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4F34A" w14:textId="0C4202C0" w:rsidR="003734A5" w:rsidRPr="006E4883" w:rsidRDefault="003734A5" w:rsidP="00D80EE0">
      <w:pPr>
        <w:spacing w:before="120" w:line="360" w:lineRule="auto"/>
        <w:jc w:val="center"/>
        <w:rPr>
          <w:rFonts w:ascii="Times New Roman" w:hAnsi="Times New Roman" w:cs="Times New Roman"/>
          <w:b/>
          <w:bCs/>
          <w:color w:val="000000"/>
          <w:lang w:val="it-IT"/>
        </w:rPr>
      </w:pPr>
      <w:r w:rsidRPr="006E4883">
        <w:rPr>
          <w:rFonts w:ascii="Times New Roman" w:hAnsi="Times New Roman" w:cs="Times New Roman"/>
          <w:b/>
          <w:bCs/>
          <w:color w:val="000000"/>
          <w:lang w:val="it-IT"/>
        </w:rPr>
        <w:t>Sinteza observațiilor, recomandărilor si propunerilor primite, motivarea acceptării/neacceptării acestora</w:t>
      </w:r>
    </w:p>
    <w:p w14:paraId="3E0F0A15" w14:textId="7CB15C09" w:rsidR="00D80EE0" w:rsidRPr="00CB3413" w:rsidRDefault="00431C66" w:rsidP="00D80EE0">
      <w:pPr>
        <w:spacing w:line="360" w:lineRule="auto"/>
        <w:jc w:val="center"/>
        <w:rPr>
          <w:b/>
        </w:rPr>
      </w:pPr>
      <w:r w:rsidRPr="006E4883">
        <w:rPr>
          <w:rFonts w:ascii="Times New Roman" w:hAnsi="Times New Roman" w:cs="Times New Roman"/>
          <w:b/>
          <w:bCs/>
          <w:color w:val="000000"/>
          <w:lang w:val="it-IT"/>
        </w:rPr>
        <w:t xml:space="preserve">referitoare la </w:t>
      </w:r>
      <w:r w:rsidR="00D80EE0">
        <w:rPr>
          <w:rFonts w:ascii="Times New Roman" w:hAnsi="Times New Roman" w:cs="Times New Roman"/>
          <w:b/>
          <w:bCs/>
          <w:color w:val="000000"/>
          <w:lang w:val="it-IT"/>
        </w:rPr>
        <w:t xml:space="preserve">proiectul de Ordin </w:t>
      </w:r>
      <w:r w:rsidR="00D80EE0" w:rsidRPr="00CB3413">
        <w:rPr>
          <w:b/>
        </w:rPr>
        <w:t>pentru aprobarea Metodologiei de stabilire a pre</w:t>
      </w:r>
      <w:r w:rsidR="00D80EE0">
        <w:rPr>
          <w:b/>
        </w:rPr>
        <w:t>ț</w:t>
      </w:r>
      <w:r w:rsidR="00D80EE0" w:rsidRPr="00CB3413">
        <w:rPr>
          <w:b/>
        </w:rPr>
        <w:t>urilor pentru energia electric</w:t>
      </w:r>
      <w:r w:rsidR="00D80EE0">
        <w:rPr>
          <w:b/>
        </w:rPr>
        <w:t>ă</w:t>
      </w:r>
      <w:r w:rsidR="00D80EE0" w:rsidRPr="00CB3413">
        <w:rPr>
          <w:b/>
        </w:rPr>
        <w:t xml:space="preserve"> v</w:t>
      </w:r>
      <w:r w:rsidR="00D80EE0">
        <w:rPr>
          <w:b/>
        </w:rPr>
        <w:t>â</w:t>
      </w:r>
      <w:r w:rsidR="00D80EE0" w:rsidRPr="00CB3413">
        <w:rPr>
          <w:b/>
        </w:rPr>
        <w:t>ndut</w:t>
      </w:r>
      <w:r w:rsidR="00D80EE0">
        <w:rPr>
          <w:b/>
        </w:rPr>
        <w:t>ă</w:t>
      </w:r>
      <w:r w:rsidR="00D80EE0" w:rsidRPr="00CB3413">
        <w:rPr>
          <w:b/>
        </w:rPr>
        <w:t xml:space="preserve"> de produc</w:t>
      </w:r>
      <w:r w:rsidR="00D80EE0">
        <w:rPr>
          <w:b/>
        </w:rPr>
        <w:t>ă</w:t>
      </w:r>
      <w:r w:rsidR="00D80EE0" w:rsidRPr="00CB3413">
        <w:rPr>
          <w:b/>
        </w:rPr>
        <w:t>tori pe baz</w:t>
      </w:r>
      <w:r w:rsidR="00D80EE0">
        <w:rPr>
          <w:b/>
        </w:rPr>
        <w:t>ă</w:t>
      </w:r>
      <w:r w:rsidR="00D80EE0" w:rsidRPr="00CB3413">
        <w:rPr>
          <w:b/>
        </w:rPr>
        <w:t xml:space="preserve"> de contracte reglementate </w:t>
      </w:r>
      <w:r w:rsidR="00D80EE0">
        <w:rPr>
          <w:b/>
        </w:rPr>
        <w:t>ș</w:t>
      </w:r>
      <w:r w:rsidR="00D80EE0" w:rsidRPr="00CB3413">
        <w:rPr>
          <w:b/>
        </w:rPr>
        <w:t>i a cantit</w:t>
      </w:r>
      <w:r w:rsidR="00D80EE0">
        <w:rPr>
          <w:b/>
        </w:rPr>
        <w:t>ăț</w:t>
      </w:r>
      <w:r w:rsidR="00D80EE0" w:rsidRPr="00CB3413">
        <w:rPr>
          <w:b/>
        </w:rPr>
        <w:t>ilor de energie electric</w:t>
      </w:r>
      <w:r w:rsidR="00D80EE0">
        <w:rPr>
          <w:b/>
        </w:rPr>
        <w:t>ă</w:t>
      </w:r>
      <w:r w:rsidR="00D80EE0" w:rsidRPr="00CB3413">
        <w:rPr>
          <w:b/>
        </w:rPr>
        <w:t xml:space="preserve"> din contractele reglementate </w:t>
      </w:r>
      <w:r w:rsidR="00D80EE0">
        <w:rPr>
          <w:b/>
        </w:rPr>
        <w:t>î</w:t>
      </w:r>
      <w:r w:rsidR="00D80EE0" w:rsidRPr="00CB3413">
        <w:rPr>
          <w:b/>
        </w:rPr>
        <w:t>ncheiate de produc</w:t>
      </w:r>
      <w:r w:rsidR="00D80EE0">
        <w:rPr>
          <w:b/>
        </w:rPr>
        <w:t>ă</w:t>
      </w:r>
      <w:r w:rsidR="00D80EE0" w:rsidRPr="00CB3413">
        <w:rPr>
          <w:b/>
        </w:rPr>
        <w:t>tori cu furnizorii de ultim</w:t>
      </w:r>
      <w:r w:rsidR="00D80EE0">
        <w:rPr>
          <w:b/>
        </w:rPr>
        <w:t>ă</w:t>
      </w:r>
      <w:r w:rsidR="00D80EE0" w:rsidRPr="00CB3413">
        <w:rPr>
          <w:b/>
        </w:rPr>
        <w:t xml:space="preserve"> instan</w:t>
      </w:r>
      <w:r w:rsidR="00D80EE0">
        <w:rPr>
          <w:b/>
        </w:rPr>
        <w:t>ță</w:t>
      </w:r>
      <w:r w:rsidR="00D80EE0" w:rsidRPr="00CB3413">
        <w:rPr>
          <w:b/>
        </w:rPr>
        <w:t xml:space="preserve"> </w:t>
      </w:r>
    </w:p>
    <w:p w14:paraId="03F9CDC6" w14:textId="14AE2791" w:rsidR="00424C6E" w:rsidRDefault="00424C6E" w:rsidP="00D80EE0">
      <w:pPr>
        <w:autoSpaceDE w:val="0"/>
        <w:autoSpaceDN w:val="0"/>
        <w:adjustRightInd w:val="0"/>
        <w:spacing w:line="360" w:lineRule="auto"/>
        <w:jc w:val="center"/>
        <w:rPr>
          <w:rFonts w:ascii="Times New Roman" w:hAnsi="Times New Roman"/>
          <w:b/>
          <w:color w:val="000000"/>
          <w:szCs w:val="24"/>
          <w:lang w:eastAsia="en-US"/>
        </w:rPr>
      </w:pPr>
    </w:p>
    <w:p w14:paraId="2B8279EB" w14:textId="77777777" w:rsidR="001A729A" w:rsidRPr="00031559" w:rsidRDefault="001A729A" w:rsidP="00424C6E">
      <w:pPr>
        <w:autoSpaceDE w:val="0"/>
        <w:autoSpaceDN w:val="0"/>
        <w:adjustRightInd w:val="0"/>
        <w:spacing w:line="360" w:lineRule="auto"/>
        <w:jc w:val="center"/>
        <w:rPr>
          <w:rFonts w:ascii="Times New Roman" w:eastAsia="Calibri" w:hAnsi="Times New Roman"/>
          <w:b/>
          <w:szCs w:val="24"/>
          <w:lang w:eastAsia="en-US"/>
        </w:rPr>
      </w:pPr>
    </w:p>
    <w:tbl>
      <w:tblPr>
        <w:tblW w:w="156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851"/>
        <w:gridCol w:w="3402"/>
        <w:gridCol w:w="1429"/>
        <w:gridCol w:w="4536"/>
        <w:gridCol w:w="2126"/>
        <w:gridCol w:w="2693"/>
      </w:tblGrid>
      <w:tr w:rsidR="004A6DA7" w:rsidRPr="0019656A" w14:paraId="42C09A57" w14:textId="77777777" w:rsidTr="00650737">
        <w:trPr>
          <w:tblHeader/>
        </w:trPr>
        <w:tc>
          <w:tcPr>
            <w:tcW w:w="568" w:type="dxa"/>
            <w:vAlign w:val="center"/>
          </w:tcPr>
          <w:p w14:paraId="5FD91174" w14:textId="6F27E485" w:rsidR="004A6DA7" w:rsidRPr="00574580" w:rsidRDefault="004A6DA7" w:rsidP="00574580">
            <w:pPr>
              <w:spacing w:after="0" w:line="240" w:lineRule="auto"/>
              <w:jc w:val="center"/>
              <w:rPr>
                <w:rFonts w:ascii="Arial" w:hAnsi="Arial" w:cs="Arial"/>
                <w:b/>
                <w:sz w:val="20"/>
                <w:szCs w:val="20"/>
              </w:rPr>
            </w:pPr>
            <w:r w:rsidRPr="00574580">
              <w:rPr>
                <w:rFonts w:ascii="Arial" w:hAnsi="Arial" w:cs="Arial"/>
                <w:b/>
                <w:sz w:val="20"/>
                <w:szCs w:val="20"/>
              </w:rPr>
              <w:t>Nr crt</w:t>
            </w:r>
          </w:p>
        </w:tc>
        <w:tc>
          <w:tcPr>
            <w:tcW w:w="851" w:type="dxa"/>
            <w:vAlign w:val="center"/>
          </w:tcPr>
          <w:p w14:paraId="423C5C7F" w14:textId="20971A4F" w:rsidR="004A6DA7" w:rsidRPr="00574580" w:rsidRDefault="004A6DA7" w:rsidP="00574580">
            <w:pPr>
              <w:spacing w:after="0" w:line="240" w:lineRule="auto"/>
              <w:jc w:val="center"/>
              <w:rPr>
                <w:rFonts w:ascii="Arial" w:hAnsi="Arial" w:cs="Arial"/>
                <w:b/>
                <w:sz w:val="20"/>
                <w:szCs w:val="20"/>
              </w:rPr>
            </w:pPr>
            <w:r w:rsidRPr="00574580">
              <w:rPr>
                <w:rFonts w:ascii="Arial" w:hAnsi="Arial" w:cs="Arial"/>
                <w:b/>
                <w:sz w:val="20"/>
                <w:szCs w:val="20"/>
              </w:rPr>
              <w:t>Nr. art.</w:t>
            </w:r>
          </w:p>
        </w:tc>
        <w:tc>
          <w:tcPr>
            <w:tcW w:w="3402" w:type="dxa"/>
            <w:vAlign w:val="center"/>
          </w:tcPr>
          <w:p w14:paraId="20B553AC" w14:textId="372A2234" w:rsidR="004A6DA7" w:rsidRPr="00574580" w:rsidRDefault="004A6DA7" w:rsidP="00574580">
            <w:pPr>
              <w:spacing w:after="0" w:line="240" w:lineRule="auto"/>
              <w:jc w:val="center"/>
              <w:rPr>
                <w:rFonts w:ascii="Arial" w:hAnsi="Arial" w:cs="Arial"/>
                <w:b/>
                <w:sz w:val="20"/>
                <w:szCs w:val="20"/>
              </w:rPr>
            </w:pPr>
            <w:r w:rsidRPr="00574580">
              <w:rPr>
                <w:rFonts w:ascii="Arial" w:hAnsi="Arial" w:cs="Arial"/>
                <w:b/>
                <w:sz w:val="20"/>
                <w:szCs w:val="20"/>
              </w:rPr>
              <w:t>ANRE – propunere</w:t>
            </w:r>
          </w:p>
        </w:tc>
        <w:tc>
          <w:tcPr>
            <w:tcW w:w="1429" w:type="dxa"/>
            <w:vAlign w:val="center"/>
          </w:tcPr>
          <w:p w14:paraId="6757B7A9" w14:textId="77777777" w:rsidR="004A6DA7" w:rsidRPr="00574580" w:rsidRDefault="004A6DA7" w:rsidP="00574580">
            <w:pPr>
              <w:spacing w:after="0" w:line="240" w:lineRule="auto"/>
              <w:jc w:val="center"/>
              <w:rPr>
                <w:rFonts w:ascii="Arial" w:hAnsi="Arial" w:cs="Arial"/>
                <w:b/>
                <w:bCs/>
                <w:color w:val="000000"/>
                <w:sz w:val="20"/>
                <w:szCs w:val="20"/>
              </w:rPr>
            </w:pPr>
            <w:r w:rsidRPr="00574580">
              <w:rPr>
                <w:rFonts w:ascii="Arial" w:hAnsi="Arial" w:cs="Arial"/>
                <w:b/>
                <w:bCs/>
                <w:color w:val="000000"/>
                <w:sz w:val="20"/>
                <w:szCs w:val="20"/>
              </w:rPr>
              <w:t>Operator</w:t>
            </w:r>
          </w:p>
        </w:tc>
        <w:tc>
          <w:tcPr>
            <w:tcW w:w="4536" w:type="dxa"/>
            <w:vAlign w:val="center"/>
          </w:tcPr>
          <w:p w14:paraId="2B2DC7DB" w14:textId="77777777" w:rsidR="004A6DA7" w:rsidRPr="00574580" w:rsidRDefault="004A6DA7" w:rsidP="00574580">
            <w:pPr>
              <w:spacing w:after="0" w:line="240" w:lineRule="auto"/>
              <w:jc w:val="center"/>
              <w:rPr>
                <w:rFonts w:ascii="Arial" w:hAnsi="Arial" w:cs="Arial"/>
                <w:b/>
                <w:color w:val="002060"/>
                <w:sz w:val="20"/>
                <w:szCs w:val="20"/>
              </w:rPr>
            </w:pPr>
            <w:r w:rsidRPr="00574580">
              <w:rPr>
                <w:rFonts w:ascii="Arial" w:hAnsi="Arial" w:cs="Arial"/>
                <w:b/>
                <w:bCs/>
                <w:color w:val="000000"/>
                <w:sz w:val="20"/>
                <w:szCs w:val="20"/>
              </w:rPr>
              <w:t>Propuneri Operatori</w:t>
            </w:r>
          </w:p>
        </w:tc>
        <w:tc>
          <w:tcPr>
            <w:tcW w:w="2126" w:type="dxa"/>
            <w:vAlign w:val="center"/>
          </w:tcPr>
          <w:p w14:paraId="1658E0E5" w14:textId="77777777" w:rsidR="004A6DA7" w:rsidRPr="00574580" w:rsidRDefault="004A6DA7" w:rsidP="00574580">
            <w:pPr>
              <w:spacing w:after="0" w:line="240" w:lineRule="auto"/>
              <w:jc w:val="center"/>
              <w:rPr>
                <w:rFonts w:ascii="Arial" w:hAnsi="Arial" w:cs="Arial"/>
                <w:b/>
                <w:sz w:val="20"/>
                <w:szCs w:val="20"/>
              </w:rPr>
            </w:pPr>
            <w:r w:rsidRPr="00574580">
              <w:rPr>
                <w:rFonts w:ascii="Arial" w:hAnsi="Arial" w:cs="Arial"/>
                <w:b/>
                <w:bCs/>
                <w:color w:val="000000"/>
                <w:sz w:val="20"/>
                <w:szCs w:val="20"/>
              </w:rPr>
              <w:t>Motivatie</w:t>
            </w:r>
          </w:p>
        </w:tc>
        <w:tc>
          <w:tcPr>
            <w:tcW w:w="2693" w:type="dxa"/>
            <w:vAlign w:val="center"/>
          </w:tcPr>
          <w:p w14:paraId="6AB87DD7" w14:textId="77777777" w:rsidR="004A6DA7" w:rsidRPr="00574580" w:rsidRDefault="004A6DA7" w:rsidP="00574580">
            <w:pPr>
              <w:spacing w:after="0" w:line="240" w:lineRule="auto"/>
              <w:jc w:val="center"/>
              <w:rPr>
                <w:rFonts w:ascii="Arial" w:hAnsi="Arial" w:cs="Arial"/>
                <w:b/>
                <w:bCs/>
                <w:color w:val="000000"/>
                <w:sz w:val="20"/>
                <w:szCs w:val="20"/>
              </w:rPr>
            </w:pPr>
            <w:r w:rsidRPr="00574580">
              <w:rPr>
                <w:rFonts w:ascii="Arial" w:hAnsi="Arial" w:cs="Arial"/>
                <w:b/>
                <w:bCs/>
                <w:color w:val="000000"/>
                <w:sz w:val="20"/>
                <w:szCs w:val="20"/>
              </w:rPr>
              <w:t>PDV ANRE</w:t>
            </w:r>
          </w:p>
        </w:tc>
      </w:tr>
      <w:tr w:rsidR="004A6DA7" w:rsidRPr="0019656A" w14:paraId="4F55D7E8" w14:textId="77777777" w:rsidTr="00650737">
        <w:trPr>
          <w:tblHeader/>
        </w:trPr>
        <w:tc>
          <w:tcPr>
            <w:tcW w:w="568" w:type="dxa"/>
          </w:tcPr>
          <w:p w14:paraId="26103E28" w14:textId="7638917B" w:rsidR="004A6DA7" w:rsidRPr="0019656A" w:rsidRDefault="004A6DA7" w:rsidP="00F57B98">
            <w:pPr>
              <w:spacing w:after="0" w:line="240" w:lineRule="auto"/>
              <w:jc w:val="center"/>
              <w:rPr>
                <w:rFonts w:ascii="Arial" w:hAnsi="Arial" w:cs="Arial"/>
                <w:sz w:val="20"/>
                <w:szCs w:val="20"/>
              </w:rPr>
            </w:pPr>
            <w:r>
              <w:rPr>
                <w:rFonts w:ascii="Arial" w:hAnsi="Arial" w:cs="Arial"/>
                <w:sz w:val="20"/>
                <w:szCs w:val="20"/>
              </w:rPr>
              <w:t>(1)</w:t>
            </w:r>
          </w:p>
        </w:tc>
        <w:tc>
          <w:tcPr>
            <w:tcW w:w="851" w:type="dxa"/>
          </w:tcPr>
          <w:p w14:paraId="71EDD165" w14:textId="02BD3FB4" w:rsidR="004A6DA7" w:rsidRPr="0019656A" w:rsidRDefault="004A6DA7" w:rsidP="00F57B98">
            <w:pPr>
              <w:spacing w:after="0" w:line="240" w:lineRule="auto"/>
              <w:jc w:val="center"/>
              <w:rPr>
                <w:rFonts w:ascii="Arial" w:hAnsi="Arial" w:cs="Arial"/>
                <w:sz w:val="20"/>
                <w:szCs w:val="20"/>
              </w:rPr>
            </w:pPr>
            <w:r>
              <w:rPr>
                <w:rFonts w:ascii="Arial" w:hAnsi="Arial" w:cs="Arial"/>
                <w:sz w:val="20"/>
                <w:szCs w:val="20"/>
              </w:rPr>
              <w:t>(2)</w:t>
            </w:r>
          </w:p>
        </w:tc>
        <w:tc>
          <w:tcPr>
            <w:tcW w:w="3402" w:type="dxa"/>
          </w:tcPr>
          <w:p w14:paraId="4B870F12" w14:textId="0554184B" w:rsidR="004A6DA7" w:rsidRPr="0019656A" w:rsidRDefault="004A6DA7" w:rsidP="00F57B98">
            <w:pPr>
              <w:spacing w:after="0" w:line="240" w:lineRule="auto"/>
              <w:jc w:val="center"/>
              <w:rPr>
                <w:rFonts w:ascii="Arial" w:hAnsi="Arial" w:cs="Arial"/>
                <w:sz w:val="20"/>
                <w:szCs w:val="20"/>
              </w:rPr>
            </w:pPr>
            <w:r>
              <w:rPr>
                <w:rFonts w:ascii="Arial" w:hAnsi="Arial" w:cs="Arial"/>
                <w:sz w:val="20"/>
                <w:szCs w:val="20"/>
              </w:rPr>
              <w:t>(3)</w:t>
            </w:r>
          </w:p>
        </w:tc>
        <w:tc>
          <w:tcPr>
            <w:tcW w:w="1429" w:type="dxa"/>
          </w:tcPr>
          <w:p w14:paraId="1759F74A" w14:textId="28C63A12" w:rsidR="004A6DA7" w:rsidRPr="0019656A" w:rsidRDefault="004A6DA7" w:rsidP="00F57B98">
            <w:pPr>
              <w:spacing w:after="0" w:line="240" w:lineRule="auto"/>
              <w:jc w:val="center"/>
              <w:rPr>
                <w:rFonts w:ascii="Arial" w:hAnsi="Arial" w:cs="Arial"/>
                <w:color w:val="002060"/>
                <w:sz w:val="20"/>
                <w:szCs w:val="20"/>
              </w:rPr>
            </w:pPr>
            <w:r>
              <w:rPr>
                <w:rFonts w:ascii="Arial" w:hAnsi="Arial" w:cs="Arial"/>
                <w:color w:val="002060"/>
                <w:sz w:val="20"/>
                <w:szCs w:val="20"/>
              </w:rPr>
              <w:t>(4)</w:t>
            </w:r>
          </w:p>
        </w:tc>
        <w:tc>
          <w:tcPr>
            <w:tcW w:w="4536" w:type="dxa"/>
          </w:tcPr>
          <w:p w14:paraId="71708BE0" w14:textId="53982554" w:rsidR="004A6DA7" w:rsidRPr="0019656A" w:rsidRDefault="004A6DA7" w:rsidP="00F57B98">
            <w:pPr>
              <w:spacing w:after="0" w:line="240" w:lineRule="auto"/>
              <w:jc w:val="center"/>
              <w:rPr>
                <w:rFonts w:ascii="Arial" w:hAnsi="Arial" w:cs="Arial"/>
                <w:color w:val="002060"/>
                <w:sz w:val="20"/>
                <w:szCs w:val="20"/>
              </w:rPr>
            </w:pPr>
            <w:r>
              <w:rPr>
                <w:rFonts w:ascii="Arial" w:hAnsi="Arial" w:cs="Arial"/>
                <w:color w:val="002060"/>
                <w:sz w:val="20"/>
                <w:szCs w:val="20"/>
              </w:rPr>
              <w:t>(5)</w:t>
            </w:r>
          </w:p>
        </w:tc>
        <w:tc>
          <w:tcPr>
            <w:tcW w:w="2126" w:type="dxa"/>
          </w:tcPr>
          <w:p w14:paraId="05B300D9" w14:textId="7EBC2A4C" w:rsidR="004A6DA7" w:rsidRPr="0019656A" w:rsidRDefault="004A6DA7" w:rsidP="00F57B98">
            <w:pPr>
              <w:spacing w:after="0" w:line="240" w:lineRule="auto"/>
              <w:jc w:val="center"/>
              <w:rPr>
                <w:rFonts w:ascii="Arial" w:hAnsi="Arial" w:cs="Arial"/>
                <w:sz w:val="20"/>
                <w:szCs w:val="20"/>
              </w:rPr>
            </w:pPr>
            <w:r>
              <w:rPr>
                <w:rFonts w:ascii="Arial" w:hAnsi="Arial" w:cs="Arial"/>
                <w:sz w:val="20"/>
                <w:szCs w:val="20"/>
              </w:rPr>
              <w:t>(6)</w:t>
            </w:r>
          </w:p>
        </w:tc>
        <w:tc>
          <w:tcPr>
            <w:tcW w:w="2693" w:type="dxa"/>
          </w:tcPr>
          <w:p w14:paraId="3F342AAC" w14:textId="2C49B92C" w:rsidR="004A6DA7" w:rsidRPr="0019656A" w:rsidRDefault="004A6DA7" w:rsidP="00F57B98">
            <w:pPr>
              <w:spacing w:after="0" w:line="240" w:lineRule="auto"/>
              <w:jc w:val="center"/>
              <w:rPr>
                <w:rFonts w:ascii="Arial" w:hAnsi="Arial" w:cs="Arial"/>
                <w:sz w:val="20"/>
                <w:szCs w:val="20"/>
              </w:rPr>
            </w:pPr>
            <w:r>
              <w:rPr>
                <w:rFonts w:ascii="Arial" w:hAnsi="Arial" w:cs="Arial"/>
                <w:sz w:val="20"/>
                <w:szCs w:val="20"/>
              </w:rPr>
              <w:t>(7)</w:t>
            </w:r>
          </w:p>
        </w:tc>
      </w:tr>
      <w:tr w:rsidR="009C4860" w:rsidRPr="0019656A" w14:paraId="7B0364C0" w14:textId="77777777" w:rsidTr="001A729A">
        <w:tc>
          <w:tcPr>
            <w:tcW w:w="568" w:type="dxa"/>
            <w:shd w:val="clear" w:color="auto" w:fill="auto"/>
          </w:tcPr>
          <w:p w14:paraId="271FFA83" w14:textId="77777777" w:rsidR="009C4860" w:rsidRDefault="009C4860" w:rsidP="00C17BCB">
            <w:pPr>
              <w:spacing w:after="0" w:line="240" w:lineRule="auto"/>
              <w:rPr>
                <w:rFonts w:ascii="Arial" w:hAnsi="Arial" w:cs="Arial"/>
                <w:sz w:val="20"/>
                <w:szCs w:val="20"/>
              </w:rPr>
            </w:pPr>
          </w:p>
        </w:tc>
        <w:tc>
          <w:tcPr>
            <w:tcW w:w="851" w:type="dxa"/>
          </w:tcPr>
          <w:p w14:paraId="10DA28CB" w14:textId="77777777" w:rsidR="009C4860" w:rsidRDefault="009C4860" w:rsidP="008606BF">
            <w:pPr>
              <w:spacing w:after="0" w:line="240" w:lineRule="auto"/>
              <w:jc w:val="center"/>
              <w:rPr>
                <w:rFonts w:ascii="Arial" w:hAnsi="Arial" w:cs="Arial"/>
                <w:sz w:val="20"/>
                <w:szCs w:val="20"/>
              </w:rPr>
            </w:pPr>
          </w:p>
        </w:tc>
        <w:tc>
          <w:tcPr>
            <w:tcW w:w="3402" w:type="dxa"/>
          </w:tcPr>
          <w:p w14:paraId="1C5BA5E0" w14:textId="63E58E9E" w:rsidR="009C4860" w:rsidRPr="001555B6" w:rsidRDefault="009C4860" w:rsidP="008606BF">
            <w:pPr>
              <w:spacing w:after="0"/>
              <w:jc w:val="both"/>
              <w:rPr>
                <w:rFonts w:ascii="Arial" w:hAnsi="Arial" w:cs="Arial"/>
                <w:b/>
                <w:bCs/>
                <w:sz w:val="20"/>
                <w:szCs w:val="20"/>
              </w:rPr>
            </w:pPr>
            <w:r>
              <w:rPr>
                <w:rFonts w:ascii="Arial" w:hAnsi="Arial" w:cs="Arial"/>
                <w:b/>
                <w:bCs/>
                <w:sz w:val="20"/>
                <w:szCs w:val="20"/>
              </w:rPr>
              <w:t xml:space="preserve">Propunerea de Ordin </w:t>
            </w:r>
          </w:p>
        </w:tc>
        <w:tc>
          <w:tcPr>
            <w:tcW w:w="1429" w:type="dxa"/>
          </w:tcPr>
          <w:p w14:paraId="02F749B6" w14:textId="77777777" w:rsidR="009C4860" w:rsidRDefault="009C4860" w:rsidP="00267DD6">
            <w:pPr>
              <w:spacing w:after="0" w:line="240" w:lineRule="auto"/>
              <w:jc w:val="center"/>
              <w:rPr>
                <w:rFonts w:ascii="Arial" w:hAnsi="Arial" w:cs="Arial"/>
                <w:color w:val="002060"/>
                <w:sz w:val="20"/>
                <w:szCs w:val="20"/>
              </w:rPr>
            </w:pPr>
          </w:p>
        </w:tc>
        <w:tc>
          <w:tcPr>
            <w:tcW w:w="4536" w:type="dxa"/>
            <w:vAlign w:val="center"/>
          </w:tcPr>
          <w:p w14:paraId="63D37B98" w14:textId="77777777" w:rsidR="009C4860" w:rsidRDefault="009C4860" w:rsidP="00424C6E">
            <w:pPr>
              <w:spacing w:before="120" w:after="120" w:line="240" w:lineRule="auto"/>
              <w:jc w:val="both"/>
              <w:rPr>
                <w:rFonts w:ascii="Arial" w:hAnsi="Arial" w:cs="Arial"/>
                <w:noProof/>
              </w:rPr>
            </w:pPr>
          </w:p>
        </w:tc>
        <w:tc>
          <w:tcPr>
            <w:tcW w:w="2126" w:type="dxa"/>
          </w:tcPr>
          <w:p w14:paraId="43396411" w14:textId="77777777" w:rsidR="009C4860" w:rsidRPr="001555B6" w:rsidRDefault="009C4860" w:rsidP="008606BF">
            <w:pPr>
              <w:spacing w:after="0" w:line="240" w:lineRule="auto"/>
              <w:jc w:val="center"/>
              <w:rPr>
                <w:rFonts w:ascii="Arial" w:hAnsi="Arial" w:cs="Arial"/>
                <w:color w:val="000000"/>
                <w:sz w:val="20"/>
                <w:szCs w:val="20"/>
              </w:rPr>
            </w:pPr>
          </w:p>
        </w:tc>
        <w:tc>
          <w:tcPr>
            <w:tcW w:w="2693" w:type="dxa"/>
          </w:tcPr>
          <w:p w14:paraId="0BC0B599" w14:textId="77777777" w:rsidR="009C4860" w:rsidRDefault="009C4860" w:rsidP="008606BF">
            <w:pPr>
              <w:spacing w:after="0" w:line="240" w:lineRule="auto"/>
              <w:jc w:val="center"/>
              <w:rPr>
                <w:rFonts w:ascii="Arial" w:hAnsi="Arial" w:cs="Arial"/>
                <w:sz w:val="20"/>
                <w:szCs w:val="20"/>
              </w:rPr>
            </w:pPr>
          </w:p>
        </w:tc>
      </w:tr>
      <w:tr w:rsidR="009C4860" w:rsidRPr="00D03D3D" w14:paraId="70E70896" w14:textId="77777777" w:rsidTr="001A729A">
        <w:tc>
          <w:tcPr>
            <w:tcW w:w="568" w:type="dxa"/>
            <w:shd w:val="clear" w:color="auto" w:fill="auto"/>
          </w:tcPr>
          <w:p w14:paraId="4234EF12" w14:textId="7773190C" w:rsidR="009C4860" w:rsidRPr="00D03D3D" w:rsidRDefault="004E2141" w:rsidP="00D03D3D">
            <w:pPr>
              <w:spacing w:after="0" w:line="240" w:lineRule="auto"/>
              <w:rPr>
                <w:rFonts w:ascii="Arial" w:hAnsi="Arial" w:cs="Arial"/>
                <w:sz w:val="20"/>
                <w:szCs w:val="20"/>
              </w:rPr>
            </w:pPr>
            <w:r>
              <w:rPr>
                <w:rFonts w:ascii="Arial" w:hAnsi="Arial" w:cs="Arial"/>
                <w:sz w:val="20"/>
                <w:szCs w:val="20"/>
              </w:rPr>
              <w:t>1</w:t>
            </w:r>
          </w:p>
        </w:tc>
        <w:tc>
          <w:tcPr>
            <w:tcW w:w="851" w:type="dxa"/>
          </w:tcPr>
          <w:p w14:paraId="03C45F62" w14:textId="5FE17AAC" w:rsidR="009C4860" w:rsidRPr="00D03D3D" w:rsidRDefault="009C4860" w:rsidP="00D03D3D">
            <w:pPr>
              <w:spacing w:after="0" w:line="240" w:lineRule="auto"/>
              <w:rPr>
                <w:rFonts w:ascii="Arial" w:hAnsi="Arial" w:cs="Arial"/>
                <w:sz w:val="20"/>
                <w:szCs w:val="20"/>
              </w:rPr>
            </w:pPr>
            <w:r w:rsidRPr="00D03D3D">
              <w:rPr>
                <w:rFonts w:ascii="Arial" w:hAnsi="Arial" w:cs="Arial"/>
                <w:sz w:val="20"/>
                <w:szCs w:val="20"/>
              </w:rPr>
              <w:t>3</w:t>
            </w:r>
          </w:p>
        </w:tc>
        <w:tc>
          <w:tcPr>
            <w:tcW w:w="3402" w:type="dxa"/>
          </w:tcPr>
          <w:p w14:paraId="1F8BDDEA" w14:textId="77777777" w:rsidR="009C4860" w:rsidRPr="00D03D3D" w:rsidRDefault="009C4860" w:rsidP="00D03D3D">
            <w:pPr>
              <w:rPr>
                <w:rFonts w:ascii="Arial" w:hAnsi="Arial" w:cs="Arial"/>
                <w:b/>
                <w:bCs/>
                <w:sz w:val="20"/>
                <w:szCs w:val="20"/>
              </w:rPr>
            </w:pPr>
          </w:p>
        </w:tc>
        <w:tc>
          <w:tcPr>
            <w:tcW w:w="1429" w:type="dxa"/>
          </w:tcPr>
          <w:p w14:paraId="53CD0D08" w14:textId="541123BE" w:rsidR="009C4860" w:rsidRPr="00D03D3D" w:rsidRDefault="009C4860" w:rsidP="00D03D3D">
            <w:pPr>
              <w:spacing w:after="0" w:line="240" w:lineRule="auto"/>
              <w:rPr>
                <w:rFonts w:ascii="Arial" w:hAnsi="Arial" w:cs="Arial"/>
                <w:color w:val="002060"/>
                <w:sz w:val="20"/>
                <w:szCs w:val="20"/>
              </w:rPr>
            </w:pPr>
          </w:p>
        </w:tc>
        <w:tc>
          <w:tcPr>
            <w:tcW w:w="4536" w:type="dxa"/>
          </w:tcPr>
          <w:p w14:paraId="7C79E07E" w14:textId="46D888BE" w:rsidR="00577D64" w:rsidRPr="00D03D3D" w:rsidRDefault="00577D64" w:rsidP="00D03D3D">
            <w:pPr>
              <w:spacing w:before="120" w:after="120" w:line="240" w:lineRule="auto"/>
              <w:rPr>
                <w:rFonts w:ascii="Arial" w:hAnsi="Arial" w:cs="Arial"/>
                <w:noProof/>
                <w:sz w:val="20"/>
                <w:szCs w:val="20"/>
              </w:rPr>
            </w:pPr>
          </w:p>
        </w:tc>
        <w:tc>
          <w:tcPr>
            <w:tcW w:w="2126" w:type="dxa"/>
          </w:tcPr>
          <w:p w14:paraId="6AA633E3" w14:textId="2BF0E86B" w:rsidR="009C4860" w:rsidRPr="00D03D3D" w:rsidRDefault="009C4860" w:rsidP="00D03D3D">
            <w:pPr>
              <w:spacing w:after="0" w:line="240" w:lineRule="auto"/>
              <w:rPr>
                <w:rFonts w:ascii="Arial" w:hAnsi="Arial" w:cs="Arial"/>
                <w:color w:val="000000"/>
                <w:sz w:val="20"/>
                <w:szCs w:val="20"/>
              </w:rPr>
            </w:pPr>
          </w:p>
        </w:tc>
        <w:tc>
          <w:tcPr>
            <w:tcW w:w="2693" w:type="dxa"/>
          </w:tcPr>
          <w:p w14:paraId="05217DE2" w14:textId="29F555E3" w:rsidR="009C232A" w:rsidRPr="00F32CFB" w:rsidRDefault="009C232A" w:rsidP="00D03D3D">
            <w:pPr>
              <w:spacing w:after="0" w:line="240" w:lineRule="auto"/>
              <w:rPr>
                <w:rFonts w:ascii="Arial" w:hAnsi="Arial" w:cs="Arial"/>
                <w:sz w:val="20"/>
                <w:szCs w:val="20"/>
              </w:rPr>
            </w:pPr>
          </w:p>
        </w:tc>
      </w:tr>
      <w:tr w:rsidR="00402A1A" w:rsidRPr="00D03D3D" w14:paraId="768017A8" w14:textId="77777777" w:rsidTr="001A729A">
        <w:tc>
          <w:tcPr>
            <w:tcW w:w="568" w:type="dxa"/>
            <w:shd w:val="clear" w:color="auto" w:fill="auto"/>
          </w:tcPr>
          <w:p w14:paraId="25BA1BF3" w14:textId="35D805CE" w:rsidR="00402A1A" w:rsidRPr="00D03D3D" w:rsidRDefault="00402A1A" w:rsidP="00D03D3D">
            <w:pPr>
              <w:spacing w:after="0" w:line="240" w:lineRule="auto"/>
              <w:rPr>
                <w:rFonts w:ascii="Arial" w:hAnsi="Arial" w:cs="Arial"/>
                <w:sz w:val="20"/>
                <w:szCs w:val="20"/>
              </w:rPr>
            </w:pPr>
          </w:p>
        </w:tc>
        <w:tc>
          <w:tcPr>
            <w:tcW w:w="851" w:type="dxa"/>
          </w:tcPr>
          <w:p w14:paraId="6FCF0866" w14:textId="77777777" w:rsidR="00402A1A" w:rsidRPr="00D03D3D" w:rsidRDefault="00402A1A" w:rsidP="00D03D3D">
            <w:pPr>
              <w:spacing w:after="0" w:line="240" w:lineRule="auto"/>
              <w:rPr>
                <w:rFonts w:ascii="Arial" w:hAnsi="Arial" w:cs="Arial"/>
                <w:sz w:val="20"/>
                <w:szCs w:val="20"/>
              </w:rPr>
            </w:pPr>
          </w:p>
        </w:tc>
        <w:tc>
          <w:tcPr>
            <w:tcW w:w="14186" w:type="dxa"/>
            <w:gridSpan w:val="5"/>
          </w:tcPr>
          <w:p w14:paraId="0EF20A41" w14:textId="4474978A" w:rsidR="00402A1A" w:rsidRPr="00F32CFB" w:rsidRDefault="00AC6B79" w:rsidP="00D03D3D">
            <w:pPr>
              <w:spacing w:after="0" w:line="240" w:lineRule="auto"/>
              <w:rPr>
                <w:rFonts w:ascii="Arial" w:hAnsi="Arial" w:cs="Arial"/>
                <w:sz w:val="20"/>
                <w:szCs w:val="20"/>
              </w:rPr>
            </w:pPr>
            <w:r>
              <w:rPr>
                <w:rFonts w:ascii="Arial" w:hAnsi="Arial" w:cs="Arial"/>
                <w:b/>
                <w:sz w:val="20"/>
                <w:szCs w:val="20"/>
              </w:rPr>
              <w:t>Metodologie</w:t>
            </w:r>
          </w:p>
        </w:tc>
      </w:tr>
      <w:tr w:rsidR="001D4DA1" w:rsidRPr="005D2F0A" w14:paraId="6CB7335E" w14:textId="77777777" w:rsidTr="0024352A">
        <w:tc>
          <w:tcPr>
            <w:tcW w:w="568" w:type="dxa"/>
            <w:shd w:val="clear" w:color="auto" w:fill="auto"/>
          </w:tcPr>
          <w:p w14:paraId="7F514543" w14:textId="77777777" w:rsidR="001D4DA1" w:rsidRDefault="001D4DA1" w:rsidP="00D03D3D">
            <w:pPr>
              <w:spacing w:after="0" w:line="240" w:lineRule="auto"/>
              <w:rPr>
                <w:rFonts w:ascii="Arial" w:hAnsi="Arial" w:cs="Arial"/>
                <w:sz w:val="20"/>
                <w:szCs w:val="20"/>
              </w:rPr>
            </w:pPr>
          </w:p>
        </w:tc>
        <w:tc>
          <w:tcPr>
            <w:tcW w:w="851" w:type="dxa"/>
          </w:tcPr>
          <w:p w14:paraId="6BDB1552" w14:textId="2BAA3860" w:rsidR="001D4DA1" w:rsidRPr="005D2F0A" w:rsidRDefault="001D4DA1" w:rsidP="00D03D3D">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4ECDDFE7" w14:textId="6B0AFD38" w:rsidR="001D4DA1" w:rsidRPr="005D2F0A" w:rsidRDefault="001D4DA1" w:rsidP="00E64268">
            <w:pPr>
              <w:spacing w:before="120" w:after="0" w:line="360" w:lineRule="auto"/>
              <w:jc w:val="both"/>
              <w:rPr>
                <w:rFonts w:ascii="Times New Roman" w:hAnsi="Times New Roman" w:cs="Times New Roman"/>
                <w:lang w:eastAsia="en-US"/>
              </w:rPr>
            </w:pPr>
          </w:p>
        </w:tc>
        <w:tc>
          <w:tcPr>
            <w:tcW w:w="1429" w:type="dxa"/>
          </w:tcPr>
          <w:p w14:paraId="4B137729" w14:textId="427DDBFD" w:rsidR="001D4DA1" w:rsidRPr="005D2F0A" w:rsidRDefault="001D4DA1" w:rsidP="00F37176">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6662" w:type="dxa"/>
            <w:gridSpan w:val="2"/>
          </w:tcPr>
          <w:p w14:paraId="5D4B4E71" w14:textId="1B8BF67B" w:rsidR="001D4DA1" w:rsidRPr="005D2F0A" w:rsidRDefault="001D4DA1" w:rsidP="00587E89">
            <w:pPr>
              <w:spacing w:before="120"/>
              <w:jc w:val="both"/>
              <w:rPr>
                <w:rFonts w:ascii="Times New Roman" w:hAnsi="Times New Roman" w:cs="Times New Roman"/>
                <w:lang w:eastAsia="en-US"/>
              </w:rPr>
            </w:pPr>
            <w:r w:rsidRPr="005D2F0A">
              <w:rPr>
                <w:rFonts w:ascii="Times New Roman" w:hAnsi="Times New Roman" w:cs="Times New Roman"/>
                <w:b/>
                <w:lang w:val="it-IT"/>
              </w:rPr>
              <w:t>A.</w:t>
            </w:r>
            <w:r w:rsidRPr="005D2F0A">
              <w:rPr>
                <w:rFonts w:ascii="Times New Roman" w:hAnsi="Times New Roman" w:cs="Times New Roman"/>
                <w:b/>
                <w:lang w:val="it-IT"/>
              </w:rPr>
              <w:tab/>
              <w:t>Considerații asupra legalității și asupra impactului Metodologiei A.N.R.E. din perspectiva constituțională, a legislației naționale și europene</w:t>
            </w:r>
          </w:p>
        </w:tc>
        <w:tc>
          <w:tcPr>
            <w:tcW w:w="2693" w:type="dxa"/>
          </w:tcPr>
          <w:p w14:paraId="2D0D27A8" w14:textId="77777777" w:rsidR="001D4DA1" w:rsidRPr="005D2F0A" w:rsidRDefault="001D4DA1" w:rsidP="004C270B">
            <w:pPr>
              <w:spacing w:after="0" w:line="240" w:lineRule="auto"/>
              <w:rPr>
                <w:rFonts w:ascii="Times New Roman" w:hAnsi="Times New Roman" w:cs="Times New Roman"/>
                <w:color w:val="00B050"/>
              </w:rPr>
            </w:pPr>
          </w:p>
        </w:tc>
      </w:tr>
      <w:tr w:rsidR="001D4DA1" w:rsidRPr="005D2F0A" w14:paraId="45137CCD" w14:textId="77777777" w:rsidTr="0024352A">
        <w:tc>
          <w:tcPr>
            <w:tcW w:w="568" w:type="dxa"/>
            <w:shd w:val="clear" w:color="auto" w:fill="auto"/>
          </w:tcPr>
          <w:p w14:paraId="5FC5B2D7" w14:textId="77777777" w:rsidR="001D4DA1" w:rsidRDefault="001D4DA1" w:rsidP="00173EBA">
            <w:pPr>
              <w:spacing w:after="0" w:line="240" w:lineRule="auto"/>
              <w:rPr>
                <w:rFonts w:ascii="Arial" w:hAnsi="Arial" w:cs="Arial"/>
                <w:sz w:val="20"/>
                <w:szCs w:val="20"/>
              </w:rPr>
            </w:pPr>
          </w:p>
        </w:tc>
        <w:tc>
          <w:tcPr>
            <w:tcW w:w="851" w:type="dxa"/>
          </w:tcPr>
          <w:p w14:paraId="3E6AD80B" w14:textId="47DC3838" w:rsidR="001D4DA1" w:rsidRPr="005D2F0A" w:rsidRDefault="001D4DA1" w:rsidP="00173EBA">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23EEF417" w14:textId="77777777" w:rsidR="001D4DA1" w:rsidRPr="005D2F0A" w:rsidRDefault="001D4DA1" w:rsidP="00173EBA">
            <w:pPr>
              <w:spacing w:before="120" w:after="0" w:line="360" w:lineRule="auto"/>
              <w:jc w:val="both"/>
              <w:rPr>
                <w:rFonts w:ascii="Times New Roman" w:hAnsi="Times New Roman" w:cs="Times New Roman"/>
                <w:lang w:eastAsia="en-US"/>
              </w:rPr>
            </w:pPr>
          </w:p>
        </w:tc>
        <w:tc>
          <w:tcPr>
            <w:tcW w:w="1429" w:type="dxa"/>
          </w:tcPr>
          <w:p w14:paraId="2116E4E2" w14:textId="44A77387" w:rsidR="001D4DA1" w:rsidRPr="005D2F0A" w:rsidRDefault="001D4DA1" w:rsidP="00173EBA">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6662" w:type="dxa"/>
            <w:gridSpan w:val="2"/>
          </w:tcPr>
          <w:p w14:paraId="56C7DF23" w14:textId="77777777" w:rsidR="001D4DA1" w:rsidRPr="005D2F0A" w:rsidRDefault="001D4DA1" w:rsidP="00263F67">
            <w:pPr>
              <w:numPr>
                <w:ilvl w:val="0"/>
                <w:numId w:val="6"/>
              </w:numPr>
              <w:spacing w:after="0" w:line="240" w:lineRule="auto"/>
              <w:ind w:left="0"/>
              <w:jc w:val="both"/>
              <w:rPr>
                <w:rFonts w:ascii="Times New Roman" w:eastAsia="Calibri" w:hAnsi="Times New Roman" w:cs="Times New Roman"/>
                <w:b/>
                <w:color w:val="000000"/>
                <w:lang w:val="en-US" w:eastAsia="en-US"/>
              </w:rPr>
            </w:pPr>
            <w:r w:rsidRPr="005D2F0A">
              <w:rPr>
                <w:rFonts w:ascii="Times New Roman" w:eastAsia="Calibri" w:hAnsi="Times New Roman" w:cs="Times New Roman"/>
                <w:b/>
                <w:color w:val="000000"/>
                <w:lang w:val="en-US" w:eastAsia="en-US"/>
              </w:rPr>
              <w:t xml:space="preserve">1.Îngrădirea libertății constituționale de exercitare a activității economice, cu scopul obținerii de profit prin încălcarea prevederilor art. 45, art. 53 și art. 135 din Constituția României.  </w:t>
            </w:r>
          </w:p>
          <w:p w14:paraId="4CC81B67" w14:textId="77777777" w:rsidR="001D4DA1" w:rsidRPr="005D2F0A" w:rsidRDefault="001D4DA1" w:rsidP="00173EBA">
            <w:pPr>
              <w:spacing w:after="0" w:line="240" w:lineRule="auto"/>
              <w:jc w:val="both"/>
              <w:rPr>
                <w:rFonts w:ascii="Times New Roman" w:eastAsia="Calibri" w:hAnsi="Times New Roman" w:cs="Times New Roman"/>
                <w:color w:val="000000"/>
                <w:lang w:val="en-US" w:eastAsia="en-US"/>
              </w:rPr>
            </w:pPr>
          </w:p>
          <w:p w14:paraId="33D02884" w14:textId="77777777" w:rsidR="001D4DA1" w:rsidRPr="005D2F0A" w:rsidRDefault="001D4DA1" w:rsidP="00173EBA">
            <w:pPr>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Metodologia limitează și restrânge libertatea economică, având în vedere dispozițiile referitoare la dreptul liberului acces la o activitate economică, respectiv activitățile comerciale și industriale, ce vizează atât capacitatea persoanei fizice, cât și capacitatea persoanei juridice de a deveni participant activ la viață economică. Orice restrângere a exercițiului libertății economice trebuie făcută fără discriminare (art. 4 alin. 2 din Constituția României), iar diferențierea de tratament juridic care are ca efect distrugerea egalității de șanse în inițierea și exercițiul unei anumite activități economice, este prohibită. </w:t>
            </w:r>
          </w:p>
          <w:p w14:paraId="53AF3195" w14:textId="77777777" w:rsidR="001D4DA1" w:rsidRPr="005D2F0A" w:rsidRDefault="001D4DA1" w:rsidP="00173EBA">
            <w:pPr>
              <w:spacing w:after="0" w:line="240" w:lineRule="auto"/>
              <w:jc w:val="both"/>
              <w:rPr>
                <w:rFonts w:ascii="Times New Roman" w:eastAsia="Calibri" w:hAnsi="Times New Roman" w:cs="Times New Roman"/>
                <w:color w:val="000000"/>
                <w:lang w:val="en-US" w:eastAsia="en-US"/>
              </w:rPr>
            </w:pPr>
          </w:p>
          <w:p w14:paraId="030E14F9" w14:textId="77777777" w:rsidR="001D4DA1" w:rsidRPr="005D2F0A" w:rsidRDefault="001D4DA1" w:rsidP="00173EBA">
            <w:pPr>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lastRenderedPageBreak/>
              <w:t>Exercițiul libertății economice poate fi restrâns de către puterea publică, însă numai cu respectarea principiilor statului de drept, drept fundamental protejat prin controlul național efectuat de către Curtea Constituțională și controlul european realizat de Curtea Europeană a Drepturilor Omului.</w:t>
            </w:r>
          </w:p>
          <w:p w14:paraId="63F198A4" w14:textId="77777777" w:rsidR="001D4DA1" w:rsidRPr="005D2F0A" w:rsidRDefault="001D4DA1" w:rsidP="00173EBA">
            <w:pPr>
              <w:spacing w:before="120"/>
              <w:jc w:val="both"/>
              <w:rPr>
                <w:rFonts w:ascii="Times New Roman" w:hAnsi="Times New Roman" w:cs="Times New Roman"/>
                <w:lang w:eastAsia="en-US"/>
              </w:rPr>
            </w:pPr>
          </w:p>
        </w:tc>
        <w:tc>
          <w:tcPr>
            <w:tcW w:w="2693" w:type="dxa"/>
          </w:tcPr>
          <w:p w14:paraId="4679ADF5" w14:textId="77777777" w:rsidR="001D4DA1" w:rsidRPr="005D2F0A" w:rsidRDefault="001D4DA1" w:rsidP="00173EBA">
            <w:pPr>
              <w:spacing w:after="0" w:line="240" w:lineRule="auto"/>
              <w:rPr>
                <w:rFonts w:ascii="Times New Roman" w:hAnsi="Times New Roman" w:cs="Times New Roman"/>
                <w:color w:val="00B050"/>
              </w:rPr>
            </w:pPr>
          </w:p>
        </w:tc>
      </w:tr>
      <w:tr w:rsidR="001D4DA1" w:rsidRPr="005D2F0A" w14:paraId="75A8D9EE" w14:textId="77777777" w:rsidTr="0024352A">
        <w:tc>
          <w:tcPr>
            <w:tcW w:w="568" w:type="dxa"/>
            <w:shd w:val="clear" w:color="auto" w:fill="auto"/>
          </w:tcPr>
          <w:p w14:paraId="70F9220C" w14:textId="77777777" w:rsidR="001D4DA1" w:rsidRDefault="001D4DA1" w:rsidP="007A59A4">
            <w:pPr>
              <w:spacing w:after="0" w:line="240" w:lineRule="auto"/>
              <w:rPr>
                <w:rFonts w:ascii="Arial" w:hAnsi="Arial" w:cs="Arial"/>
                <w:sz w:val="20"/>
                <w:szCs w:val="20"/>
              </w:rPr>
            </w:pPr>
          </w:p>
        </w:tc>
        <w:tc>
          <w:tcPr>
            <w:tcW w:w="851" w:type="dxa"/>
          </w:tcPr>
          <w:p w14:paraId="209C18DA" w14:textId="311F4DD1"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1F722BA7" w14:textId="77777777" w:rsidR="001D4DA1" w:rsidRPr="005D2F0A" w:rsidRDefault="001D4DA1" w:rsidP="007A59A4">
            <w:pPr>
              <w:spacing w:after="0" w:line="240" w:lineRule="auto"/>
              <w:jc w:val="both"/>
              <w:rPr>
                <w:rFonts w:ascii="Times New Roman" w:hAnsi="Times New Roman" w:cs="Times New Roman"/>
                <w:lang w:eastAsia="en-US"/>
              </w:rPr>
            </w:pPr>
          </w:p>
        </w:tc>
        <w:tc>
          <w:tcPr>
            <w:tcW w:w="1429" w:type="dxa"/>
          </w:tcPr>
          <w:p w14:paraId="7A0171F1" w14:textId="0114A3E5"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6662" w:type="dxa"/>
            <w:gridSpan w:val="2"/>
          </w:tcPr>
          <w:p w14:paraId="4AEB738B" w14:textId="77777777" w:rsidR="001D4DA1" w:rsidRPr="005D2F0A" w:rsidRDefault="001D4DA1" w:rsidP="00263F67">
            <w:pPr>
              <w:numPr>
                <w:ilvl w:val="0"/>
                <w:numId w:val="6"/>
              </w:numPr>
              <w:spacing w:after="0" w:line="240" w:lineRule="auto"/>
              <w:ind w:left="0"/>
              <w:jc w:val="both"/>
              <w:rPr>
                <w:rFonts w:ascii="Times New Roman" w:hAnsi="Times New Roman" w:cs="Times New Roman"/>
                <w:b/>
                <w:color w:val="000000"/>
                <w:lang w:val="en-US"/>
              </w:rPr>
            </w:pPr>
            <w:r w:rsidRPr="005D2F0A">
              <w:rPr>
                <w:rFonts w:ascii="Times New Roman" w:hAnsi="Times New Roman" w:cs="Times New Roman"/>
                <w:b/>
                <w:color w:val="000000"/>
                <w:lang w:val="en-US"/>
              </w:rPr>
              <w:t>2. Încălcarea dispozițiilor Legii societăților nr. 31/1990 prin limitarea voinței societare. Politică comercială a unei societăți ce are ca scop obținerea de profit, indiferent de calitatea acționarului, se stabilește de managementul acesteia în conformitate cu prevederile Legii 31/1990 și prevederile Actului Constitutiv al societății</w:t>
            </w:r>
          </w:p>
          <w:p w14:paraId="45BC7B67" w14:textId="77777777" w:rsidR="001D4DA1" w:rsidRPr="005D2F0A" w:rsidRDefault="001D4DA1" w:rsidP="007A59A4">
            <w:pPr>
              <w:spacing w:after="0" w:line="240" w:lineRule="auto"/>
              <w:jc w:val="both"/>
              <w:rPr>
                <w:rFonts w:ascii="Times New Roman" w:hAnsi="Times New Roman" w:cs="Times New Roman"/>
                <w:b/>
                <w:color w:val="000000"/>
                <w:lang w:val="en-US"/>
              </w:rPr>
            </w:pPr>
          </w:p>
          <w:p w14:paraId="6AD70B70" w14:textId="77777777" w:rsidR="001D4DA1" w:rsidRPr="005D2F0A" w:rsidRDefault="001D4DA1" w:rsidP="007A59A4">
            <w:pPr>
              <w:spacing w:after="0" w:line="240" w:lineRule="auto"/>
              <w:jc w:val="both"/>
              <w:rPr>
                <w:rFonts w:ascii="Times New Roman" w:hAnsi="Times New Roman" w:cs="Times New Roman"/>
                <w:color w:val="000000"/>
                <w:lang w:val="en-US"/>
              </w:rPr>
            </w:pPr>
            <w:r w:rsidRPr="005D2F0A">
              <w:rPr>
                <w:rFonts w:ascii="Times New Roman" w:hAnsi="Times New Roman" w:cs="Times New Roman"/>
                <w:color w:val="000000"/>
                <w:lang w:val="en-US"/>
              </w:rPr>
              <w:t xml:space="preserve">Prețurile se stabilesc într-un mediu concurențial în condițiile pieței, fie ea și reglementată. Producătorii de energie electrică, organizați sub forma societăților comerciale, au dreptul să efectueze un management eficient al acesteia, astfel încât să contribuie la sporirea patrimoniului societății, să realizeze investii și să asigure funcționarea acesteia în condiții optime.  </w:t>
            </w:r>
          </w:p>
          <w:p w14:paraId="56DEAC8A" w14:textId="77777777" w:rsidR="001D4DA1" w:rsidRPr="005D2F0A" w:rsidRDefault="001D4DA1" w:rsidP="007A59A4">
            <w:pPr>
              <w:spacing w:after="0" w:line="240" w:lineRule="auto"/>
              <w:jc w:val="both"/>
              <w:rPr>
                <w:rFonts w:ascii="Times New Roman" w:hAnsi="Times New Roman" w:cs="Times New Roman"/>
                <w:color w:val="000000"/>
                <w:lang w:val="en-US"/>
              </w:rPr>
            </w:pPr>
          </w:p>
          <w:p w14:paraId="378E16DB" w14:textId="77777777" w:rsidR="001D4DA1" w:rsidRPr="005D2F0A" w:rsidRDefault="001D4DA1" w:rsidP="007A59A4">
            <w:pPr>
              <w:spacing w:after="0" w:line="240" w:lineRule="auto"/>
              <w:jc w:val="both"/>
              <w:rPr>
                <w:rFonts w:ascii="Times New Roman" w:hAnsi="Times New Roman" w:cs="Times New Roman"/>
                <w:color w:val="000000"/>
                <w:lang w:val="en-US"/>
              </w:rPr>
            </w:pPr>
            <w:r w:rsidRPr="005D2F0A">
              <w:rPr>
                <w:rFonts w:ascii="Times New Roman" w:hAnsi="Times New Roman" w:cs="Times New Roman"/>
                <w:color w:val="000000"/>
                <w:lang w:val="en-US"/>
              </w:rPr>
              <w:t xml:space="preserve">Cantitățile de energie electrică produse trebuie vândute, conform politicii comerciale și strategiei de vânzări, în condiții de maximă eficiență, în concordanță cu responsabilitățile asumate de organele de conducere, autoritatea de reglementare neavând dreptul de a impune în mod subiectiv și discrimatoriu un preț apropiat de prețul de producție, considerând fără justificare faptul că o marjă de 5% de profit este </w:t>
            </w:r>
            <w:r w:rsidRPr="005D2F0A">
              <w:rPr>
                <w:rFonts w:ascii="Times New Roman" w:hAnsi="Times New Roman" w:cs="Times New Roman"/>
                <w:i/>
                <w:color w:val="000000"/>
                <w:lang w:val="en-US"/>
              </w:rPr>
              <w:t>“marja rezonabilă de profit”</w:t>
            </w:r>
            <w:r w:rsidRPr="005D2F0A">
              <w:rPr>
                <w:rFonts w:ascii="Times New Roman" w:hAnsi="Times New Roman" w:cs="Times New Roman"/>
                <w:color w:val="000000"/>
                <w:lang w:val="en-US"/>
              </w:rPr>
              <w:t xml:space="preserve">, eliminând costuri din procesul de calcul, în paralel cu instituirea unor obligații de vânzare fermă a energiei electrice produsă. </w:t>
            </w:r>
          </w:p>
          <w:p w14:paraId="610F9889" w14:textId="77777777" w:rsidR="001D4DA1" w:rsidRPr="005D2F0A" w:rsidRDefault="001D4DA1" w:rsidP="007A59A4">
            <w:pPr>
              <w:spacing w:after="0" w:line="240" w:lineRule="auto"/>
              <w:jc w:val="both"/>
              <w:rPr>
                <w:rFonts w:ascii="Times New Roman" w:hAnsi="Times New Roman" w:cs="Times New Roman"/>
                <w:color w:val="000000"/>
                <w:lang w:val="en-US"/>
              </w:rPr>
            </w:pPr>
          </w:p>
          <w:p w14:paraId="2E5BBCD4" w14:textId="77777777" w:rsidR="001D4DA1" w:rsidRPr="005D2F0A" w:rsidRDefault="001D4DA1" w:rsidP="007A59A4">
            <w:pPr>
              <w:spacing w:after="0" w:line="240" w:lineRule="auto"/>
              <w:jc w:val="both"/>
              <w:rPr>
                <w:rFonts w:ascii="Times New Roman" w:hAnsi="Times New Roman" w:cs="Times New Roman"/>
                <w:color w:val="000000"/>
                <w:lang w:val="en-US"/>
              </w:rPr>
            </w:pPr>
            <w:r w:rsidRPr="005D2F0A">
              <w:rPr>
                <w:rFonts w:ascii="Times New Roman" w:hAnsi="Times New Roman" w:cs="Times New Roman"/>
                <w:color w:val="000000"/>
                <w:lang w:val="en-US"/>
              </w:rPr>
              <w:t xml:space="preserve">În modalitatea de calcul propusă, marja de profit considerată ca fiind </w:t>
            </w:r>
            <w:r w:rsidRPr="005D2F0A">
              <w:rPr>
                <w:rFonts w:ascii="Times New Roman" w:hAnsi="Times New Roman" w:cs="Times New Roman"/>
                <w:i/>
                <w:color w:val="000000"/>
                <w:lang w:val="en-US"/>
              </w:rPr>
              <w:t>“rezonabilă”</w:t>
            </w:r>
            <w:r w:rsidRPr="005D2F0A">
              <w:rPr>
                <w:rFonts w:ascii="Times New Roman" w:hAnsi="Times New Roman" w:cs="Times New Roman"/>
                <w:color w:val="000000"/>
                <w:lang w:val="en-US"/>
              </w:rPr>
              <w:t xml:space="preserve">, nu doar limitează capacitatea companiei de a mai efectua investiții, ci crează un mediu economic instabil, nepredictibil și cu un impact economic negativ major. </w:t>
            </w:r>
          </w:p>
          <w:p w14:paraId="7059C5CE" w14:textId="77777777" w:rsidR="001D4DA1" w:rsidRPr="005D2F0A" w:rsidRDefault="001D4DA1" w:rsidP="007A59A4">
            <w:pPr>
              <w:spacing w:before="120"/>
              <w:jc w:val="both"/>
              <w:rPr>
                <w:rFonts w:ascii="Times New Roman" w:hAnsi="Times New Roman" w:cs="Times New Roman"/>
                <w:lang w:eastAsia="en-US"/>
              </w:rPr>
            </w:pPr>
          </w:p>
        </w:tc>
        <w:tc>
          <w:tcPr>
            <w:tcW w:w="2693" w:type="dxa"/>
          </w:tcPr>
          <w:p w14:paraId="3F06744F" w14:textId="77777777" w:rsidR="001D4DA1" w:rsidRPr="005D2F0A" w:rsidRDefault="001D4DA1" w:rsidP="007A59A4">
            <w:pPr>
              <w:spacing w:after="0" w:line="240" w:lineRule="auto"/>
              <w:rPr>
                <w:rFonts w:ascii="Times New Roman" w:hAnsi="Times New Roman" w:cs="Times New Roman"/>
                <w:color w:val="00B050"/>
              </w:rPr>
            </w:pPr>
          </w:p>
        </w:tc>
      </w:tr>
      <w:tr w:rsidR="001D4DA1" w:rsidRPr="005D2F0A" w14:paraId="5D53CC25" w14:textId="77777777" w:rsidTr="0024352A">
        <w:tc>
          <w:tcPr>
            <w:tcW w:w="568" w:type="dxa"/>
            <w:shd w:val="clear" w:color="auto" w:fill="auto"/>
          </w:tcPr>
          <w:p w14:paraId="6DDC4ED1" w14:textId="77777777" w:rsidR="001D4DA1" w:rsidRDefault="001D4DA1" w:rsidP="007A59A4">
            <w:pPr>
              <w:spacing w:after="0" w:line="240" w:lineRule="auto"/>
              <w:rPr>
                <w:rFonts w:ascii="Arial" w:hAnsi="Arial" w:cs="Arial"/>
                <w:sz w:val="20"/>
                <w:szCs w:val="20"/>
              </w:rPr>
            </w:pPr>
          </w:p>
        </w:tc>
        <w:tc>
          <w:tcPr>
            <w:tcW w:w="851" w:type="dxa"/>
          </w:tcPr>
          <w:p w14:paraId="37C8AB21" w14:textId="09D89141"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2859D21A" w14:textId="77777777" w:rsidR="001D4DA1" w:rsidRPr="005D2F0A" w:rsidRDefault="001D4DA1" w:rsidP="007A59A4">
            <w:pPr>
              <w:spacing w:before="120" w:after="0" w:line="360" w:lineRule="auto"/>
              <w:jc w:val="both"/>
              <w:rPr>
                <w:rFonts w:ascii="Times New Roman" w:hAnsi="Times New Roman" w:cs="Times New Roman"/>
                <w:lang w:eastAsia="en-US"/>
              </w:rPr>
            </w:pPr>
          </w:p>
        </w:tc>
        <w:tc>
          <w:tcPr>
            <w:tcW w:w="1429" w:type="dxa"/>
          </w:tcPr>
          <w:p w14:paraId="18DE035E" w14:textId="71D5A4E2"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6662" w:type="dxa"/>
            <w:gridSpan w:val="2"/>
          </w:tcPr>
          <w:p w14:paraId="7CD22BEF" w14:textId="77777777" w:rsidR="001D4DA1" w:rsidRPr="005D2F0A" w:rsidRDefault="001D4DA1" w:rsidP="00263F67">
            <w:pPr>
              <w:numPr>
                <w:ilvl w:val="0"/>
                <w:numId w:val="6"/>
              </w:numPr>
              <w:spacing w:after="0" w:line="240" w:lineRule="auto"/>
              <w:ind w:left="0"/>
              <w:contextualSpacing/>
              <w:jc w:val="both"/>
              <w:rPr>
                <w:rFonts w:ascii="Times New Roman" w:eastAsia="Calibri" w:hAnsi="Times New Roman" w:cs="Times New Roman"/>
                <w:color w:val="000000"/>
                <w:lang w:val="en-US" w:eastAsia="en-US"/>
              </w:rPr>
            </w:pPr>
            <w:r w:rsidRPr="005D2F0A">
              <w:rPr>
                <w:rFonts w:ascii="Times New Roman" w:eastAsia="Calibri" w:hAnsi="Times New Roman" w:cs="Times New Roman"/>
                <w:b/>
                <w:color w:val="000000"/>
                <w:lang w:val="en-US" w:eastAsia="en-US"/>
              </w:rPr>
              <w:t>3. Metodologia A.N.R.E. impune obligații care vor conduce la imposibilitatea finalizării/realizării de investiții, fapt ce va conduce la neîndeplinirea targetului european privind energia regenerabilă stabilit pentru anul 2030</w:t>
            </w:r>
            <w:r w:rsidRPr="005D2F0A">
              <w:rPr>
                <w:rFonts w:ascii="Times New Roman" w:eastAsia="Calibri" w:hAnsi="Times New Roman" w:cs="Times New Roman"/>
                <w:color w:val="000000"/>
                <w:lang w:val="en-US" w:eastAsia="en-US"/>
              </w:rPr>
              <w:t xml:space="preserve">. </w:t>
            </w:r>
          </w:p>
          <w:p w14:paraId="25EC725A" w14:textId="77777777" w:rsidR="001D4DA1" w:rsidRPr="005D2F0A" w:rsidRDefault="001D4DA1" w:rsidP="007A59A4">
            <w:pPr>
              <w:spacing w:after="0" w:line="240" w:lineRule="auto"/>
              <w:contextualSpacing/>
              <w:jc w:val="both"/>
              <w:rPr>
                <w:rFonts w:ascii="Times New Roman" w:eastAsia="Calibri" w:hAnsi="Times New Roman" w:cs="Times New Roman"/>
                <w:color w:val="000000"/>
                <w:lang w:val="en-US" w:eastAsia="en-US"/>
              </w:rPr>
            </w:pPr>
          </w:p>
          <w:p w14:paraId="7AEBAA5A" w14:textId="77777777" w:rsidR="001D4DA1" w:rsidRPr="005D2F0A" w:rsidRDefault="001D4DA1" w:rsidP="007A59A4">
            <w:pPr>
              <w:spacing w:after="0" w:line="240" w:lineRule="auto"/>
              <w:contextualSpacing/>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Prețul reglementat care va fi stabilit de către ANRE conform dispozișiilor Metodologiei ANRE, nu asigură veniturile necesare care să justifice profitabilitatea investițiilor actuale demarate de către companie, cu consecințe în neîndeplinirea obiectivelor ce se regăsesc în Strategia energetică a României. Astfel, siguranță sistemului energetic este pusă în pericol pe termen mediu și lung. </w:t>
            </w:r>
          </w:p>
          <w:p w14:paraId="3DF33FB9" w14:textId="77777777" w:rsidR="001D4DA1" w:rsidRPr="005D2F0A" w:rsidRDefault="001D4DA1" w:rsidP="007A59A4">
            <w:pPr>
              <w:spacing w:after="0" w:line="240" w:lineRule="auto"/>
              <w:contextualSpacing/>
              <w:jc w:val="both"/>
              <w:rPr>
                <w:rFonts w:ascii="Times New Roman" w:eastAsia="Calibri" w:hAnsi="Times New Roman" w:cs="Times New Roman"/>
                <w:color w:val="000000"/>
                <w:lang w:val="en-US" w:eastAsia="en-US"/>
              </w:rPr>
            </w:pPr>
          </w:p>
          <w:p w14:paraId="37E06DF4" w14:textId="77777777" w:rsidR="001D4DA1" w:rsidRPr="005D2F0A" w:rsidRDefault="001D4DA1" w:rsidP="007A59A4">
            <w:pPr>
              <w:spacing w:after="0" w:line="240" w:lineRule="auto"/>
              <w:contextualSpacing/>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În 12 iunie 2018, A.N.R.E. declara faptul că România va stabili o țintă de 31%-32% pentru energia regenerabilă în anul 2030, însă prin aplicarea Metodologiei ANRE propuse, efectul pe termen mediu și lung va fi de diminuare a investițiilor în energie regenerabilă, periclitând în mod clar atingerea țintelor asumate de România în această privință.  </w:t>
            </w:r>
          </w:p>
          <w:p w14:paraId="1BC10ED5" w14:textId="77777777" w:rsidR="001D4DA1" w:rsidRPr="005D2F0A" w:rsidRDefault="001D4DA1" w:rsidP="007A59A4">
            <w:pPr>
              <w:spacing w:before="120"/>
              <w:jc w:val="both"/>
              <w:rPr>
                <w:rFonts w:ascii="Times New Roman" w:hAnsi="Times New Roman" w:cs="Times New Roman"/>
                <w:lang w:eastAsia="en-US"/>
              </w:rPr>
            </w:pPr>
          </w:p>
        </w:tc>
        <w:tc>
          <w:tcPr>
            <w:tcW w:w="2693" w:type="dxa"/>
          </w:tcPr>
          <w:p w14:paraId="5862B202" w14:textId="77777777" w:rsidR="001D4DA1" w:rsidRPr="005D2F0A" w:rsidRDefault="001D4DA1" w:rsidP="007A59A4">
            <w:pPr>
              <w:spacing w:after="0" w:line="240" w:lineRule="auto"/>
              <w:rPr>
                <w:rFonts w:ascii="Times New Roman" w:hAnsi="Times New Roman" w:cs="Times New Roman"/>
                <w:color w:val="00B050"/>
              </w:rPr>
            </w:pPr>
          </w:p>
        </w:tc>
      </w:tr>
      <w:tr w:rsidR="001D4DA1" w:rsidRPr="005D2F0A" w14:paraId="10B3CAF9" w14:textId="77777777" w:rsidTr="0024352A">
        <w:tc>
          <w:tcPr>
            <w:tcW w:w="568" w:type="dxa"/>
            <w:shd w:val="clear" w:color="auto" w:fill="auto"/>
          </w:tcPr>
          <w:p w14:paraId="05E0C7A7" w14:textId="77777777" w:rsidR="001D4DA1" w:rsidRDefault="001D4DA1" w:rsidP="007A59A4">
            <w:pPr>
              <w:spacing w:after="0" w:line="240" w:lineRule="auto"/>
              <w:rPr>
                <w:rFonts w:ascii="Arial" w:hAnsi="Arial" w:cs="Arial"/>
                <w:sz w:val="20"/>
                <w:szCs w:val="20"/>
              </w:rPr>
            </w:pPr>
          </w:p>
        </w:tc>
        <w:tc>
          <w:tcPr>
            <w:tcW w:w="851" w:type="dxa"/>
          </w:tcPr>
          <w:p w14:paraId="1B57F4D0" w14:textId="50BD90AC"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18578A4F" w14:textId="77777777" w:rsidR="001D4DA1" w:rsidRPr="005D2F0A" w:rsidRDefault="001D4DA1" w:rsidP="007A59A4">
            <w:pPr>
              <w:spacing w:before="120" w:after="0" w:line="360" w:lineRule="auto"/>
              <w:jc w:val="both"/>
              <w:rPr>
                <w:rFonts w:ascii="Times New Roman" w:hAnsi="Times New Roman" w:cs="Times New Roman"/>
                <w:lang w:eastAsia="en-US"/>
              </w:rPr>
            </w:pPr>
          </w:p>
        </w:tc>
        <w:tc>
          <w:tcPr>
            <w:tcW w:w="1429" w:type="dxa"/>
          </w:tcPr>
          <w:p w14:paraId="7161BBC2" w14:textId="1F3407E3"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6662" w:type="dxa"/>
            <w:gridSpan w:val="2"/>
          </w:tcPr>
          <w:p w14:paraId="503E2A37" w14:textId="77777777" w:rsidR="001D4DA1" w:rsidRPr="005D2F0A" w:rsidRDefault="001D4DA1" w:rsidP="00263F67">
            <w:pPr>
              <w:numPr>
                <w:ilvl w:val="0"/>
                <w:numId w:val="6"/>
              </w:numPr>
              <w:spacing w:after="0" w:line="240" w:lineRule="auto"/>
              <w:ind w:left="0"/>
              <w:jc w:val="both"/>
              <w:rPr>
                <w:rFonts w:ascii="Times New Roman" w:eastAsia="Calibri" w:hAnsi="Times New Roman" w:cs="Times New Roman"/>
                <w:b/>
                <w:color w:val="000000"/>
                <w:lang w:val="en-US" w:eastAsia="en-US"/>
              </w:rPr>
            </w:pPr>
            <w:r w:rsidRPr="005D2F0A">
              <w:rPr>
                <w:rFonts w:ascii="Times New Roman" w:eastAsia="Calibri" w:hAnsi="Times New Roman" w:cs="Times New Roman"/>
                <w:b/>
                <w:color w:val="000000"/>
                <w:lang w:val="en-US" w:eastAsia="en-US"/>
              </w:rPr>
              <w:t xml:space="preserve">Metodologia A.N.R.E. contravine Ordinului nr. 33/2007 privind organizarea și funcționarea A.N.R.E. și Legii nr. 123/2012 energiei electrice și a gazelor naturale (”Legea nr. 123/2012”) </w:t>
            </w:r>
          </w:p>
          <w:p w14:paraId="7BE659E4" w14:textId="77777777" w:rsidR="001D4DA1" w:rsidRPr="005D2F0A" w:rsidRDefault="001D4DA1" w:rsidP="007A59A4">
            <w:pPr>
              <w:spacing w:after="0" w:line="240" w:lineRule="auto"/>
              <w:jc w:val="both"/>
              <w:rPr>
                <w:rFonts w:ascii="Times New Roman" w:eastAsia="Calibri" w:hAnsi="Times New Roman" w:cs="Times New Roman"/>
                <w:b/>
                <w:color w:val="000000"/>
                <w:lang w:val="en-US" w:eastAsia="en-US"/>
              </w:rPr>
            </w:pPr>
          </w:p>
          <w:p w14:paraId="4F137ED5" w14:textId="77777777" w:rsidR="001D4DA1" w:rsidRPr="005D2F0A" w:rsidRDefault="001D4DA1" w:rsidP="007A59A4">
            <w:pPr>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Art. 23 alin. 1 din Legea nr. 123/2012  prevede că </w:t>
            </w:r>
            <w:r w:rsidRPr="005D2F0A">
              <w:rPr>
                <w:rFonts w:ascii="Times New Roman" w:eastAsia="Calibri" w:hAnsi="Times New Roman" w:cs="Times New Roman"/>
                <w:i/>
                <w:color w:val="000000"/>
                <w:lang w:val="en-US" w:eastAsia="en-US"/>
              </w:rPr>
              <w:t>"Tranzacțiile cu energie electrică se desfășoară pe piață concurențială, în mod transparent, public, centralizat și nediscriminatoriu"</w:t>
            </w:r>
            <w:r w:rsidRPr="005D2F0A">
              <w:rPr>
                <w:rFonts w:ascii="Times New Roman" w:eastAsia="Calibri" w:hAnsi="Times New Roman" w:cs="Times New Roman"/>
                <w:color w:val="000000"/>
                <w:lang w:val="en-US" w:eastAsia="en-US"/>
              </w:rPr>
              <w:t xml:space="preserve">.  </w:t>
            </w:r>
          </w:p>
          <w:p w14:paraId="39F586B9" w14:textId="77777777" w:rsidR="001D4DA1" w:rsidRPr="005D2F0A" w:rsidRDefault="001D4DA1" w:rsidP="007A59A4">
            <w:pPr>
              <w:spacing w:after="0" w:line="240" w:lineRule="auto"/>
              <w:jc w:val="both"/>
              <w:rPr>
                <w:rFonts w:ascii="Times New Roman" w:eastAsia="Calibri" w:hAnsi="Times New Roman" w:cs="Times New Roman"/>
                <w:color w:val="000000"/>
                <w:lang w:val="en-US" w:eastAsia="en-US"/>
              </w:rPr>
            </w:pPr>
          </w:p>
          <w:p w14:paraId="1B3E3CC7" w14:textId="77777777" w:rsidR="001D4DA1" w:rsidRPr="005D2F0A" w:rsidRDefault="001D4DA1" w:rsidP="007A59A4">
            <w:pPr>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În acest context, apreciem că Metodologia propusă nu întrunește condițiile de legalitate, încălcând prevederilor imperative ale Legii nr. 123/2012, în principal, în sensul alterării caracterului nediscriminatoriu al pieței de energie electrică, aducând atingere dreptului, consacrat legal, al producătorilor de energie electrică de a participa în mod liber pe piață de energie electrică, fiind totodată în contradicție cu unul dintre obiectivele </w:t>
            </w:r>
            <w:r w:rsidRPr="005D2F0A">
              <w:rPr>
                <w:rFonts w:ascii="Times New Roman" w:eastAsia="Calibri" w:hAnsi="Times New Roman" w:cs="Times New Roman"/>
                <w:color w:val="000000"/>
                <w:lang w:val="en-US" w:eastAsia="en-US"/>
              </w:rPr>
              <w:lastRenderedPageBreak/>
              <w:t xml:space="preserve">majore ale strategiei energetice naționale, respectiv promovarea producției de energie electrică. </w:t>
            </w:r>
          </w:p>
          <w:p w14:paraId="3DAE6267" w14:textId="77777777" w:rsidR="001D4DA1" w:rsidRPr="005D2F0A" w:rsidRDefault="001D4DA1" w:rsidP="007A59A4">
            <w:pPr>
              <w:spacing w:after="0" w:line="240" w:lineRule="auto"/>
              <w:jc w:val="both"/>
              <w:rPr>
                <w:rFonts w:ascii="Times New Roman" w:eastAsia="Calibri" w:hAnsi="Times New Roman" w:cs="Times New Roman"/>
                <w:color w:val="000000"/>
                <w:lang w:val="en-US" w:eastAsia="en-US"/>
              </w:rPr>
            </w:pPr>
          </w:p>
          <w:p w14:paraId="6601E787" w14:textId="77777777" w:rsidR="001D4DA1" w:rsidRPr="005D2F0A" w:rsidRDefault="001D4DA1" w:rsidP="007A59A4">
            <w:pPr>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Potrivit art. 5 alin. 2 din Metodologie, se impune vânzarea unor cantități ferme de energie electrică pe bază de contracte reglementate în ordinea ascendentă a prețurilor, astfel:  </w:t>
            </w:r>
          </w:p>
          <w:p w14:paraId="721C0546" w14:textId="77777777" w:rsidR="001D4DA1" w:rsidRPr="005D2F0A" w:rsidRDefault="001D4DA1" w:rsidP="007A59A4">
            <w:pPr>
              <w:spacing w:after="0" w:line="240" w:lineRule="auto"/>
              <w:ind w:firstLine="720"/>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 a) pentru producătorii care dețin/exploatează comercial unități/grupuri nuclearelectrice și/sau hidroelectrice dispecerizabile; </w:t>
            </w:r>
          </w:p>
          <w:p w14:paraId="38034976" w14:textId="77777777" w:rsidR="001D4DA1" w:rsidRPr="005D2F0A" w:rsidRDefault="001D4DA1" w:rsidP="007A59A4">
            <w:pPr>
              <w:spacing w:after="0" w:line="240" w:lineRule="auto"/>
              <w:ind w:firstLine="720"/>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 b) pentru producătorii care dețin/exploatează comercial unități/grupuri dispecerizabile în cogenerare, care beneficiază de schema de sprijin de tip bonus;  </w:t>
            </w:r>
          </w:p>
          <w:p w14:paraId="71261798" w14:textId="77777777" w:rsidR="001D4DA1" w:rsidRPr="005D2F0A" w:rsidRDefault="001D4DA1" w:rsidP="007A59A4">
            <w:pPr>
              <w:spacing w:after="0" w:line="240" w:lineRule="auto"/>
              <w:ind w:firstLine="720"/>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 c) pentru producătorii care dețin/exploatează comercial unități/grupuri dispecerizabile termoelectrice, altele decât cele care se încadrează  în prevederile lit. b).  </w:t>
            </w:r>
          </w:p>
          <w:p w14:paraId="5D64195A" w14:textId="77777777" w:rsidR="001D4DA1" w:rsidRPr="005D2F0A" w:rsidRDefault="001D4DA1" w:rsidP="007A59A4">
            <w:pPr>
              <w:spacing w:after="0" w:line="240" w:lineRule="auto"/>
              <w:jc w:val="both"/>
              <w:rPr>
                <w:rFonts w:ascii="Times New Roman" w:eastAsia="Calibri" w:hAnsi="Times New Roman" w:cs="Times New Roman"/>
                <w:color w:val="000000"/>
                <w:lang w:val="en-US" w:eastAsia="en-US"/>
              </w:rPr>
            </w:pPr>
          </w:p>
          <w:p w14:paraId="642D8AB4" w14:textId="77777777" w:rsidR="001D4DA1" w:rsidRPr="005D2F0A" w:rsidRDefault="001D4DA1" w:rsidP="007A59A4">
            <w:pPr>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Totodată producătorii de energie electrică sunt definiți în Legea nr. 123/2012, art. 3, pct. 59 ca fiind persoană fizică sau juridică având că specific activitatea de producere a energiei electrice, inclusiv în cogenerare. Cu toate acestea, Metodologia propune enunță în </w:t>
            </w:r>
            <w:r w:rsidRPr="005D2F0A">
              <w:rPr>
                <w:rFonts w:ascii="Times New Roman" w:eastAsia="Calibri" w:hAnsi="Times New Roman" w:cs="Times New Roman"/>
                <w:i/>
                <w:color w:val="000000"/>
                <w:lang w:val="en-US" w:eastAsia="en-US"/>
              </w:rPr>
              <w:t>mod limitative și discriminatoriu</w:t>
            </w:r>
            <w:r w:rsidRPr="005D2F0A">
              <w:rPr>
                <w:rFonts w:ascii="Times New Roman" w:eastAsia="Calibri" w:hAnsi="Times New Roman" w:cs="Times New Roman"/>
                <w:color w:val="000000"/>
                <w:lang w:val="en-US" w:eastAsia="en-US"/>
              </w:rPr>
              <w:t xml:space="preserve"> decât unele categorii de producători de energie electrică asupra cărora își va produce efectele. </w:t>
            </w:r>
          </w:p>
          <w:p w14:paraId="422F02A4" w14:textId="77777777" w:rsidR="001D4DA1" w:rsidRPr="005D2F0A" w:rsidRDefault="001D4DA1" w:rsidP="007A59A4">
            <w:pPr>
              <w:spacing w:after="0" w:line="240" w:lineRule="auto"/>
              <w:jc w:val="both"/>
              <w:rPr>
                <w:rFonts w:ascii="Times New Roman" w:eastAsia="Calibri" w:hAnsi="Times New Roman" w:cs="Times New Roman"/>
                <w:color w:val="000000"/>
                <w:lang w:val="en-US" w:eastAsia="en-US"/>
              </w:rPr>
            </w:pPr>
          </w:p>
          <w:p w14:paraId="208532F5" w14:textId="77777777" w:rsidR="001D4DA1" w:rsidRPr="005D2F0A" w:rsidRDefault="001D4DA1" w:rsidP="007A59A4">
            <w:pPr>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Metodologia conduce la o discriminare pe piață în rândul producătorilor cu tehnologii diferite de producere a energiei electrice, ceea ce contravine prevederilor exprese ale art. 23 alin. 1 din Legea nr. 123/2012 a energiei electrice și a gazelor naturale. În același sens, se încalcă și dispozițiilor art. 2 lit. b din Legea nr. 123/2012, repectiv asigurarea accesului nediscriminatoriu și reglementat al tuturor participanților la piață de energie electrică. </w:t>
            </w:r>
          </w:p>
          <w:p w14:paraId="3100B1A1" w14:textId="77777777" w:rsidR="001D4DA1" w:rsidRPr="005D2F0A" w:rsidRDefault="001D4DA1" w:rsidP="007A59A4">
            <w:pPr>
              <w:spacing w:after="0" w:line="240" w:lineRule="auto"/>
              <w:jc w:val="both"/>
              <w:rPr>
                <w:rFonts w:ascii="Times New Roman" w:eastAsia="Calibri" w:hAnsi="Times New Roman" w:cs="Times New Roman"/>
                <w:color w:val="000000"/>
                <w:lang w:val="en-US" w:eastAsia="en-US"/>
              </w:rPr>
            </w:pPr>
          </w:p>
          <w:p w14:paraId="02AB320D" w14:textId="77777777" w:rsidR="001D4DA1" w:rsidRPr="005D2F0A" w:rsidRDefault="001D4DA1" w:rsidP="007A59A4">
            <w:pPr>
              <w:spacing w:after="0" w:line="240" w:lineRule="auto"/>
              <w:jc w:val="both"/>
              <w:rPr>
                <w:rFonts w:ascii="Times New Roman" w:eastAsia="Calibri" w:hAnsi="Times New Roman" w:cs="Times New Roman"/>
                <w:b/>
                <w:color w:val="000000"/>
                <w:lang w:val="en-US" w:eastAsia="en-US"/>
              </w:rPr>
            </w:pPr>
            <w:r w:rsidRPr="005D2F0A">
              <w:rPr>
                <w:rFonts w:ascii="Times New Roman" w:eastAsia="Calibri" w:hAnsi="Times New Roman" w:cs="Times New Roman"/>
                <w:color w:val="000000"/>
                <w:lang w:val="en-US" w:eastAsia="en-US"/>
              </w:rPr>
              <w:t>Efectul imediat al aplicării Metodologiei va fi cel al diminuarii considerabile a  concurenței în piața energiei, ceea ce va conduce la o creștere a prețurilor de tranzacționare a energiei electrice, în mod artificial printr-o interpretare gresita a unor prevederi legislative, încălcând art. 23 alin. 1 din Legea nr. 123/2012 a energiei electrice și a gazelor naturale, precum și obiectivului național privind „crearea și asigurarea funcționării piețelor concurențiale de energie electrică", consacrat de art. 2 lit. c din același act normativ</w:t>
            </w:r>
            <w:r w:rsidRPr="005D2F0A">
              <w:rPr>
                <w:rFonts w:ascii="Times New Roman" w:eastAsia="Calibri" w:hAnsi="Times New Roman" w:cs="Times New Roman"/>
                <w:b/>
                <w:color w:val="000000"/>
                <w:lang w:val="en-US" w:eastAsia="en-US"/>
              </w:rPr>
              <w:t xml:space="preserve">.  </w:t>
            </w:r>
          </w:p>
          <w:p w14:paraId="7CABD7EA" w14:textId="77777777" w:rsidR="001D4DA1" w:rsidRPr="005D2F0A" w:rsidRDefault="001D4DA1" w:rsidP="007A59A4">
            <w:pPr>
              <w:spacing w:after="0" w:line="240" w:lineRule="auto"/>
              <w:jc w:val="both"/>
              <w:rPr>
                <w:rFonts w:ascii="Times New Roman" w:eastAsia="Calibri" w:hAnsi="Times New Roman" w:cs="Times New Roman"/>
                <w:color w:val="000000"/>
                <w:lang w:val="en-GB" w:eastAsia="en-US"/>
              </w:rPr>
            </w:pPr>
          </w:p>
          <w:p w14:paraId="678718E1" w14:textId="77777777" w:rsidR="001D4DA1" w:rsidRPr="005D2F0A" w:rsidRDefault="001D4DA1" w:rsidP="007A59A4">
            <w:pPr>
              <w:spacing w:after="0" w:line="240" w:lineRule="auto"/>
              <w:jc w:val="both"/>
              <w:rPr>
                <w:rFonts w:ascii="Times New Roman" w:eastAsia="Calibri" w:hAnsi="Times New Roman" w:cs="Times New Roman"/>
                <w:color w:val="000000"/>
                <w:lang w:val="en-GB" w:eastAsia="en-US"/>
              </w:rPr>
            </w:pPr>
            <w:r w:rsidRPr="005D2F0A">
              <w:rPr>
                <w:rFonts w:ascii="Times New Roman" w:eastAsia="Calibri" w:hAnsi="Times New Roman" w:cs="Times New Roman"/>
                <w:color w:val="000000"/>
                <w:lang w:val="en-GB" w:eastAsia="en-US"/>
              </w:rPr>
              <w:t xml:space="preserve">Or, precum a menționat A.N.R.E. și în Nota de prezentare și motivare a proiectului de Ordin, dispozițiile Ordinului vor avea drept consecință diminuarea cantității de energie electrică vândută de producători pe piață concurențială, ceea ce contravine dispozițiilor OUG nr. 33/2007 privind organizarea și funcționarea A.N.R.E., potrivit cărora printre obiectivele A.N.R.E. se regăsesc “promovarea unei piețe interne europene de energie electrică (..), competitivă și durabila” și “dezvoltarea piețelor regionale competitive și funcționale, integrate în piață internă europeană de energie electrica” (art. 8 lit. a și lit. b).  </w:t>
            </w:r>
          </w:p>
          <w:p w14:paraId="44D25DA8" w14:textId="77777777" w:rsidR="001D4DA1" w:rsidRPr="005D2F0A" w:rsidRDefault="001D4DA1" w:rsidP="007A59A4">
            <w:pPr>
              <w:spacing w:after="0" w:line="240" w:lineRule="auto"/>
              <w:jc w:val="both"/>
              <w:rPr>
                <w:rFonts w:ascii="Times New Roman" w:eastAsia="Calibri" w:hAnsi="Times New Roman" w:cs="Times New Roman"/>
                <w:color w:val="000000"/>
                <w:lang w:val="en-GB" w:eastAsia="en-US"/>
              </w:rPr>
            </w:pPr>
          </w:p>
          <w:p w14:paraId="555FE1C7" w14:textId="77777777" w:rsidR="001D4DA1" w:rsidRPr="005D2F0A" w:rsidRDefault="001D4DA1" w:rsidP="007A59A4">
            <w:pPr>
              <w:spacing w:after="0" w:line="240" w:lineRule="auto"/>
              <w:jc w:val="both"/>
              <w:rPr>
                <w:rFonts w:ascii="Times New Roman" w:eastAsia="Calibri" w:hAnsi="Times New Roman" w:cs="Times New Roman"/>
                <w:color w:val="000000"/>
                <w:lang w:val="en-GB" w:eastAsia="en-US"/>
              </w:rPr>
            </w:pPr>
            <w:r w:rsidRPr="005D2F0A">
              <w:rPr>
                <w:rFonts w:ascii="Times New Roman" w:eastAsia="Calibri" w:hAnsi="Times New Roman" w:cs="Times New Roman"/>
                <w:color w:val="000000"/>
                <w:lang w:val="en-GB" w:eastAsia="en-US"/>
              </w:rPr>
              <w:t xml:space="preserve">De asemenea, potrivit art. 9, alin. 1 din OUG nr. 33/2007, A.N.R.E. monitorizeaza funcționarea pieței de energie electrică în vederea evaluării nivelului de eficientă, transparența și concurență a acesteia, a continuității în alimentare, pe bază de reglementări proprii și decide și impune orice măsuri proporționale necesare pentru promovarea unei concurente efective și pentru asigurarea unei funcționari corespunzătoare a pieței. </w:t>
            </w:r>
          </w:p>
          <w:p w14:paraId="5A6570C6" w14:textId="77777777" w:rsidR="001D4DA1" w:rsidRPr="005D2F0A" w:rsidRDefault="001D4DA1" w:rsidP="007A59A4">
            <w:pPr>
              <w:spacing w:after="0" w:line="240" w:lineRule="auto"/>
              <w:jc w:val="both"/>
              <w:rPr>
                <w:rFonts w:ascii="Times New Roman" w:eastAsia="Calibri" w:hAnsi="Times New Roman" w:cs="Times New Roman"/>
                <w:color w:val="000000"/>
                <w:lang w:val="en-GB" w:eastAsia="en-US"/>
              </w:rPr>
            </w:pPr>
          </w:p>
          <w:p w14:paraId="00A441D6" w14:textId="77777777" w:rsidR="001D4DA1" w:rsidRPr="005D2F0A" w:rsidRDefault="001D4DA1" w:rsidP="007A59A4">
            <w:pPr>
              <w:spacing w:after="0" w:line="240" w:lineRule="auto"/>
              <w:jc w:val="both"/>
              <w:rPr>
                <w:rFonts w:ascii="Times New Roman" w:eastAsia="Calibri" w:hAnsi="Times New Roman" w:cs="Times New Roman"/>
                <w:color w:val="000000"/>
                <w:lang w:val="en-GB" w:eastAsia="en-US"/>
              </w:rPr>
            </w:pPr>
            <w:r w:rsidRPr="005D2F0A">
              <w:rPr>
                <w:rFonts w:ascii="Times New Roman" w:eastAsia="Calibri" w:hAnsi="Times New Roman" w:cs="Times New Roman"/>
                <w:color w:val="000000"/>
                <w:lang w:val="en-GB" w:eastAsia="en-US"/>
              </w:rPr>
              <w:t xml:space="preserve">Metodologia încalcă și dispozițiile art. 29 alin. 1 lit. c din Legea nr. 123/2012, care enunță dreptul producătorilor de energie electrică, indiferent de tehnologia utilizată „de a tranzacționa energia electrică și serviciile tehnologice de sistem pe piață reglementată și concurențiala în mod transparent și nediscriminatoriu". Mai mult decât atât, în sensul Legii nr. 123/2012 (art. 28 lit. c), ca un corolar al dreptului menționat și recunoscut de lege, producătorii de energie electrică au și obligația de a tranzacționa pe piață întreagă cantitate de energie electrică disponibilă. </w:t>
            </w:r>
          </w:p>
          <w:p w14:paraId="387E636B" w14:textId="77777777" w:rsidR="001D4DA1" w:rsidRPr="005D2F0A" w:rsidRDefault="001D4DA1" w:rsidP="007A59A4">
            <w:pPr>
              <w:spacing w:after="0" w:line="240" w:lineRule="auto"/>
              <w:jc w:val="both"/>
              <w:rPr>
                <w:rFonts w:ascii="Times New Roman" w:eastAsia="Calibri" w:hAnsi="Times New Roman" w:cs="Times New Roman"/>
                <w:color w:val="000000"/>
                <w:lang w:val="en-GB" w:eastAsia="en-US"/>
              </w:rPr>
            </w:pPr>
          </w:p>
          <w:p w14:paraId="63B8CDF2" w14:textId="77777777" w:rsidR="001D4DA1" w:rsidRPr="005D2F0A" w:rsidRDefault="001D4DA1" w:rsidP="007A59A4">
            <w:pPr>
              <w:spacing w:after="0" w:line="240" w:lineRule="auto"/>
              <w:jc w:val="both"/>
              <w:rPr>
                <w:rFonts w:ascii="Times New Roman" w:eastAsia="Calibri" w:hAnsi="Times New Roman" w:cs="Times New Roman"/>
                <w:color w:val="000000"/>
                <w:lang w:val="en-GB" w:eastAsia="en-US"/>
              </w:rPr>
            </w:pPr>
            <w:r w:rsidRPr="005D2F0A">
              <w:rPr>
                <w:rFonts w:ascii="Times New Roman" w:eastAsia="Calibri" w:hAnsi="Times New Roman" w:cs="Times New Roman"/>
                <w:color w:val="000000"/>
                <w:lang w:val="en-GB" w:eastAsia="en-US"/>
              </w:rPr>
              <w:t xml:space="preserve">Una din obligațiile autorității este de a respectă în procesul decizional, la stabilirea prețurilor și cantităților în regim reglementat, principiile acoperirii costurilor justificate economic (art. 79 alin. (4) lit. b) din Legea nr. 123/2012) și a asigurării unei cote rezonabile de profit (art. 76 alin. (1) din Legea nr. 123/2012), principii nerespectate în elaborarea proiectului de Ordin privind aprobarea Metodologiei. </w:t>
            </w:r>
          </w:p>
          <w:p w14:paraId="676AFE9D" w14:textId="77777777" w:rsidR="001D4DA1" w:rsidRPr="005D2F0A" w:rsidRDefault="001D4DA1" w:rsidP="007A59A4">
            <w:pPr>
              <w:spacing w:before="120"/>
              <w:jc w:val="both"/>
              <w:rPr>
                <w:rFonts w:ascii="Times New Roman" w:hAnsi="Times New Roman" w:cs="Times New Roman"/>
                <w:lang w:eastAsia="en-US"/>
              </w:rPr>
            </w:pPr>
          </w:p>
        </w:tc>
        <w:tc>
          <w:tcPr>
            <w:tcW w:w="2693" w:type="dxa"/>
          </w:tcPr>
          <w:p w14:paraId="0EB6AA66" w14:textId="3EAFB7BC" w:rsidR="001D4DA1" w:rsidRPr="005D2F0A" w:rsidRDefault="001D4DA1" w:rsidP="00DE33F9">
            <w:pPr>
              <w:spacing w:after="0" w:line="240" w:lineRule="auto"/>
              <w:rPr>
                <w:rFonts w:ascii="Times New Roman" w:hAnsi="Times New Roman" w:cs="Times New Roman"/>
                <w:color w:val="00B050"/>
              </w:rPr>
            </w:pPr>
            <w:r w:rsidRPr="005D2F0A">
              <w:rPr>
                <w:rFonts w:ascii="Times New Roman" w:hAnsi="Times New Roman" w:cs="Times New Roman"/>
              </w:rPr>
              <w:lastRenderedPageBreak/>
              <w:t>Art. 28 lit c) a fost modificat prin OUG 114/2018 și prevede: „să oferteze public și nediscriminatoriu pe piața concurențială întreaga energie electrică rămasă disponibilă după îndeplinirea obligației prevăzute la lit. b</w:t>
            </w:r>
            <w:r w:rsidRPr="005D2F0A">
              <w:rPr>
                <w:rFonts w:ascii="Times New Roman" w:hAnsi="Times New Roman" w:cs="Times New Roman"/>
                <w:vertAlign w:val="superscript"/>
              </w:rPr>
              <w:t>1</w:t>
            </w:r>
            <w:r w:rsidRPr="005D2F0A">
              <w:rPr>
                <w:rFonts w:ascii="Times New Roman" w:hAnsi="Times New Roman" w:cs="Times New Roman"/>
              </w:rPr>
              <w:t>)</w:t>
            </w:r>
            <w:r w:rsidR="00C23D49">
              <w:rPr>
                <w:rFonts w:ascii="Times New Roman" w:hAnsi="Times New Roman" w:cs="Times New Roman"/>
              </w:rPr>
              <w:t>”</w:t>
            </w:r>
          </w:p>
        </w:tc>
      </w:tr>
      <w:tr w:rsidR="001D4DA1" w:rsidRPr="005D2F0A" w14:paraId="2AC64758" w14:textId="77777777" w:rsidTr="0024352A">
        <w:tc>
          <w:tcPr>
            <w:tcW w:w="568" w:type="dxa"/>
            <w:shd w:val="clear" w:color="auto" w:fill="auto"/>
          </w:tcPr>
          <w:p w14:paraId="01840091" w14:textId="77777777" w:rsidR="001D4DA1" w:rsidRDefault="001D4DA1" w:rsidP="007A59A4">
            <w:pPr>
              <w:spacing w:after="0" w:line="240" w:lineRule="auto"/>
              <w:rPr>
                <w:rFonts w:ascii="Arial" w:hAnsi="Arial" w:cs="Arial"/>
                <w:sz w:val="20"/>
                <w:szCs w:val="20"/>
              </w:rPr>
            </w:pPr>
          </w:p>
        </w:tc>
        <w:tc>
          <w:tcPr>
            <w:tcW w:w="851" w:type="dxa"/>
          </w:tcPr>
          <w:p w14:paraId="401659B2" w14:textId="510FB019"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347BE326" w14:textId="77777777" w:rsidR="001D4DA1" w:rsidRPr="005D2F0A" w:rsidRDefault="001D4DA1" w:rsidP="007A59A4">
            <w:pPr>
              <w:spacing w:before="120" w:after="0" w:line="360" w:lineRule="auto"/>
              <w:jc w:val="both"/>
              <w:rPr>
                <w:rFonts w:ascii="Times New Roman" w:hAnsi="Times New Roman" w:cs="Times New Roman"/>
                <w:lang w:eastAsia="en-US"/>
              </w:rPr>
            </w:pPr>
          </w:p>
        </w:tc>
        <w:tc>
          <w:tcPr>
            <w:tcW w:w="1429" w:type="dxa"/>
          </w:tcPr>
          <w:p w14:paraId="0FC5F3D0" w14:textId="18E85EDC"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6662" w:type="dxa"/>
            <w:gridSpan w:val="2"/>
          </w:tcPr>
          <w:p w14:paraId="0FA1F255" w14:textId="77777777" w:rsidR="001D4DA1" w:rsidRPr="005D2F0A" w:rsidRDefault="001D4DA1" w:rsidP="00263F67">
            <w:pPr>
              <w:numPr>
                <w:ilvl w:val="0"/>
                <w:numId w:val="6"/>
              </w:numPr>
              <w:shd w:val="clear" w:color="auto" w:fill="FFFFFF"/>
              <w:spacing w:after="0" w:line="240" w:lineRule="auto"/>
              <w:ind w:left="0"/>
              <w:jc w:val="both"/>
              <w:rPr>
                <w:rFonts w:ascii="Times New Roman" w:eastAsia="Calibri" w:hAnsi="Times New Roman" w:cs="Times New Roman"/>
                <w:b/>
                <w:color w:val="000000"/>
                <w:lang w:val="en-US" w:eastAsia="en-US"/>
              </w:rPr>
            </w:pPr>
            <w:r w:rsidRPr="005D2F0A">
              <w:rPr>
                <w:rFonts w:ascii="Times New Roman" w:eastAsia="Calibri" w:hAnsi="Times New Roman" w:cs="Times New Roman"/>
                <w:b/>
                <w:color w:val="000000"/>
                <w:lang w:val="en-US" w:eastAsia="en-US"/>
              </w:rPr>
              <w:t xml:space="preserve">Încălcarea Directivei 72/2009/CE emisă de Parlamentul European și Consiliului din 13  iulie 2009 privind normele comune pentru piață internă a energiei electrice și de abrogare a Directivei 2003/54/CE. </w:t>
            </w:r>
          </w:p>
          <w:p w14:paraId="52DA50C3"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p>
          <w:p w14:paraId="1C593749"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Dacă pe de o parte, dacă OUG 114/2018, în materia energiei, impune obligații ce nu încalcă în principiu simetria dispozițiilor cuprinse de Directiva 72/2009/CE, o aplicare în formă propusă a Metodologiei propuse va conduce la exact opusul situației, încălcându-se nu doar prevederilor obligatorii ale Directivei 72/2009/CE, ci și intenția legiuitorului de a scădea prețul energiei pentru populație prevăzută în OUG 114/2018.   </w:t>
            </w:r>
          </w:p>
          <w:p w14:paraId="25AABB52"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p>
          <w:p w14:paraId="21E0FD6D"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Articolul 3 (1) Directiva 72/2009/CE prevede faptul că statele membre se asigură că, [...] (2), întreprinderile din domeniul energiei electrice funcţionează în conformitate cu principiile prezenței directive, în vederea realizării unei pieţe de energie electrică concurenţiale, sigure și durabile din punctul de vedere al protecţiei mediului, și se abţin de la orice discriminare în ceea ce privește drepturile sau obligaţiile acestor întreprinderi. </w:t>
            </w:r>
          </w:p>
          <w:p w14:paraId="4F6700C2"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p>
          <w:p w14:paraId="3D94FB3A"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Directiva continuă cu art. 3 (2) unde statuează dreptul statelor membre pot impune întreprinderilor din sectorul energiei electrice, în interesul economic general, obligaţii de serviciu public referitoare la siguranţă, inclusiv sigu¬ranţa alimentării, regularitatea, calitatea și preţul furnizărilor, [...]. Aceste obligaţii sunt clar definite, transparente, nediscriminatorii și ușor de verificat și garantează întreprinderilor de energie electrică comunitare acce¬sul egal la consumatorii naţionali. </w:t>
            </w:r>
          </w:p>
          <w:p w14:paraId="1776B75D"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p>
          <w:p w14:paraId="406535B7"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Articolul 37.1.I. impune obligația statelor și autorităților de reglementare să respecte libertatea contractuală în materie de contracte de furnizare întreruptibilă, precum și în materie de contracte pe termen lung cu condiţia că acestea să fie compatibile cu dreptul comunitar și să respecte politicile comunitare; </w:t>
            </w:r>
          </w:p>
          <w:p w14:paraId="05CA7989"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p>
          <w:p w14:paraId="43A53E42"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Însă, Metodologia nu asigură îndeplinirea condițiilor restrictive pentru a putea creă o situație în care are dreptul să intervină prin reglementarea prețului și cantităților livrate. </w:t>
            </w:r>
          </w:p>
          <w:p w14:paraId="35523A60"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p>
          <w:p w14:paraId="2E964AE5" w14:textId="77777777" w:rsidR="001D4DA1" w:rsidRPr="005D2F0A" w:rsidRDefault="001D4DA1" w:rsidP="007A59A4">
            <w:pPr>
              <w:shd w:val="clear" w:color="auto" w:fill="FFFFFF"/>
              <w:spacing w:after="0" w:line="240" w:lineRule="auto"/>
              <w:jc w:val="both"/>
              <w:rPr>
                <w:rFonts w:ascii="Times New Roman" w:eastAsia="Calibri" w:hAnsi="Times New Roman" w:cs="Times New Roman"/>
                <w:color w:val="000000"/>
                <w:lang w:val="en-US" w:eastAsia="en-US"/>
              </w:rPr>
            </w:pPr>
            <w:r w:rsidRPr="005D2F0A">
              <w:rPr>
                <w:rFonts w:ascii="Times New Roman" w:eastAsia="Calibri" w:hAnsi="Times New Roman" w:cs="Times New Roman"/>
                <w:color w:val="000000"/>
                <w:lang w:val="en-US" w:eastAsia="en-US"/>
              </w:rPr>
              <w:t xml:space="preserve">Din economia analizei obligațiilor statuate în Directiva 72/2009/CE și a jurisprudenței C.J.U.E. raportat la Metodologia propusă, rezultă că : </w:t>
            </w:r>
          </w:p>
          <w:p w14:paraId="56C3FABF" w14:textId="77777777" w:rsidR="001D4DA1" w:rsidRPr="005D2F0A" w:rsidRDefault="001D4DA1" w:rsidP="00263F67">
            <w:pPr>
              <w:numPr>
                <w:ilvl w:val="1"/>
                <w:numId w:val="7"/>
              </w:numPr>
              <w:shd w:val="clear" w:color="auto" w:fill="FFFFFF"/>
              <w:spacing w:after="0" w:line="240" w:lineRule="auto"/>
              <w:ind w:left="0"/>
              <w:jc w:val="both"/>
              <w:rPr>
                <w:rFonts w:ascii="Times New Roman" w:hAnsi="Times New Roman" w:cs="Times New Roman"/>
                <w:bCs/>
                <w:color w:val="000000"/>
                <w:lang w:val="en-GB" w:eastAsia="en-GB"/>
              </w:rPr>
            </w:pPr>
            <w:r w:rsidRPr="005D2F0A">
              <w:rPr>
                <w:rFonts w:ascii="Times New Roman" w:hAnsi="Times New Roman" w:cs="Times New Roman"/>
                <w:bCs/>
                <w:color w:val="000000"/>
                <w:lang w:val="en-GB" w:eastAsia="en-GB"/>
              </w:rPr>
              <w:t xml:space="preserve">Este încălcat principiul nediscriminarii, definit ca în Directivele aplicabile trebuie protejat “in mod special”. Scopul Metodologiei este reglementarea activității a doi principali producători cu capital majoritar romanesc, respectiv Hidroelectrica și Nuclearelectrica, în prioritate Hidroelectrica, în raport de ceilalți participanți din piață (producători și furnizori de ultima instanță) </w:t>
            </w:r>
          </w:p>
          <w:p w14:paraId="37775D22" w14:textId="77777777" w:rsidR="001D4DA1" w:rsidRPr="005D2F0A" w:rsidRDefault="001D4DA1" w:rsidP="00263F67">
            <w:pPr>
              <w:numPr>
                <w:ilvl w:val="1"/>
                <w:numId w:val="7"/>
              </w:numPr>
              <w:shd w:val="clear" w:color="auto" w:fill="FFFFFF"/>
              <w:spacing w:after="0" w:line="240" w:lineRule="auto"/>
              <w:ind w:left="0"/>
              <w:jc w:val="both"/>
              <w:rPr>
                <w:rFonts w:ascii="Times New Roman" w:hAnsi="Times New Roman" w:cs="Times New Roman"/>
                <w:bCs/>
                <w:color w:val="000000"/>
                <w:lang w:val="en-GB" w:eastAsia="en-GB"/>
              </w:rPr>
            </w:pPr>
            <w:r w:rsidRPr="005D2F0A">
              <w:rPr>
                <w:rFonts w:ascii="Times New Roman" w:hAnsi="Times New Roman" w:cs="Times New Roman"/>
                <w:bCs/>
                <w:color w:val="000000"/>
                <w:lang w:val="en-GB" w:eastAsia="en-GB"/>
              </w:rPr>
              <w:t>Este încălcat principiul proporționalității intervenției statului/obiectivul de interes economic general, în principal, pentru că aplicarea Metodologiei în formă actuală, în contradictoriu cu OUG 114/2018, nu va conduce cu preponderenta la reducerea pretului energiei destinat populației, ci va conduce la transferarea profitului către furnizorii de ultima instanță (respective companii private, denumite generic multinaționale), prin asigurarea unor preturi de achizitionare a energiei electrice cu mult sub pretul de piata. In acest sens, statul roman in calitate de actionar majoritar (80,…%) va fi prejudiciat doar de la Hidroelectrica prin reducerea dividendelor aferente profitului cu circa o suma cuprinsa intre 700 de milioane si 1.2 miliarde lei. Mai mult decat atat, avand in vedere cantitatile reduse de energie pe care Hidroelectrica le va putea oferta pe celelalte piete concurentiale, pretul energiei electrice pentru celelalte categorii, in special industrie si mari consumatori va creste considerabil, avand ca impact final cresterea preturilor bunurilor si serviciilor destinate populatiei</w:t>
            </w:r>
          </w:p>
          <w:p w14:paraId="793CC2D5" w14:textId="77777777" w:rsidR="001D4DA1" w:rsidRPr="005D2F0A" w:rsidRDefault="001D4DA1" w:rsidP="00263F67">
            <w:pPr>
              <w:numPr>
                <w:ilvl w:val="1"/>
                <w:numId w:val="7"/>
              </w:numPr>
              <w:shd w:val="clear" w:color="auto" w:fill="FFFFFF"/>
              <w:spacing w:after="0" w:line="240" w:lineRule="auto"/>
              <w:ind w:left="0"/>
              <w:jc w:val="both"/>
              <w:rPr>
                <w:rFonts w:ascii="Times New Roman" w:hAnsi="Times New Roman" w:cs="Times New Roman"/>
                <w:bCs/>
                <w:color w:val="000000"/>
                <w:lang w:val="en-GB" w:eastAsia="en-GB"/>
              </w:rPr>
            </w:pPr>
            <w:r w:rsidRPr="005D2F0A">
              <w:rPr>
                <w:rFonts w:ascii="Times New Roman" w:hAnsi="Times New Roman" w:cs="Times New Roman"/>
                <w:bCs/>
                <w:color w:val="000000"/>
                <w:lang w:val="en-GB" w:eastAsia="en-GB"/>
              </w:rPr>
              <w:t xml:space="preserve">Se încalcă libertatea contractuală în materie de contracte de furnizare întreruptibilă, precum și în materie de contracte pe termen lung </w:t>
            </w:r>
          </w:p>
          <w:p w14:paraId="2B0B4B48" w14:textId="77777777" w:rsidR="001D4DA1" w:rsidRPr="005D2F0A" w:rsidRDefault="001D4DA1" w:rsidP="00263F67">
            <w:pPr>
              <w:numPr>
                <w:ilvl w:val="1"/>
                <w:numId w:val="7"/>
              </w:numPr>
              <w:shd w:val="clear" w:color="auto" w:fill="FFFFFF"/>
              <w:spacing w:after="0" w:line="240" w:lineRule="auto"/>
              <w:ind w:left="0"/>
              <w:jc w:val="both"/>
              <w:rPr>
                <w:rFonts w:ascii="Times New Roman" w:hAnsi="Times New Roman" w:cs="Times New Roman"/>
                <w:bCs/>
                <w:color w:val="000000"/>
                <w:lang w:val="en-GB" w:eastAsia="en-GB"/>
              </w:rPr>
            </w:pPr>
            <w:r w:rsidRPr="005D2F0A">
              <w:rPr>
                <w:rFonts w:ascii="Times New Roman" w:hAnsi="Times New Roman" w:cs="Times New Roman"/>
                <w:bCs/>
                <w:color w:val="000000"/>
                <w:lang w:val="en-GB" w:eastAsia="en-GB"/>
              </w:rPr>
              <w:t xml:space="preserve">Se încalcă însăși esența Directivei 72/2009/CE respective asigurarea unei pieţe de energie electrică concurenţiale, sigure și durabile din punctul de vedere al protecţiei mediului, prin discriminarea și limitarea în modurile expuse a unui producător de energie electrică regenerabila și nepoluantă. </w:t>
            </w:r>
          </w:p>
          <w:p w14:paraId="4FE58B13" w14:textId="77777777" w:rsidR="001D4DA1" w:rsidRPr="005D2F0A" w:rsidRDefault="001D4DA1" w:rsidP="007A59A4">
            <w:pPr>
              <w:spacing w:before="120"/>
              <w:jc w:val="both"/>
              <w:rPr>
                <w:rFonts w:ascii="Times New Roman" w:hAnsi="Times New Roman" w:cs="Times New Roman"/>
                <w:lang w:eastAsia="en-US"/>
              </w:rPr>
            </w:pPr>
          </w:p>
        </w:tc>
        <w:tc>
          <w:tcPr>
            <w:tcW w:w="2693" w:type="dxa"/>
          </w:tcPr>
          <w:p w14:paraId="341528AD" w14:textId="77777777" w:rsidR="001D4DA1" w:rsidRPr="005D2F0A" w:rsidRDefault="001D4DA1" w:rsidP="007A59A4">
            <w:pPr>
              <w:spacing w:after="0" w:line="240" w:lineRule="auto"/>
              <w:rPr>
                <w:rFonts w:ascii="Times New Roman" w:hAnsi="Times New Roman" w:cs="Times New Roman"/>
                <w:color w:val="00B050"/>
              </w:rPr>
            </w:pPr>
          </w:p>
        </w:tc>
      </w:tr>
      <w:tr w:rsidR="001D4DA1" w:rsidRPr="005D2F0A" w14:paraId="69A77457" w14:textId="77777777" w:rsidTr="0024352A">
        <w:tc>
          <w:tcPr>
            <w:tcW w:w="568" w:type="dxa"/>
            <w:shd w:val="clear" w:color="auto" w:fill="auto"/>
          </w:tcPr>
          <w:p w14:paraId="5230FD88" w14:textId="77777777" w:rsidR="001D4DA1" w:rsidRDefault="001D4DA1" w:rsidP="007A59A4">
            <w:pPr>
              <w:spacing w:after="0" w:line="240" w:lineRule="auto"/>
              <w:rPr>
                <w:rFonts w:ascii="Arial" w:hAnsi="Arial" w:cs="Arial"/>
                <w:sz w:val="20"/>
                <w:szCs w:val="20"/>
              </w:rPr>
            </w:pPr>
          </w:p>
        </w:tc>
        <w:tc>
          <w:tcPr>
            <w:tcW w:w="851" w:type="dxa"/>
          </w:tcPr>
          <w:p w14:paraId="3C7B1D6D" w14:textId="221D1798" w:rsidR="001D4DA1" w:rsidRPr="005D2F0A" w:rsidRDefault="00CA444A" w:rsidP="007A59A4">
            <w:pPr>
              <w:spacing w:after="0" w:line="240" w:lineRule="auto"/>
              <w:rPr>
                <w:rFonts w:ascii="Times New Roman" w:hAnsi="Times New Roman" w:cs="Times New Roman"/>
              </w:rPr>
            </w:pPr>
            <w:r>
              <w:rPr>
                <w:rFonts w:ascii="Times New Roman" w:hAnsi="Times New Roman" w:cs="Times New Roman"/>
              </w:rPr>
              <w:t>G</w:t>
            </w:r>
            <w:r w:rsidR="001D4DA1" w:rsidRPr="005D2F0A">
              <w:rPr>
                <w:rFonts w:ascii="Times New Roman" w:hAnsi="Times New Roman" w:cs="Times New Roman"/>
              </w:rPr>
              <w:t>eneral</w:t>
            </w:r>
          </w:p>
        </w:tc>
        <w:tc>
          <w:tcPr>
            <w:tcW w:w="3402" w:type="dxa"/>
          </w:tcPr>
          <w:p w14:paraId="5A24C253" w14:textId="77777777" w:rsidR="001D4DA1" w:rsidRPr="005D2F0A" w:rsidRDefault="001D4DA1" w:rsidP="00687E4D">
            <w:pPr>
              <w:spacing w:after="0" w:line="240" w:lineRule="auto"/>
              <w:jc w:val="both"/>
              <w:rPr>
                <w:rFonts w:ascii="Times New Roman" w:eastAsia="Calibri" w:hAnsi="Times New Roman" w:cs="Times New Roman"/>
                <w:color w:val="000000"/>
                <w:lang w:eastAsia="en-US"/>
              </w:rPr>
            </w:pPr>
          </w:p>
        </w:tc>
        <w:tc>
          <w:tcPr>
            <w:tcW w:w="1429" w:type="dxa"/>
          </w:tcPr>
          <w:p w14:paraId="4F3FE14A" w14:textId="7E6AC59F"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6662" w:type="dxa"/>
            <w:gridSpan w:val="2"/>
          </w:tcPr>
          <w:p w14:paraId="5363DA45" w14:textId="77777777" w:rsidR="001D4DA1" w:rsidRPr="005D2F0A" w:rsidRDefault="001D4DA1" w:rsidP="00746EA9">
            <w:pPr>
              <w:spacing w:after="0"/>
              <w:jc w:val="both"/>
              <w:rPr>
                <w:rFonts w:ascii="Times New Roman" w:hAnsi="Times New Roman" w:cs="Times New Roman"/>
                <w:lang w:eastAsia="en-US"/>
              </w:rPr>
            </w:pPr>
            <w:r w:rsidRPr="005D2F0A">
              <w:rPr>
                <w:rFonts w:ascii="Times New Roman" w:hAnsi="Times New Roman" w:cs="Times New Roman"/>
                <w:lang w:eastAsia="en-US"/>
              </w:rPr>
              <w:t>Totodata, avand in vedere experientele precedente privind tranzactionarea pe baza de contracte reglementate, va semnalam urmatoarele aspecte generale:</w:t>
            </w:r>
          </w:p>
          <w:p w14:paraId="38B972CA" w14:textId="77777777" w:rsidR="001D4DA1" w:rsidRPr="005D2F0A" w:rsidRDefault="001D4DA1" w:rsidP="00263F67">
            <w:pPr>
              <w:numPr>
                <w:ilvl w:val="0"/>
                <w:numId w:val="16"/>
              </w:numPr>
              <w:spacing w:after="0" w:line="240" w:lineRule="auto"/>
              <w:jc w:val="both"/>
              <w:rPr>
                <w:rFonts w:ascii="Times New Roman" w:hAnsi="Times New Roman" w:cs="Times New Roman"/>
                <w:lang w:eastAsia="en-US"/>
              </w:rPr>
            </w:pPr>
            <w:r w:rsidRPr="005D2F0A">
              <w:rPr>
                <w:rFonts w:ascii="Times New Roman" w:hAnsi="Times New Roman" w:cs="Times New Roman"/>
                <w:lang w:eastAsia="en-US"/>
              </w:rPr>
              <w:t>In vederea evitarii distorsionarii pretului pietei concurentiale ca urmare a alocarii in mod discriminatoriu a unor cantitati mari in regim reglementat din partea Nuclearelectrica si Hidroelectrica este absolut necesara o alocare aproximativ uniforma raportat la disponibilul de productie catre producatorii dispecerizabili. Consideram ca prevederile Metodologiei propuse contravin principiului stabilit prin art. 61 din OUG nr. 114/2018 in sensul in care prevederile propuse aduc o distinctie intre producatori in conditiile in care abordarea ar trebui sa fie nediscriminatorie si echitabila.</w:t>
            </w:r>
          </w:p>
          <w:p w14:paraId="3D759489" w14:textId="77777777" w:rsidR="001D4DA1" w:rsidRPr="005D2F0A" w:rsidRDefault="001D4DA1" w:rsidP="00746EA9">
            <w:pPr>
              <w:spacing w:after="0"/>
              <w:ind w:left="360"/>
              <w:jc w:val="both"/>
              <w:rPr>
                <w:rFonts w:ascii="Times New Roman" w:hAnsi="Times New Roman" w:cs="Times New Roman"/>
                <w:lang w:eastAsia="en-US"/>
              </w:rPr>
            </w:pPr>
          </w:p>
          <w:p w14:paraId="62D02DD9" w14:textId="77777777" w:rsidR="001D4DA1" w:rsidRPr="005D2F0A" w:rsidRDefault="001D4DA1" w:rsidP="00263F67">
            <w:pPr>
              <w:numPr>
                <w:ilvl w:val="0"/>
                <w:numId w:val="16"/>
              </w:numPr>
              <w:spacing w:after="0" w:line="240" w:lineRule="auto"/>
              <w:jc w:val="both"/>
              <w:rPr>
                <w:rFonts w:ascii="Times New Roman" w:hAnsi="Times New Roman" w:cs="Times New Roman"/>
                <w:lang w:eastAsia="en-US"/>
              </w:rPr>
            </w:pPr>
            <w:r w:rsidRPr="005D2F0A">
              <w:rPr>
                <w:rFonts w:ascii="Times New Roman" w:hAnsi="Times New Roman" w:cs="Times New Roman"/>
                <w:lang w:eastAsia="en-US"/>
              </w:rPr>
              <w:t>Alocarea cantitatilor SN Nuclearelectrica trebuie sa fie in concordanta cu disponibilitatile tehnice de productie si caracteristica de functionare astfel incat SNN cu productie constanta pe parcursul anului sa primeasca volume lunare si anuale constante, cu exceptia perioadelor afectate de opririle planificate.</w:t>
            </w:r>
          </w:p>
          <w:p w14:paraId="677BD51E" w14:textId="77777777" w:rsidR="001D4DA1" w:rsidRPr="005D2F0A" w:rsidRDefault="001D4DA1" w:rsidP="00746EA9">
            <w:pPr>
              <w:spacing w:after="0" w:line="240" w:lineRule="auto"/>
              <w:jc w:val="both"/>
              <w:rPr>
                <w:rFonts w:ascii="Times New Roman" w:hAnsi="Times New Roman" w:cs="Times New Roman"/>
                <w:lang w:eastAsia="en-US"/>
              </w:rPr>
            </w:pPr>
          </w:p>
          <w:p w14:paraId="14ABC056" w14:textId="77777777" w:rsidR="001D4DA1" w:rsidRPr="005D2F0A" w:rsidRDefault="001D4DA1" w:rsidP="00263F67">
            <w:pPr>
              <w:numPr>
                <w:ilvl w:val="0"/>
                <w:numId w:val="16"/>
              </w:numPr>
              <w:spacing w:after="0" w:line="240" w:lineRule="auto"/>
              <w:ind w:left="0" w:firstLine="0"/>
              <w:jc w:val="both"/>
              <w:rPr>
                <w:rFonts w:ascii="Times New Roman" w:hAnsi="Times New Roman" w:cs="Times New Roman"/>
                <w:lang w:eastAsia="en-US"/>
              </w:rPr>
            </w:pPr>
            <w:r w:rsidRPr="005D2F0A">
              <w:rPr>
                <w:rFonts w:ascii="Times New Roman" w:hAnsi="Times New Roman" w:cs="Times New Roman"/>
                <w:lang w:eastAsia="en-US"/>
              </w:rPr>
              <w:t xml:space="preserve">Avand in vedere faptul ca numerosi producatori regenerabili dispecerizabili s-au contractat pe pietele la termen utilizand produse standard, precum si costurile reduse ale energiei regenerabile si schemele de sprijin platite de consumatori, consideram oportun ca si acestia sa poata furniza energie pentru contractele reglementate, cu recunoasterea costurilor de achizitie a energiei pentru intervalele in care nu exista resursa. </w:t>
            </w:r>
          </w:p>
          <w:p w14:paraId="1BFE4DF4" w14:textId="77777777" w:rsidR="001D4DA1" w:rsidRPr="005D2F0A" w:rsidRDefault="001D4DA1" w:rsidP="00746EA9">
            <w:pPr>
              <w:spacing w:after="0" w:line="240" w:lineRule="auto"/>
              <w:contextualSpacing/>
              <w:rPr>
                <w:rFonts w:ascii="Times New Roman" w:eastAsia="Calibri" w:hAnsi="Times New Roman" w:cs="Times New Roman"/>
                <w:lang w:eastAsia="en-US"/>
              </w:rPr>
            </w:pPr>
          </w:p>
          <w:p w14:paraId="060151A7" w14:textId="77777777" w:rsidR="001D4DA1" w:rsidRPr="005D2F0A" w:rsidRDefault="001D4DA1" w:rsidP="00263F67">
            <w:pPr>
              <w:numPr>
                <w:ilvl w:val="0"/>
                <w:numId w:val="16"/>
              </w:numPr>
              <w:spacing w:after="0" w:line="240" w:lineRule="auto"/>
              <w:ind w:left="0" w:firstLine="0"/>
              <w:jc w:val="both"/>
              <w:rPr>
                <w:rFonts w:ascii="Times New Roman" w:hAnsi="Times New Roman" w:cs="Times New Roman"/>
                <w:lang w:eastAsia="en-US"/>
              </w:rPr>
            </w:pPr>
            <w:r w:rsidRPr="005D2F0A">
              <w:rPr>
                <w:rFonts w:ascii="Times New Roman" w:hAnsi="Times New Roman" w:cs="Times New Roman"/>
                <w:lang w:eastAsia="en-US"/>
              </w:rPr>
              <w:t>Considerand caracteristica controlabila a producatorilor pe biomasa ce beneficiaza de schema suport consideram absolut fireasca includerea acestora in Metodologia de stabilire a prețurilor pentru energia electrică vândută de producători pe bază de contracte reglementate și a cantităților de energie electrică din contractele reglementate încheiate de producători cu furnizorii de ultimă instanță.</w:t>
            </w:r>
          </w:p>
          <w:p w14:paraId="7BA61622" w14:textId="77777777" w:rsidR="001D4DA1" w:rsidRPr="005D2F0A" w:rsidRDefault="001D4DA1" w:rsidP="00746EA9">
            <w:pPr>
              <w:spacing w:after="0" w:line="240" w:lineRule="auto"/>
              <w:jc w:val="both"/>
              <w:rPr>
                <w:rFonts w:ascii="Times New Roman" w:hAnsi="Times New Roman" w:cs="Times New Roman"/>
                <w:lang w:eastAsia="en-US"/>
              </w:rPr>
            </w:pPr>
          </w:p>
          <w:p w14:paraId="2DAC0579" w14:textId="77777777" w:rsidR="001D4DA1" w:rsidRPr="005D2F0A" w:rsidRDefault="001D4DA1" w:rsidP="00263F67">
            <w:pPr>
              <w:numPr>
                <w:ilvl w:val="0"/>
                <w:numId w:val="16"/>
              </w:numPr>
              <w:spacing w:after="0" w:line="240" w:lineRule="auto"/>
              <w:jc w:val="both"/>
              <w:rPr>
                <w:rFonts w:ascii="Times New Roman" w:hAnsi="Times New Roman" w:cs="Times New Roman"/>
                <w:lang w:eastAsia="en-US"/>
              </w:rPr>
            </w:pPr>
          </w:p>
          <w:p w14:paraId="3B5AB4D2" w14:textId="77777777" w:rsidR="001D4DA1" w:rsidRPr="005D2F0A" w:rsidRDefault="001D4DA1" w:rsidP="00263F67">
            <w:pPr>
              <w:numPr>
                <w:ilvl w:val="0"/>
                <w:numId w:val="16"/>
              </w:numPr>
              <w:spacing w:after="0" w:line="240" w:lineRule="auto"/>
              <w:jc w:val="both"/>
              <w:rPr>
                <w:rFonts w:ascii="Times New Roman" w:hAnsi="Times New Roman" w:cs="Times New Roman"/>
                <w:lang w:eastAsia="en-US"/>
              </w:rPr>
            </w:pPr>
            <w:r w:rsidRPr="005D2F0A">
              <w:rPr>
                <w:rFonts w:ascii="Times New Roman" w:hAnsi="Times New Roman" w:cs="Times New Roman"/>
                <w:lang w:eastAsia="en-US"/>
              </w:rPr>
              <w:t>a) Profitabilitatea pe sistem cost+5%.</w:t>
            </w:r>
          </w:p>
          <w:p w14:paraId="21D7A92B" w14:textId="77777777" w:rsidR="001D4DA1" w:rsidRPr="005D2F0A" w:rsidRDefault="001D4DA1" w:rsidP="00746EA9">
            <w:pPr>
              <w:spacing w:after="0"/>
              <w:jc w:val="both"/>
              <w:rPr>
                <w:rFonts w:ascii="Times New Roman" w:hAnsi="Times New Roman" w:cs="Times New Roman"/>
                <w:lang w:eastAsia="en-US"/>
              </w:rPr>
            </w:pPr>
            <w:r w:rsidRPr="005D2F0A">
              <w:rPr>
                <w:rFonts w:ascii="Times New Roman" w:hAnsi="Times New Roman" w:cs="Times New Roman"/>
                <w:lang w:eastAsia="en-US"/>
              </w:rPr>
              <w:t>SNN va obtine in conditiile vanzarii intregii productii de energie disponibila cu metodologia pretului reglementat ( cost+5%) , un profit brut estimat la 90 de milioane de lei, in scadere cu peste 450 milioane de lei fata de nivelul estimat initial, in conditiile vanzarii energiei electrice disponibile pe piata libera.</w:t>
            </w:r>
          </w:p>
          <w:p w14:paraId="69819808" w14:textId="77777777" w:rsidR="001D4DA1" w:rsidRPr="005D2F0A" w:rsidRDefault="001D4DA1" w:rsidP="00746EA9">
            <w:pPr>
              <w:spacing w:after="0"/>
              <w:jc w:val="both"/>
              <w:rPr>
                <w:rFonts w:ascii="Times New Roman" w:hAnsi="Times New Roman" w:cs="Times New Roman"/>
                <w:lang w:eastAsia="en-US"/>
              </w:rPr>
            </w:pPr>
          </w:p>
          <w:p w14:paraId="2BB25AB3" w14:textId="77777777" w:rsidR="001D4DA1" w:rsidRPr="005D2F0A" w:rsidRDefault="001D4DA1" w:rsidP="00746EA9">
            <w:pPr>
              <w:spacing w:after="0"/>
              <w:jc w:val="both"/>
              <w:rPr>
                <w:rFonts w:ascii="Times New Roman" w:hAnsi="Times New Roman" w:cs="Times New Roman"/>
                <w:lang w:eastAsia="en-US"/>
              </w:rPr>
            </w:pPr>
            <w:r w:rsidRPr="005D2F0A">
              <w:rPr>
                <w:rFonts w:ascii="Times New Roman" w:hAnsi="Times New Roman" w:cs="Times New Roman"/>
                <w:lang w:eastAsia="en-US"/>
              </w:rPr>
              <w:t xml:space="preserve">Vanzarea energiei electrice la preturi stabilite conform metodologiei propuse de ANRE ( cost +5%) aduce pentru Nuclearelectrica o profitabilitate de numai 1.25% raportat la Capitaluri Proprii, respectiv 1.42% raportata la Activele Imobilizate Nete (echivalentul BAR din metodologiile ANRE). In conditii normale, rentabilitatea activelor imobilizate nete ar trebui sa fie la nivel de minim 5%-6%, cu mult peste nivelul de 1.4% determinat de aplicarea metodologiei (cost +5%) propusa de ANRE. </w:t>
            </w:r>
          </w:p>
          <w:p w14:paraId="744E5F2A" w14:textId="77777777" w:rsidR="001D4DA1" w:rsidRPr="005D2F0A" w:rsidRDefault="001D4DA1" w:rsidP="00746EA9">
            <w:pPr>
              <w:spacing w:after="0"/>
              <w:jc w:val="both"/>
              <w:rPr>
                <w:rFonts w:ascii="Times New Roman" w:hAnsi="Times New Roman" w:cs="Times New Roman"/>
                <w:lang w:eastAsia="en-US"/>
              </w:rPr>
            </w:pPr>
            <w:r w:rsidRPr="005D2F0A">
              <w:rPr>
                <w:rFonts w:ascii="Times New Roman" w:hAnsi="Times New Roman" w:cs="Times New Roman"/>
                <w:lang w:eastAsia="en-US"/>
              </w:rPr>
              <w:t xml:space="preserve">Industria nucleara are ca specific un nivel ridicat al activelor imobilizate, situatie generata de investitiile initiale (costul mare de realizare) ale unei centrale nucleare.  </w:t>
            </w:r>
          </w:p>
          <w:p w14:paraId="7DA5BBCD" w14:textId="77777777" w:rsidR="001D4DA1" w:rsidRPr="005D2F0A" w:rsidRDefault="001D4DA1" w:rsidP="00746EA9">
            <w:pPr>
              <w:spacing w:after="0"/>
              <w:jc w:val="both"/>
              <w:rPr>
                <w:rFonts w:ascii="Times New Roman" w:hAnsi="Times New Roman" w:cs="Times New Roman"/>
                <w:lang w:val="en-US" w:eastAsia="en-US"/>
              </w:rPr>
            </w:pPr>
            <w:r w:rsidRPr="005D2F0A">
              <w:rPr>
                <w:rFonts w:ascii="Times New Roman" w:hAnsi="Times New Roman" w:cs="Times New Roman"/>
                <w:bCs/>
                <w:lang w:val="en-US" w:eastAsia="en-US"/>
              </w:rPr>
              <w:t xml:space="preserve">Trebuie avute in vedere prevederile art. 79 alin. 4 lit. c) din Legea energiei si gazelor naturale nr. 123/2012 potrivit carora principiile ce stau la baza stabilirii preturilor si tarifelor reglementate pentru activitatile desfasurate in sectorul energiei electrice au in vedere inclusiv ideea potrivit careia </w:t>
            </w:r>
            <w:r w:rsidRPr="005D2F0A">
              <w:rPr>
                <w:rFonts w:ascii="Times New Roman" w:hAnsi="Times New Roman" w:cs="Times New Roman"/>
                <w:lang w:val="en-US" w:eastAsia="en-US"/>
              </w:rPr>
              <w:t xml:space="preserve">preţurile/tarifele </w:t>
            </w:r>
            <w:r w:rsidRPr="005D2F0A">
              <w:rPr>
                <w:rFonts w:ascii="Times New Roman" w:hAnsi="Times New Roman" w:cs="Times New Roman"/>
                <w:b/>
                <w:lang w:val="en-US" w:eastAsia="en-US"/>
              </w:rPr>
              <w:t>trebuie să asigure o rată rezonabilă a rentabilităţii capitalului investit</w:t>
            </w:r>
            <w:r w:rsidRPr="005D2F0A">
              <w:rPr>
                <w:rFonts w:ascii="Times New Roman" w:hAnsi="Times New Roman" w:cs="Times New Roman"/>
                <w:lang w:val="en-US" w:eastAsia="en-US"/>
              </w:rPr>
              <w:t>, stabilită conform reglementărilor emise de autoritatea competentă.</w:t>
            </w:r>
          </w:p>
          <w:p w14:paraId="5A2296E4" w14:textId="77777777" w:rsidR="001D4DA1" w:rsidRPr="005D2F0A" w:rsidRDefault="001D4DA1" w:rsidP="00746EA9">
            <w:pPr>
              <w:spacing w:after="0"/>
              <w:jc w:val="both"/>
              <w:rPr>
                <w:rFonts w:ascii="Times New Roman" w:hAnsi="Times New Roman" w:cs="Times New Roman"/>
                <w:lang w:eastAsia="en-US"/>
              </w:rPr>
            </w:pPr>
          </w:p>
          <w:p w14:paraId="7C03868F" w14:textId="77777777" w:rsidR="001D4DA1" w:rsidRPr="005D2F0A" w:rsidRDefault="001D4DA1" w:rsidP="00746EA9">
            <w:pPr>
              <w:spacing w:after="0"/>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Scaderea de peste 6 ori a indicatorilor de profitabilitate ai SNN prin vanzarea energiei electrice la preturi reglementate afecteaza major capacitatea entitatii de a finanta proiectele majore de investitii aflate in derulare (retehnologizarea Unitatii 1 investitie de 1.5 mld Euro si CTRF investitite de aproximativ 200 milioane de Euro).</w:t>
            </w:r>
          </w:p>
          <w:p w14:paraId="2E4E2512" w14:textId="77777777" w:rsidR="001D4DA1" w:rsidRPr="005D2F0A" w:rsidRDefault="001D4DA1" w:rsidP="00746EA9">
            <w:pPr>
              <w:spacing w:after="0"/>
              <w:jc w:val="both"/>
              <w:rPr>
                <w:rFonts w:ascii="Times New Roman" w:hAnsi="Times New Roman" w:cs="Times New Roman"/>
                <w:lang w:eastAsia="en-US"/>
              </w:rPr>
            </w:pPr>
            <w:r w:rsidRPr="005D2F0A">
              <w:rPr>
                <w:rFonts w:ascii="Times New Roman" w:hAnsi="Times New Roman" w:cs="Times New Roman"/>
                <w:lang w:eastAsia="en-US"/>
              </w:rPr>
              <w:t xml:space="preserve">In aceste conditii, S.N.Nuclearelectrica este in pericol de a trebui sa-si asigure finantarea proiectului de retehnologizare al Unitatii 1 in proportie de </w:t>
            </w:r>
            <w:r w:rsidRPr="005D2F0A">
              <w:rPr>
                <w:rFonts w:ascii="Times New Roman" w:hAnsi="Times New Roman" w:cs="Times New Roman"/>
                <w:b/>
                <w:lang w:eastAsia="en-US"/>
              </w:rPr>
              <w:t>100% din fonduri proprii</w:t>
            </w:r>
            <w:r w:rsidRPr="005D2F0A">
              <w:rPr>
                <w:rFonts w:ascii="Times New Roman" w:hAnsi="Times New Roman" w:cs="Times New Roman"/>
                <w:lang w:eastAsia="en-US"/>
              </w:rPr>
              <w:t xml:space="preserve">. Modelul nostru initial prevedea pentru retehnologizare o finantare cu structura 43% fonduri proprii si 57% imprumuturi. </w:t>
            </w:r>
          </w:p>
          <w:p w14:paraId="06F0E69B" w14:textId="77777777" w:rsidR="001D4DA1" w:rsidRPr="005D2F0A" w:rsidRDefault="001D4DA1" w:rsidP="00746EA9">
            <w:pPr>
              <w:spacing w:after="0"/>
              <w:jc w:val="both"/>
              <w:rPr>
                <w:rFonts w:ascii="Times New Roman" w:hAnsi="Times New Roman" w:cs="Times New Roman"/>
                <w:lang w:eastAsia="en-US"/>
              </w:rPr>
            </w:pPr>
          </w:p>
          <w:p w14:paraId="62CB6B39" w14:textId="77777777" w:rsidR="001D4DA1" w:rsidRPr="005D2F0A" w:rsidRDefault="001D4DA1" w:rsidP="00746EA9">
            <w:pPr>
              <w:spacing w:after="0"/>
              <w:jc w:val="both"/>
              <w:rPr>
                <w:rFonts w:ascii="Times New Roman" w:hAnsi="Times New Roman" w:cs="Times New Roman"/>
                <w:lang w:eastAsia="en-US"/>
              </w:rPr>
            </w:pPr>
            <w:r w:rsidRPr="005D2F0A">
              <w:rPr>
                <w:rFonts w:ascii="Times New Roman" w:hAnsi="Times New Roman" w:cs="Times New Roman"/>
                <w:lang w:eastAsia="en-US"/>
              </w:rPr>
              <w:t>Pentru realizarea surselor de finantare proprii necesare proiectului de retehnologizare al Unitatii 1 la nivel de 100% din valoarea proiectului, SNN are nevoie o majorare cu 43 de lei a pretului reglementat conform metodologiei actuale considerand ca intreaga energie electrica disponibila la vanzare (81.6 TWh) din urmatorii 8 ani ar fi vanduta la pretul reglementat impus prin propunerea de ordin ANRE.</w:t>
            </w:r>
          </w:p>
          <w:p w14:paraId="30DD5C46" w14:textId="77777777" w:rsidR="001D4DA1" w:rsidRPr="005D2F0A" w:rsidRDefault="001D4DA1" w:rsidP="00746EA9">
            <w:pPr>
              <w:spacing w:after="0"/>
              <w:jc w:val="both"/>
              <w:rPr>
                <w:rFonts w:ascii="Times New Roman" w:hAnsi="Times New Roman" w:cs="Times New Roman"/>
                <w:lang w:eastAsia="en-US"/>
              </w:rPr>
            </w:pPr>
          </w:p>
          <w:p w14:paraId="3729B8DB" w14:textId="77777777" w:rsidR="001D4DA1" w:rsidRPr="005D2F0A" w:rsidRDefault="001D4DA1" w:rsidP="00746EA9">
            <w:pPr>
              <w:spacing w:after="0"/>
              <w:jc w:val="both"/>
              <w:rPr>
                <w:rFonts w:ascii="Times New Roman" w:hAnsi="Times New Roman" w:cs="Times New Roman"/>
                <w:lang w:eastAsia="en-US"/>
              </w:rPr>
            </w:pPr>
            <w:r w:rsidRPr="005D2F0A">
              <w:rPr>
                <w:rFonts w:ascii="Times New Roman" w:hAnsi="Times New Roman" w:cs="Times New Roman"/>
                <w:lang w:eastAsia="en-US"/>
              </w:rPr>
              <w:t>c)</w:t>
            </w:r>
            <w:r w:rsidRPr="005D2F0A">
              <w:rPr>
                <w:rFonts w:ascii="Times New Roman" w:hAnsi="Times New Roman" w:cs="Times New Roman"/>
                <w:lang w:eastAsia="en-US"/>
              </w:rPr>
              <w:tab/>
              <w:t xml:space="preserve">Limitarea la nivelul de maxim 3 TWh a energiei pe care SNN trebuie sa o vanda in sistem reglementat, cantitate care acopera peste 21% din consumul casnic national. </w:t>
            </w:r>
          </w:p>
          <w:p w14:paraId="56A571B7" w14:textId="77777777" w:rsidR="001D4DA1" w:rsidRPr="005D2F0A" w:rsidRDefault="001D4DA1" w:rsidP="00746EA9">
            <w:pPr>
              <w:spacing w:after="0"/>
              <w:jc w:val="both"/>
              <w:rPr>
                <w:rFonts w:ascii="Times New Roman" w:hAnsi="Times New Roman" w:cs="Times New Roman"/>
                <w:lang w:eastAsia="en-US"/>
              </w:rPr>
            </w:pPr>
            <w:r w:rsidRPr="005D2F0A">
              <w:rPr>
                <w:rFonts w:ascii="Times New Roman" w:hAnsi="Times New Roman" w:cs="Times New Roman"/>
                <w:lang w:eastAsia="en-US"/>
              </w:rPr>
              <w:t>In conditiile in care SNN ar livra 65% din energia produsa cu pret reglementat, contributia companiei la bugetul de stat al Romaniei ar fi redusa cu 252 Milioane lei/an (reprezentand aproximativ 17 lei/MWh aferent unui consum casnic anual national de 15 TWh).</w:t>
            </w:r>
          </w:p>
          <w:p w14:paraId="24085040" w14:textId="77777777" w:rsidR="001D4DA1" w:rsidRPr="005D2F0A" w:rsidRDefault="001D4DA1" w:rsidP="00893D19">
            <w:pPr>
              <w:jc w:val="both"/>
              <w:rPr>
                <w:rFonts w:ascii="Times New Roman" w:hAnsi="Times New Roman" w:cs="Times New Roman"/>
              </w:rPr>
            </w:pPr>
            <w:r w:rsidRPr="005D2F0A">
              <w:rPr>
                <w:rFonts w:ascii="Times New Roman" w:hAnsi="Times New Roman" w:cs="Times New Roman"/>
              </w:rPr>
              <w:t>d)</w:t>
            </w:r>
            <w:r w:rsidRPr="005D2F0A">
              <w:rPr>
                <w:rFonts w:ascii="Times New Roman" w:hAnsi="Times New Roman" w:cs="Times New Roman"/>
              </w:rPr>
              <w:tab/>
              <w:t xml:space="preserve">Limitarea cantitatilor livrabile in regim de pret reglementat in anul 2019 la nivelul energiei electrice necontractate in prezent, respectiv 2,18 TWh, conform situatie transmisa prin adresa SNN nr.  din data de 09.01.2019. </w:t>
            </w:r>
          </w:p>
          <w:p w14:paraId="6DFB67C3" w14:textId="77777777" w:rsidR="001D4DA1" w:rsidRPr="005D2F0A" w:rsidRDefault="001D4DA1" w:rsidP="00893D19">
            <w:pPr>
              <w:jc w:val="both"/>
              <w:rPr>
                <w:rFonts w:ascii="Times New Roman" w:hAnsi="Times New Roman" w:cs="Times New Roman"/>
              </w:rPr>
            </w:pPr>
          </w:p>
          <w:p w14:paraId="60C88CBD" w14:textId="77777777" w:rsidR="001D4DA1" w:rsidRPr="005D2F0A" w:rsidRDefault="001D4DA1" w:rsidP="00893D19">
            <w:pPr>
              <w:jc w:val="both"/>
              <w:rPr>
                <w:rFonts w:ascii="Times New Roman" w:hAnsi="Times New Roman" w:cs="Times New Roman"/>
              </w:rPr>
            </w:pPr>
            <w:r w:rsidRPr="005D2F0A">
              <w:rPr>
                <w:rFonts w:ascii="Times New Roman" w:hAnsi="Times New Roman" w:cs="Times New Roman"/>
              </w:rPr>
              <w:t>e)</w:t>
            </w:r>
            <w:r w:rsidRPr="005D2F0A">
              <w:rPr>
                <w:rFonts w:ascii="Times New Roman" w:hAnsi="Times New Roman" w:cs="Times New Roman"/>
              </w:rPr>
              <w:tab/>
              <w:t xml:space="preserve">Acoperirea in integralitate de catre ANRE a penalizarilor ce vor surveni in cazul in care, pentru a face fata cerintelor de livrare de energie cu pret reglementat, SNN este obligat sa denunte contracte de livrare de energie deja incheiate.  </w:t>
            </w:r>
          </w:p>
          <w:p w14:paraId="08CC13E4" w14:textId="77777777" w:rsidR="001D4DA1" w:rsidRPr="005D2F0A" w:rsidRDefault="001D4DA1" w:rsidP="00893D19">
            <w:pPr>
              <w:jc w:val="both"/>
              <w:rPr>
                <w:rFonts w:ascii="Times New Roman" w:hAnsi="Times New Roman" w:cs="Times New Roman"/>
              </w:rPr>
            </w:pPr>
            <w:r w:rsidRPr="005D2F0A">
              <w:rPr>
                <w:rFonts w:ascii="Times New Roman" w:hAnsi="Times New Roman" w:cs="Times New Roman"/>
                <w:b/>
                <w:bCs/>
              </w:rPr>
              <w:t xml:space="preserve"> </w:t>
            </w:r>
            <w:r w:rsidRPr="005D2F0A">
              <w:rPr>
                <w:rFonts w:ascii="Times New Roman" w:hAnsi="Times New Roman" w:cs="Times New Roman"/>
                <w:bCs/>
              </w:rPr>
              <w:t>Fata de cele prezentate, va adresam rugamintea de a ne comunica punctul dumneavoastra de vedere cu privire la propunerile si solicitarile noastre de modificare si totodata v</w:t>
            </w:r>
            <w:r w:rsidRPr="005D2F0A">
              <w:rPr>
                <w:rFonts w:ascii="Times New Roman" w:hAnsi="Times New Roman" w:cs="Times New Roman"/>
              </w:rPr>
              <w:t xml:space="preserve">ă asigurăm de întreaga noastră disponibilitate de cooperare. </w:t>
            </w:r>
          </w:p>
          <w:p w14:paraId="40A5B08E" w14:textId="77777777" w:rsidR="001D4DA1" w:rsidRPr="005D2F0A" w:rsidRDefault="001D4DA1" w:rsidP="00687E4D">
            <w:pPr>
              <w:spacing w:before="120"/>
              <w:jc w:val="both"/>
              <w:rPr>
                <w:rFonts w:ascii="Times New Roman" w:hAnsi="Times New Roman" w:cs="Times New Roman"/>
                <w:lang w:eastAsia="en-US"/>
              </w:rPr>
            </w:pPr>
          </w:p>
        </w:tc>
        <w:tc>
          <w:tcPr>
            <w:tcW w:w="2693" w:type="dxa"/>
          </w:tcPr>
          <w:p w14:paraId="0AF82DF7" w14:textId="77777777" w:rsidR="001D4DA1" w:rsidRPr="005D2F0A" w:rsidRDefault="001D4DA1" w:rsidP="007A59A4">
            <w:pPr>
              <w:spacing w:after="0" w:line="240" w:lineRule="auto"/>
              <w:rPr>
                <w:rFonts w:ascii="Times New Roman" w:hAnsi="Times New Roman" w:cs="Times New Roman"/>
                <w:color w:val="00B050"/>
              </w:rPr>
            </w:pPr>
          </w:p>
          <w:p w14:paraId="207E248A" w14:textId="77777777" w:rsidR="001D4DA1" w:rsidRPr="005D2F0A" w:rsidRDefault="001D4DA1" w:rsidP="007A59A4">
            <w:pPr>
              <w:spacing w:after="0" w:line="240" w:lineRule="auto"/>
              <w:rPr>
                <w:rFonts w:ascii="Times New Roman" w:hAnsi="Times New Roman" w:cs="Times New Roman"/>
                <w:color w:val="00B050"/>
              </w:rPr>
            </w:pPr>
          </w:p>
          <w:p w14:paraId="594340D4" w14:textId="77777777" w:rsidR="001D4DA1" w:rsidRPr="005D2F0A" w:rsidRDefault="001D4DA1" w:rsidP="007A59A4">
            <w:pPr>
              <w:spacing w:after="0" w:line="240" w:lineRule="auto"/>
              <w:rPr>
                <w:rFonts w:ascii="Times New Roman" w:hAnsi="Times New Roman" w:cs="Times New Roman"/>
                <w:color w:val="00B050"/>
              </w:rPr>
            </w:pPr>
          </w:p>
          <w:p w14:paraId="77D01121" w14:textId="77777777" w:rsidR="001D4DA1" w:rsidRPr="005D2F0A" w:rsidRDefault="001D4DA1" w:rsidP="007A59A4">
            <w:pPr>
              <w:spacing w:after="0" w:line="240" w:lineRule="auto"/>
              <w:rPr>
                <w:rFonts w:ascii="Times New Roman" w:hAnsi="Times New Roman" w:cs="Times New Roman"/>
                <w:color w:val="00B050"/>
              </w:rPr>
            </w:pPr>
          </w:p>
          <w:p w14:paraId="64CDC36C" w14:textId="77777777" w:rsidR="001D4DA1" w:rsidRPr="005D2F0A" w:rsidRDefault="001D4DA1" w:rsidP="007A59A4">
            <w:pPr>
              <w:spacing w:after="0" w:line="240" w:lineRule="auto"/>
              <w:rPr>
                <w:rFonts w:ascii="Times New Roman" w:hAnsi="Times New Roman" w:cs="Times New Roman"/>
                <w:color w:val="00B050"/>
              </w:rPr>
            </w:pPr>
          </w:p>
          <w:p w14:paraId="79652ACE" w14:textId="77777777" w:rsidR="001D4DA1" w:rsidRPr="005D2F0A" w:rsidRDefault="001D4DA1" w:rsidP="00263F67">
            <w:pPr>
              <w:spacing w:after="0" w:line="240" w:lineRule="auto"/>
              <w:rPr>
                <w:rFonts w:ascii="Times New Roman" w:hAnsi="Times New Roman" w:cs="Times New Roman"/>
                <w:color w:val="00B050"/>
              </w:rPr>
            </w:pPr>
          </w:p>
          <w:p w14:paraId="54D33E60" w14:textId="79D5C152" w:rsidR="001D4DA1" w:rsidRPr="005D2F0A" w:rsidRDefault="001D4DA1" w:rsidP="00263F67">
            <w:pPr>
              <w:spacing w:after="0" w:line="240" w:lineRule="auto"/>
              <w:rPr>
                <w:rFonts w:ascii="Times New Roman" w:hAnsi="Times New Roman" w:cs="Times New Roman"/>
              </w:rPr>
            </w:pPr>
            <w:r w:rsidRPr="005D2F0A">
              <w:rPr>
                <w:rFonts w:ascii="Times New Roman" w:hAnsi="Times New Roman" w:cs="Times New Roman"/>
              </w:rPr>
              <w:t>1. Alocarea catre  producatorii dispecerizabili carora li se aplica metodologia se face cu respectarea prevederilor art. 5</w:t>
            </w:r>
            <w:r w:rsidR="00C23D49">
              <w:rPr>
                <w:rFonts w:ascii="Times New Roman" w:hAnsi="Times New Roman" w:cs="Times New Roman"/>
              </w:rPr>
              <w:t>.</w:t>
            </w:r>
          </w:p>
          <w:p w14:paraId="2070616D" w14:textId="77777777" w:rsidR="001D4DA1" w:rsidRPr="005D2F0A" w:rsidRDefault="001D4DA1" w:rsidP="00263F67">
            <w:pPr>
              <w:spacing w:after="0" w:line="240" w:lineRule="auto"/>
              <w:rPr>
                <w:rFonts w:ascii="Times New Roman" w:hAnsi="Times New Roman" w:cs="Times New Roman"/>
              </w:rPr>
            </w:pPr>
          </w:p>
          <w:p w14:paraId="683D8B31" w14:textId="77777777" w:rsidR="00CF2D7C" w:rsidRPr="005D2F0A" w:rsidRDefault="00CF2D7C" w:rsidP="00263F67">
            <w:pPr>
              <w:spacing w:after="0" w:line="240" w:lineRule="auto"/>
              <w:rPr>
                <w:rFonts w:ascii="Times New Roman" w:hAnsi="Times New Roman" w:cs="Times New Roman"/>
              </w:rPr>
            </w:pPr>
          </w:p>
          <w:p w14:paraId="4E6F68F9" w14:textId="1482B05A" w:rsidR="001D4DA1" w:rsidRPr="005D2F0A" w:rsidRDefault="001D4DA1" w:rsidP="00263F67">
            <w:pPr>
              <w:spacing w:after="0" w:line="240" w:lineRule="auto"/>
              <w:rPr>
                <w:rFonts w:ascii="Times New Roman" w:hAnsi="Times New Roman" w:cs="Times New Roman"/>
              </w:rPr>
            </w:pPr>
            <w:r w:rsidRPr="005D2F0A">
              <w:rPr>
                <w:rFonts w:ascii="Times New Roman" w:hAnsi="Times New Roman" w:cs="Times New Roman"/>
              </w:rPr>
              <w:t>2. A se vedea experienta anterioara</w:t>
            </w:r>
          </w:p>
          <w:p w14:paraId="305436EA" w14:textId="77777777" w:rsidR="001D4DA1" w:rsidRPr="005D2F0A" w:rsidRDefault="001D4DA1" w:rsidP="00263F67">
            <w:pPr>
              <w:spacing w:after="0" w:line="240" w:lineRule="auto"/>
              <w:rPr>
                <w:rFonts w:ascii="Times New Roman" w:hAnsi="Times New Roman" w:cs="Times New Roman"/>
              </w:rPr>
            </w:pPr>
          </w:p>
          <w:p w14:paraId="7C308D62" w14:textId="77777777" w:rsidR="00C23D49" w:rsidRDefault="00C23D49" w:rsidP="00BD3CB4">
            <w:pPr>
              <w:spacing w:after="0" w:line="240" w:lineRule="auto"/>
              <w:rPr>
                <w:rFonts w:ascii="Times New Roman" w:hAnsi="Times New Roman" w:cs="Times New Roman"/>
              </w:rPr>
            </w:pPr>
          </w:p>
          <w:p w14:paraId="318D4F8E" w14:textId="77777777" w:rsidR="00C23D49" w:rsidRDefault="00C23D49" w:rsidP="00BD3CB4">
            <w:pPr>
              <w:spacing w:after="0" w:line="240" w:lineRule="auto"/>
              <w:rPr>
                <w:rFonts w:ascii="Times New Roman" w:hAnsi="Times New Roman" w:cs="Times New Roman"/>
              </w:rPr>
            </w:pPr>
          </w:p>
          <w:p w14:paraId="545C0CA4" w14:textId="11FCFD47" w:rsidR="001D4DA1" w:rsidRPr="005D2F0A" w:rsidRDefault="001D4DA1" w:rsidP="00BD3CB4">
            <w:pPr>
              <w:spacing w:after="0" w:line="240" w:lineRule="auto"/>
              <w:rPr>
                <w:rFonts w:ascii="Times New Roman" w:hAnsi="Times New Roman" w:cs="Times New Roman"/>
              </w:rPr>
            </w:pPr>
            <w:r w:rsidRPr="005D2F0A">
              <w:rPr>
                <w:rFonts w:ascii="Times New Roman" w:hAnsi="Times New Roman" w:cs="Times New Roman"/>
              </w:rPr>
              <w:t>3. Pentru producătorii care beneficiază de schema de sprijin cu cerificate verzi, analiza prevederilor legale incidente a condus la concluzia ca nu se indeplinesc cond legale pt contr reglaem.</w:t>
            </w:r>
          </w:p>
          <w:p w14:paraId="0B1CD8CE" w14:textId="77777777" w:rsidR="001D4DA1" w:rsidRPr="005D2F0A" w:rsidRDefault="001D4DA1" w:rsidP="00BD3CB4">
            <w:pPr>
              <w:spacing w:after="0" w:line="240" w:lineRule="auto"/>
              <w:rPr>
                <w:rFonts w:ascii="Times New Roman" w:hAnsi="Times New Roman" w:cs="Times New Roman"/>
              </w:rPr>
            </w:pPr>
          </w:p>
          <w:p w14:paraId="052FB4CC" w14:textId="77777777" w:rsidR="001D4DA1" w:rsidRPr="005D2F0A" w:rsidRDefault="001D4DA1" w:rsidP="00BD3CB4">
            <w:pPr>
              <w:spacing w:after="0" w:line="240" w:lineRule="auto"/>
              <w:rPr>
                <w:rFonts w:ascii="Times New Roman" w:hAnsi="Times New Roman" w:cs="Times New Roman"/>
              </w:rPr>
            </w:pPr>
            <w:r w:rsidRPr="005D2F0A">
              <w:rPr>
                <w:rFonts w:ascii="Times New Roman" w:hAnsi="Times New Roman" w:cs="Times New Roman"/>
              </w:rPr>
              <w:t>4. Producatorii pe biomasa intra la art. 5 alin. (2) lit c), mai putin cei care beneficiaza de certificate verzi</w:t>
            </w:r>
          </w:p>
          <w:p w14:paraId="44D94243" w14:textId="11FA280A" w:rsidR="001D4DA1" w:rsidRPr="005D2F0A" w:rsidRDefault="00CF2D7C" w:rsidP="00CF2D7C">
            <w:pPr>
              <w:spacing w:after="0" w:line="240" w:lineRule="auto"/>
              <w:rPr>
                <w:rFonts w:ascii="Times New Roman" w:hAnsi="Times New Roman" w:cs="Times New Roman"/>
              </w:rPr>
            </w:pPr>
            <w:r w:rsidRPr="005D2F0A">
              <w:rPr>
                <w:rFonts w:ascii="Times New Roman" w:hAnsi="Times New Roman" w:cs="Times New Roman"/>
              </w:rPr>
              <w:t xml:space="preserve"> </w:t>
            </w:r>
          </w:p>
          <w:p w14:paraId="4C46C236" w14:textId="77777777" w:rsidR="001D4DA1" w:rsidRPr="005D2F0A" w:rsidRDefault="001D4DA1" w:rsidP="00BE1DD2">
            <w:pPr>
              <w:spacing w:after="0" w:line="240" w:lineRule="auto"/>
              <w:rPr>
                <w:rFonts w:ascii="Times New Roman" w:hAnsi="Times New Roman" w:cs="Times New Roman"/>
              </w:rPr>
            </w:pPr>
          </w:p>
          <w:p w14:paraId="4CAB9E57" w14:textId="78CEFB2F" w:rsidR="001D4DA1" w:rsidRPr="005D2F0A" w:rsidRDefault="00CF2D7C" w:rsidP="00BE1DD2">
            <w:pPr>
              <w:spacing w:after="0" w:line="240" w:lineRule="auto"/>
              <w:rPr>
                <w:rFonts w:ascii="Times New Roman" w:hAnsi="Times New Roman" w:cs="Times New Roman"/>
              </w:rPr>
            </w:pPr>
            <w:r w:rsidRPr="005D2F0A">
              <w:rPr>
                <w:rFonts w:ascii="Times New Roman" w:hAnsi="Times New Roman" w:cs="Times New Roman"/>
              </w:rPr>
              <w:t>5. Valoarea profitului reglementat (5%) s-a stabilit prin similitudine cu valorile prevăzute în alte reglementări, atât pentru energie electrică cât și pentru gaze naturale, respectiv: Metodologia de stabilire a tarifelor pentru serviciul de sistem, aprobată prin Ordinul președintelui ANRE nr. 45/2017, Metodologia de stabilire a tarifelor pentru serviciul de distribuţie a energiei electrice de operatori, alţii decât operatorii de distribuţie concesionari, aprobată prin Ordinul președinteui ANRE nr.102/2016, Metodologia de calcul al tarifelor aferente procesului de racordare la sistemele de transport şi distribuţie din sectorul gazelor naturale, aprobată prin Ordinul președintelui ANRE nr.71/2018, Metodologia de stabilire a tarifelor reglementate pentru activităţile conexe celei de operare a sistemului de distribuţie a gazelor naturale, aprobată prin Ordinul președintelui ANRE nr.140/2015.</w:t>
            </w:r>
          </w:p>
          <w:p w14:paraId="7401CFE6" w14:textId="77777777" w:rsidR="001D4DA1" w:rsidRPr="005D2F0A" w:rsidRDefault="001D4DA1" w:rsidP="00BE1DD2">
            <w:pPr>
              <w:spacing w:after="0" w:line="240" w:lineRule="auto"/>
              <w:rPr>
                <w:rFonts w:ascii="Times New Roman" w:hAnsi="Times New Roman" w:cs="Times New Roman"/>
              </w:rPr>
            </w:pPr>
          </w:p>
          <w:p w14:paraId="2623506A" w14:textId="77777777" w:rsidR="001D4DA1" w:rsidRPr="005D2F0A" w:rsidRDefault="001D4DA1" w:rsidP="00BE1DD2">
            <w:pPr>
              <w:spacing w:after="0" w:line="240" w:lineRule="auto"/>
              <w:rPr>
                <w:rFonts w:ascii="Times New Roman" w:hAnsi="Times New Roman" w:cs="Times New Roman"/>
              </w:rPr>
            </w:pPr>
          </w:p>
          <w:p w14:paraId="3E5AB56E" w14:textId="77777777" w:rsidR="001D4DA1" w:rsidRPr="005D2F0A" w:rsidRDefault="001D4DA1" w:rsidP="00BE1DD2">
            <w:pPr>
              <w:spacing w:after="0" w:line="240" w:lineRule="auto"/>
              <w:rPr>
                <w:rFonts w:ascii="Times New Roman" w:hAnsi="Times New Roman" w:cs="Times New Roman"/>
              </w:rPr>
            </w:pPr>
          </w:p>
          <w:p w14:paraId="4C6EE902" w14:textId="77777777" w:rsidR="001D4DA1" w:rsidRPr="005D2F0A" w:rsidRDefault="001D4DA1" w:rsidP="00BE1DD2">
            <w:pPr>
              <w:spacing w:after="0" w:line="240" w:lineRule="auto"/>
              <w:rPr>
                <w:rFonts w:ascii="Times New Roman" w:hAnsi="Times New Roman" w:cs="Times New Roman"/>
              </w:rPr>
            </w:pPr>
          </w:p>
          <w:p w14:paraId="257E0B99" w14:textId="77777777" w:rsidR="001D4DA1" w:rsidRPr="005D2F0A" w:rsidRDefault="001D4DA1" w:rsidP="00BE1DD2">
            <w:pPr>
              <w:spacing w:after="0" w:line="240" w:lineRule="auto"/>
              <w:rPr>
                <w:rFonts w:ascii="Times New Roman" w:hAnsi="Times New Roman" w:cs="Times New Roman"/>
              </w:rPr>
            </w:pPr>
          </w:p>
          <w:p w14:paraId="7CE43381" w14:textId="77777777" w:rsidR="001D4DA1" w:rsidRPr="005D2F0A" w:rsidRDefault="001D4DA1" w:rsidP="00BE1DD2">
            <w:pPr>
              <w:spacing w:after="0" w:line="240" w:lineRule="auto"/>
              <w:rPr>
                <w:rFonts w:ascii="Times New Roman" w:hAnsi="Times New Roman" w:cs="Times New Roman"/>
              </w:rPr>
            </w:pPr>
          </w:p>
          <w:p w14:paraId="660EBEFF" w14:textId="77777777" w:rsidR="001D4DA1" w:rsidRPr="005D2F0A" w:rsidRDefault="001D4DA1" w:rsidP="00BE1DD2">
            <w:pPr>
              <w:spacing w:after="0" w:line="240" w:lineRule="auto"/>
              <w:rPr>
                <w:rFonts w:ascii="Times New Roman" w:hAnsi="Times New Roman" w:cs="Times New Roman"/>
              </w:rPr>
            </w:pPr>
          </w:p>
          <w:p w14:paraId="71DAE802" w14:textId="77777777" w:rsidR="001D4DA1" w:rsidRPr="005D2F0A" w:rsidRDefault="001D4DA1" w:rsidP="00BE1DD2">
            <w:pPr>
              <w:spacing w:after="0" w:line="240" w:lineRule="auto"/>
              <w:rPr>
                <w:rFonts w:ascii="Times New Roman" w:hAnsi="Times New Roman" w:cs="Times New Roman"/>
              </w:rPr>
            </w:pPr>
          </w:p>
          <w:p w14:paraId="3A8592DA" w14:textId="77777777" w:rsidR="001D4DA1" w:rsidRPr="005D2F0A" w:rsidRDefault="001D4DA1" w:rsidP="00BE1DD2">
            <w:pPr>
              <w:spacing w:after="0" w:line="240" w:lineRule="auto"/>
              <w:rPr>
                <w:rFonts w:ascii="Times New Roman" w:hAnsi="Times New Roman" w:cs="Times New Roman"/>
              </w:rPr>
            </w:pPr>
          </w:p>
          <w:p w14:paraId="4A944842" w14:textId="77777777" w:rsidR="001D4DA1" w:rsidRPr="005D2F0A" w:rsidRDefault="001D4DA1" w:rsidP="00BE1DD2">
            <w:pPr>
              <w:spacing w:after="0" w:line="240" w:lineRule="auto"/>
              <w:rPr>
                <w:rFonts w:ascii="Times New Roman" w:hAnsi="Times New Roman" w:cs="Times New Roman"/>
              </w:rPr>
            </w:pPr>
          </w:p>
          <w:p w14:paraId="5D53A7DD" w14:textId="77777777" w:rsidR="001D4DA1" w:rsidRPr="005D2F0A" w:rsidRDefault="001D4DA1" w:rsidP="00BE1DD2">
            <w:pPr>
              <w:spacing w:after="0" w:line="240" w:lineRule="auto"/>
              <w:rPr>
                <w:rFonts w:ascii="Times New Roman" w:hAnsi="Times New Roman" w:cs="Times New Roman"/>
              </w:rPr>
            </w:pPr>
          </w:p>
          <w:p w14:paraId="37514D42" w14:textId="77777777" w:rsidR="001D4DA1" w:rsidRPr="005D2F0A" w:rsidRDefault="001D4DA1" w:rsidP="00BE1DD2">
            <w:pPr>
              <w:spacing w:after="0" w:line="240" w:lineRule="auto"/>
              <w:rPr>
                <w:rFonts w:ascii="Times New Roman" w:hAnsi="Times New Roman" w:cs="Times New Roman"/>
              </w:rPr>
            </w:pPr>
          </w:p>
          <w:p w14:paraId="2CAD160A" w14:textId="77777777" w:rsidR="001D4DA1" w:rsidRPr="005D2F0A" w:rsidRDefault="001D4DA1" w:rsidP="00BE1DD2">
            <w:pPr>
              <w:spacing w:after="0" w:line="240" w:lineRule="auto"/>
              <w:rPr>
                <w:rFonts w:ascii="Times New Roman" w:hAnsi="Times New Roman" w:cs="Times New Roman"/>
              </w:rPr>
            </w:pPr>
          </w:p>
          <w:p w14:paraId="1173CB29" w14:textId="77777777" w:rsidR="001D4DA1" w:rsidRPr="005D2F0A" w:rsidRDefault="001D4DA1" w:rsidP="00BE1DD2">
            <w:pPr>
              <w:spacing w:after="0" w:line="240" w:lineRule="auto"/>
              <w:rPr>
                <w:rFonts w:ascii="Times New Roman" w:hAnsi="Times New Roman" w:cs="Times New Roman"/>
              </w:rPr>
            </w:pPr>
          </w:p>
          <w:p w14:paraId="3D8D126E" w14:textId="77777777" w:rsidR="001D4DA1" w:rsidRPr="005D2F0A" w:rsidRDefault="001D4DA1" w:rsidP="00BE1DD2">
            <w:pPr>
              <w:spacing w:after="0" w:line="240" w:lineRule="auto"/>
              <w:rPr>
                <w:rFonts w:ascii="Times New Roman" w:hAnsi="Times New Roman" w:cs="Times New Roman"/>
              </w:rPr>
            </w:pPr>
          </w:p>
          <w:p w14:paraId="7A843A0A" w14:textId="77777777" w:rsidR="001D4DA1" w:rsidRPr="005D2F0A" w:rsidRDefault="001D4DA1" w:rsidP="00BE1DD2">
            <w:pPr>
              <w:spacing w:after="0" w:line="240" w:lineRule="auto"/>
              <w:rPr>
                <w:rFonts w:ascii="Times New Roman" w:hAnsi="Times New Roman" w:cs="Times New Roman"/>
              </w:rPr>
            </w:pPr>
          </w:p>
          <w:p w14:paraId="007FCC8A" w14:textId="77777777" w:rsidR="001D4DA1" w:rsidRPr="005D2F0A" w:rsidRDefault="001D4DA1" w:rsidP="00BE1DD2">
            <w:pPr>
              <w:spacing w:after="0" w:line="240" w:lineRule="auto"/>
              <w:rPr>
                <w:rFonts w:ascii="Times New Roman" w:hAnsi="Times New Roman" w:cs="Times New Roman"/>
              </w:rPr>
            </w:pPr>
          </w:p>
          <w:p w14:paraId="0E6EF9FF" w14:textId="77777777" w:rsidR="001D4DA1" w:rsidRPr="005D2F0A" w:rsidRDefault="001D4DA1" w:rsidP="00BE1DD2">
            <w:pPr>
              <w:spacing w:after="0" w:line="240" w:lineRule="auto"/>
              <w:rPr>
                <w:rFonts w:ascii="Times New Roman" w:hAnsi="Times New Roman" w:cs="Times New Roman"/>
              </w:rPr>
            </w:pPr>
          </w:p>
          <w:p w14:paraId="629F32FE" w14:textId="77777777" w:rsidR="001D4DA1" w:rsidRPr="005D2F0A" w:rsidRDefault="001D4DA1" w:rsidP="00BE1DD2">
            <w:pPr>
              <w:spacing w:after="0" w:line="240" w:lineRule="auto"/>
              <w:rPr>
                <w:rFonts w:ascii="Times New Roman" w:hAnsi="Times New Roman" w:cs="Times New Roman"/>
              </w:rPr>
            </w:pPr>
          </w:p>
          <w:p w14:paraId="64F817FC" w14:textId="77777777" w:rsidR="001D4DA1" w:rsidRPr="005D2F0A" w:rsidRDefault="001D4DA1" w:rsidP="00BE1DD2">
            <w:pPr>
              <w:spacing w:after="0" w:line="240" w:lineRule="auto"/>
              <w:rPr>
                <w:rFonts w:ascii="Times New Roman" w:hAnsi="Times New Roman" w:cs="Times New Roman"/>
              </w:rPr>
            </w:pPr>
          </w:p>
          <w:p w14:paraId="6FF62CB4" w14:textId="77777777" w:rsidR="001D4DA1" w:rsidRPr="005D2F0A" w:rsidRDefault="001D4DA1" w:rsidP="00BE1DD2">
            <w:pPr>
              <w:spacing w:after="0" w:line="240" w:lineRule="auto"/>
              <w:rPr>
                <w:rFonts w:ascii="Times New Roman" w:hAnsi="Times New Roman" w:cs="Times New Roman"/>
              </w:rPr>
            </w:pPr>
          </w:p>
          <w:p w14:paraId="795273CF" w14:textId="77777777" w:rsidR="001D4DA1" w:rsidRPr="005D2F0A" w:rsidRDefault="001D4DA1" w:rsidP="00BE1DD2">
            <w:pPr>
              <w:spacing w:after="0" w:line="240" w:lineRule="auto"/>
              <w:rPr>
                <w:rFonts w:ascii="Times New Roman" w:hAnsi="Times New Roman" w:cs="Times New Roman"/>
              </w:rPr>
            </w:pPr>
          </w:p>
          <w:p w14:paraId="43CC427E" w14:textId="77777777" w:rsidR="001D4DA1" w:rsidRPr="005D2F0A" w:rsidRDefault="001D4DA1" w:rsidP="00BE1DD2">
            <w:pPr>
              <w:spacing w:after="0" w:line="240" w:lineRule="auto"/>
              <w:rPr>
                <w:rFonts w:ascii="Times New Roman" w:hAnsi="Times New Roman" w:cs="Times New Roman"/>
              </w:rPr>
            </w:pPr>
          </w:p>
          <w:p w14:paraId="154964F8" w14:textId="77777777" w:rsidR="001D4DA1" w:rsidRPr="005D2F0A" w:rsidRDefault="001D4DA1" w:rsidP="00BE1DD2">
            <w:pPr>
              <w:spacing w:after="0" w:line="240" w:lineRule="auto"/>
              <w:rPr>
                <w:rFonts w:ascii="Times New Roman" w:hAnsi="Times New Roman" w:cs="Times New Roman"/>
              </w:rPr>
            </w:pPr>
          </w:p>
          <w:p w14:paraId="7B9D5028" w14:textId="66521B6E" w:rsidR="001D4DA1" w:rsidRPr="005D2F0A" w:rsidRDefault="004D2499" w:rsidP="00BE1DD2">
            <w:pPr>
              <w:spacing w:after="0" w:line="240" w:lineRule="auto"/>
              <w:rPr>
                <w:rFonts w:ascii="Times New Roman" w:hAnsi="Times New Roman" w:cs="Times New Roman"/>
              </w:rPr>
            </w:pPr>
            <w:r w:rsidRPr="005D2F0A">
              <w:rPr>
                <w:rFonts w:ascii="Times New Roman" w:hAnsi="Times New Roman" w:cs="Times New Roman"/>
              </w:rPr>
              <w:t>b)Prețurile reglamentat se aplică pentru perioada 1 martie 2019-28 februarie 2022, nu pe “următorii 8 ani”</w:t>
            </w:r>
          </w:p>
          <w:p w14:paraId="1F149114" w14:textId="77777777" w:rsidR="001D4DA1" w:rsidRPr="005D2F0A" w:rsidRDefault="001D4DA1" w:rsidP="00BE1DD2">
            <w:pPr>
              <w:spacing w:after="0" w:line="240" w:lineRule="auto"/>
              <w:rPr>
                <w:rFonts w:ascii="Times New Roman" w:hAnsi="Times New Roman" w:cs="Times New Roman"/>
              </w:rPr>
            </w:pPr>
          </w:p>
          <w:p w14:paraId="18619A78" w14:textId="77777777" w:rsidR="001D4DA1" w:rsidRPr="005D2F0A" w:rsidRDefault="001D4DA1" w:rsidP="00BE1DD2">
            <w:pPr>
              <w:spacing w:after="0" w:line="240" w:lineRule="auto"/>
              <w:rPr>
                <w:rFonts w:ascii="Times New Roman" w:hAnsi="Times New Roman" w:cs="Times New Roman"/>
              </w:rPr>
            </w:pPr>
          </w:p>
          <w:p w14:paraId="381DCD79" w14:textId="3282BB42" w:rsidR="001D4DA1" w:rsidRPr="005D2F0A" w:rsidRDefault="00C23D49" w:rsidP="00BE1DD2">
            <w:pPr>
              <w:spacing w:after="0" w:line="240" w:lineRule="auto"/>
              <w:rPr>
                <w:rFonts w:ascii="Times New Roman" w:hAnsi="Times New Roman" w:cs="Times New Roman"/>
              </w:rPr>
            </w:pPr>
            <w:r>
              <w:rPr>
                <w:rFonts w:ascii="Times New Roman" w:hAnsi="Times New Roman" w:cs="Times New Roman"/>
              </w:rPr>
              <w:t xml:space="preserve">c) nu se acceptă o limitare, </w:t>
            </w:r>
            <w:r w:rsidR="00D64BA8" w:rsidRPr="005D2F0A">
              <w:rPr>
                <w:rFonts w:ascii="Times New Roman" w:hAnsi="Times New Roman" w:cs="Times New Roman"/>
              </w:rPr>
              <w:t>procentele prevăzute sunt la un nivel maxim</w:t>
            </w:r>
          </w:p>
          <w:p w14:paraId="7733589D" w14:textId="77777777" w:rsidR="001D4DA1" w:rsidRPr="005D2F0A" w:rsidRDefault="001D4DA1" w:rsidP="00BE1DD2">
            <w:pPr>
              <w:spacing w:after="0" w:line="240" w:lineRule="auto"/>
              <w:rPr>
                <w:rFonts w:ascii="Times New Roman" w:hAnsi="Times New Roman" w:cs="Times New Roman"/>
              </w:rPr>
            </w:pPr>
          </w:p>
          <w:p w14:paraId="7BFC48ED" w14:textId="77777777" w:rsidR="001D4DA1" w:rsidRPr="005D2F0A" w:rsidRDefault="001D4DA1" w:rsidP="00BE1DD2">
            <w:pPr>
              <w:spacing w:after="0" w:line="240" w:lineRule="auto"/>
              <w:rPr>
                <w:rFonts w:ascii="Times New Roman" w:hAnsi="Times New Roman" w:cs="Times New Roman"/>
              </w:rPr>
            </w:pPr>
          </w:p>
          <w:p w14:paraId="6BA67BA3" w14:textId="77777777" w:rsidR="001D4DA1" w:rsidRPr="005D2F0A" w:rsidRDefault="001D4DA1" w:rsidP="00BE1DD2">
            <w:pPr>
              <w:spacing w:after="0" w:line="240" w:lineRule="auto"/>
              <w:rPr>
                <w:rFonts w:ascii="Times New Roman" w:hAnsi="Times New Roman" w:cs="Times New Roman"/>
              </w:rPr>
            </w:pPr>
          </w:p>
          <w:p w14:paraId="353BFC7D" w14:textId="77777777" w:rsidR="001D4DA1" w:rsidRPr="005D2F0A" w:rsidRDefault="001D4DA1" w:rsidP="00BE1DD2">
            <w:pPr>
              <w:spacing w:after="0" w:line="240" w:lineRule="auto"/>
              <w:rPr>
                <w:rFonts w:ascii="Times New Roman" w:hAnsi="Times New Roman" w:cs="Times New Roman"/>
              </w:rPr>
            </w:pPr>
          </w:p>
          <w:p w14:paraId="32728B27" w14:textId="77777777" w:rsidR="001D4DA1" w:rsidRPr="005D2F0A" w:rsidRDefault="001D4DA1" w:rsidP="00BE1DD2">
            <w:pPr>
              <w:spacing w:after="0" w:line="240" w:lineRule="auto"/>
              <w:rPr>
                <w:rFonts w:ascii="Times New Roman" w:hAnsi="Times New Roman" w:cs="Times New Roman"/>
              </w:rPr>
            </w:pPr>
          </w:p>
          <w:p w14:paraId="044108A7" w14:textId="77777777" w:rsidR="001D4DA1" w:rsidRPr="005D2F0A" w:rsidRDefault="001D4DA1" w:rsidP="00BE1DD2">
            <w:pPr>
              <w:spacing w:after="0" w:line="240" w:lineRule="auto"/>
              <w:rPr>
                <w:rFonts w:ascii="Times New Roman" w:hAnsi="Times New Roman" w:cs="Times New Roman"/>
              </w:rPr>
            </w:pPr>
          </w:p>
          <w:p w14:paraId="30A16459" w14:textId="065DB6B1" w:rsidR="001D4DA1" w:rsidRPr="005D2F0A" w:rsidRDefault="00D56904" w:rsidP="00BE1DD2">
            <w:pPr>
              <w:spacing w:after="0" w:line="240" w:lineRule="auto"/>
              <w:rPr>
                <w:rFonts w:ascii="Times New Roman" w:hAnsi="Times New Roman" w:cs="Times New Roman"/>
              </w:rPr>
            </w:pPr>
            <w:r w:rsidRPr="005D2F0A">
              <w:rPr>
                <w:rFonts w:ascii="Times New Roman" w:hAnsi="Times New Roman" w:cs="Times New Roman"/>
              </w:rPr>
              <w:t>d) Conform prevederilor art. 4</w:t>
            </w:r>
            <w:r w:rsidR="005C7CF8" w:rsidRPr="005D2F0A">
              <w:rPr>
                <w:rFonts w:ascii="Times New Roman" w:hAnsi="Times New Roman" w:cs="Times New Roman"/>
              </w:rPr>
              <w:t>4</w:t>
            </w:r>
            <w:r w:rsidRPr="005D2F0A">
              <w:rPr>
                <w:rFonts w:ascii="Times New Roman" w:hAnsi="Times New Roman" w:cs="Times New Roman"/>
              </w:rPr>
              <w:t xml:space="preserve">, </w:t>
            </w:r>
            <w:r w:rsidR="005C7CF8" w:rsidRPr="005D2F0A">
              <w:rPr>
                <w:rFonts w:ascii="Times New Roman" w:hAnsi="Times New Roman" w:cs="Times New Roman"/>
              </w:rPr>
              <w:t>c</w:t>
            </w:r>
            <w:r w:rsidRPr="005D2F0A">
              <w:rPr>
                <w:rFonts w:ascii="Times New Roman" w:hAnsi="Times New Roman" w:cs="Times New Roman"/>
              </w:rPr>
              <w:t xml:space="preserve">antitățile pentru perioada 1 martie 2019-31 decembrie 2019 se </w:t>
            </w:r>
            <w:r w:rsidR="005C7CF8" w:rsidRPr="005D2F0A">
              <w:rPr>
                <w:rFonts w:ascii="Times New Roman" w:hAnsi="Times New Roman" w:cs="Times New Roman"/>
              </w:rPr>
              <w:t>stabilesc pe baza cantităților disponibile transmise de producători</w:t>
            </w:r>
          </w:p>
          <w:p w14:paraId="3495CE58" w14:textId="77777777" w:rsidR="001D4DA1" w:rsidRPr="005D2F0A" w:rsidRDefault="001D4DA1" w:rsidP="00BE1DD2">
            <w:pPr>
              <w:spacing w:after="0" w:line="240" w:lineRule="auto"/>
              <w:rPr>
                <w:rFonts w:ascii="Times New Roman" w:hAnsi="Times New Roman" w:cs="Times New Roman"/>
              </w:rPr>
            </w:pPr>
          </w:p>
          <w:p w14:paraId="5C7F183A" w14:textId="77777777" w:rsidR="001D4DA1" w:rsidRPr="005D2F0A" w:rsidRDefault="001D4DA1" w:rsidP="00BE1DD2">
            <w:pPr>
              <w:spacing w:after="0" w:line="240" w:lineRule="auto"/>
              <w:rPr>
                <w:rFonts w:ascii="Times New Roman" w:hAnsi="Times New Roman" w:cs="Times New Roman"/>
              </w:rPr>
            </w:pPr>
          </w:p>
          <w:p w14:paraId="66F918D4" w14:textId="77777777" w:rsidR="001D4DA1" w:rsidRPr="005D2F0A" w:rsidRDefault="001D4DA1" w:rsidP="00BE1DD2">
            <w:pPr>
              <w:spacing w:after="0" w:line="240" w:lineRule="auto"/>
              <w:rPr>
                <w:rFonts w:ascii="Times New Roman" w:hAnsi="Times New Roman" w:cs="Times New Roman"/>
              </w:rPr>
            </w:pPr>
          </w:p>
          <w:p w14:paraId="7F5AC077" w14:textId="77777777" w:rsidR="004D2499" w:rsidRPr="005D2F0A" w:rsidRDefault="00B359BE" w:rsidP="00BE1DD2">
            <w:pPr>
              <w:spacing w:after="0" w:line="240" w:lineRule="auto"/>
              <w:rPr>
                <w:rFonts w:ascii="Times New Roman" w:hAnsi="Times New Roman" w:cs="Times New Roman"/>
              </w:rPr>
            </w:pPr>
            <w:r w:rsidRPr="005D2F0A">
              <w:rPr>
                <w:rFonts w:ascii="Times New Roman" w:hAnsi="Times New Roman" w:cs="Times New Roman"/>
              </w:rPr>
              <w:t xml:space="preserve">e) </w:t>
            </w:r>
            <w:r w:rsidR="004D2499" w:rsidRPr="005D2F0A">
              <w:rPr>
                <w:rFonts w:ascii="Times New Roman" w:hAnsi="Times New Roman" w:cs="Times New Roman"/>
              </w:rPr>
              <w:t>Cantitatile din contractul reglementat pentru perioada 1 martie 2019-31 decembrie 2019 vor avea la bază datele transmise de producători, conform prevederilor metodologiei.</w:t>
            </w:r>
          </w:p>
          <w:p w14:paraId="71C83B0C" w14:textId="77777777" w:rsidR="004D2499" w:rsidRPr="005D2F0A" w:rsidRDefault="004D2499" w:rsidP="00BE1DD2">
            <w:pPr>
              <w:spacing w:after="0" w:line="240" w:lineRule="auto"/>
              <w:rPr>
                <w:rFonts w:ascii="Times New Roman" w:hAnsi="Times New Roman" w:cs="Times New Roman"/>
              </w:rPr>
            </w:pPr>
          </w:p>
          <w:p w14:paraId="14C85869" w14:textId="77777777" w:rsidR="004D2499" w:rsidRPr="005D2F0A" w:rsidRDefault="004D2499" w:rsidP="00BE1DD2">
            <w:pPr>
              <w:spacing w:after="0" w:line="240" w:lineRule="auto"/>
              <w:rPr>
                <w:rFonts w:ascii="Times New Roman" w:hAnsi="Times New Roman" w:cs="Times New Roman"/>
              </w:rPr>
            </w:pPr>
          </w:p>
          <w:p w14:paraId="63A14C2B" w14:textId="6B1028BA" w:rsidR="004D2499" w:rsidRPr="005D2F0A" w:rsidRDefault="004D2499" w:rsidP="004D2499">
            <w:pPr>
              <w:rPr>
                <w:rFonts w:ascii="Times New Roman" w:hAnsi="Times New Roman" w:cs="Times New Roman"/>
              </w:rPr>
            </w:pPr>
            <w:r w:rsidRPr="005D2F0A">
              <w:rPr>
                <w:rFonts w:ascii="Times New Roman" w:hAnsi="Times New Roman" w:cs="Times New Roman"/>
              </w:rPr>
              <w:t xml:space="preserve">Pentru celelalte perioade contractuale, cantitatea de 65 % din PowrSym permite prod să contracteze cel puțin 35 % din cantitate, având în vedere inclusiv posibilitatea de cumpărare, prevăzută </w:t>
            </w:r>
            <w:r w:rsidR="00C23D49">
              <w:rPr>
                <w:rFonts w:ascii="Times New Roman" w:hAnsi="Times New Roman" w:cs="Times New Roman"/>
              </w:rPr>
              <w:t>în contractul-cadru.</w:t>
            </w:r>
          </w:p>
          <w:p w14:paraId="3D4B51FE" w14:textId="7C6A4AE6" w:rsidR="001D4DA1" w:rsidRPr="005D2F0A" w:rsidRDefault="00B359BE" w:rsidP="00BE1DD2">
            <w:pPr>
              <w:spacing w:after="0" w:line="240" w:lineRule="auto"/>
              <w:rPr>
                <w:rFonts w:ascii="Times New Roman" w:hAnsi="Times New Roman" w:cs="Times New Roman"/>
              </w:rPr>
            </w:pPr>
            <w:r w:rsidRPr="005D2F0A">
              <w:rPr>
                <w:rFonts w:ascii="Times New Roman" w:hAnsi="Times New Roman" w:cs="Times New Roman"/>
              </w:rPr>
              <w:t xml:space="preserve">Pentru celelalte perioade contractuale, </w:t>
            </w:r>
            <w:r w:rsidR="00A92598" w:rsidRPr="005D2F0A">
              <w:rPr>
                <w:rFonts w:ascii="Times New Roman" w:hAnsi="Times New Roman" w:cs="Times New Roman"/>
              </w:rPr>
              <w:t xml:space="preserve">fiecare producător primește de la ANRE, până la data de 10 noiembrie, o </w:t>
            </w:r>
            <w:r w:rsidR="004D2499" w:rsidRPr="005D2F0A">
              <w:rPr>
                <w:rFonts w:ascii="Times New Roman" w:hAnsi="Times New Roman" w:cs="Times New Roman"/>
              </w:rPr>
              <w:t>est</w:t>
            </w:r>
            <w:r w:rsidR="00A92598" w:rsidRPr="005D2F0A">
              <w:rPr>
                <w:rFonts w:ascii="Times New Roman" w:hAnsi="Times New Roman" w:cs="Times New Roman"/>
              </w:rPr>
              <w:t>imare privind cantitatea maximă de energie electrică ce poate fi impusă ca obligație de vânzare pe contract reglementat (art.21 alin. (2))</w:t>
            </w:r>
            <w:r w:rsidRPr="005D2F0A">
              <w:rPr>
                <w:rFonts w:ascii="Times New Roman" w:hAnsi="Times New Roman" w:cs="Times New Roman"/>
              </w:rPr>
              <w:t xml:space="preserve"> </w:t>
            </w:r>
          </w:p>
          <w:p w14:paraId="5EA0C236" w14:textId="77777777" w:rsidR="001D4DA1" w:rsidRPr="005D2F0A" w:rsidRDefault="001D4DA1" w:rsidP="00BE1DD2">
            <w:pPr>
              <w:spacing w:after="0" w:line="240" w:lineRule="auto"/>
              <w:rPr>
                <w:rFonts w:ascii="Times New Roman" w:hAnsi="Times New Roman" w:cs="Times New Roman"/>
              </w:rPr>
            </w:pPr>
          </w:p>
          <w:p w14:paraId="3F15E752" w14:textId="77777777" w:rsidR="001D4DA1" w:rsidRPr="005D2F0A" w:rsidRDefault="001D4DA1" w:rsidP="00BE1DD2">
            <w:pPr>
              <w:spacing w:after="0" w:line="240" w:lineRule="auto"/>
              <w:rPr>
                <w:rFonts w:ascii="Times New Roman" w:hAnsi="Times New Roman" w:cs="Times New Roman"/>
              </w:rPr>
            </w:pPr>
          </w:p>
          <w:p w14:paraId="1159E11C" w14:textId="77777777" w:rsidR="001D4DA1" w:rsidRPr="005D2F0A" w:rsidRDefault="001D4DA1" w:rsidP="00BE1DD2">
            <w:pPr>
              <w:spacing w:after="0" w:line="240" w:lineRule="auto"/>
              <w:rPr>
                <w:rFonts w:ascii="Times New Roman" w:hAnsi="Times New Roman" w:cs="Times New Roman"/>
              </w:rPr>
            </w:pPr>
          </w:p>
          <w:p w14:paraId="77DE9D74" w14:textId="77777777" w:rsidR="001D4DA1" w:rsidRPr="005D2F0A" w:rsidRDefault="001D4DA1" w:rsidP="00BE1DD2">
            <w:pPr>
              <w:spacing w:after="0" w:line="240" w:lineRule="auto"/>
              <w:rPr>
                <w:rFonts w:ascii="Times New Roman" w:hAnsi="Times New Roman" w:cs="Times New Roman"/>
              </w:rPr>
            </w:pPr>
          </w:p>
          <w:p w14:paraId="400E3D81" w14:textId="77777777" w:rsidR="001D4DA1" w:rsidRPr="005D2F0A" w:rsidRDefault="001D4DA1" w:rsidP="00BE1DD2">
            <w:pPr>
              <w:spacing w:after="0" w:line="240" w:lineRule="auto"/>
              <w:rPr>
                <w:rFonts w:ascii="Times New Roman" w:hAnsi="Times New Roman" w:cs="Times New Roman"/>
              </w:rPr>
            </w:pPr>
          </w:p>
          <w:p w14:paraId="7F3B7731" w14:textId="77777777" w:rsidR="001D4DA1" w:rsidRPr="005D2F0A" w:rsidRDefault="001D4DA1" w:rsidP="00BE1DD2">
            <w:pPr>
              <w:spacing w:after="0" w:line="240" w:lineRule="auto"/>
              <w:rPr>
                <w:rFonts w:ascii="Times New Roman" w:hAnsi="Times New Roman" w:cs="Times New Roman"/>
              </w:rPr>
            </w:pPr>
          </w:p>
          <w:p w14:paraId="17A11307" w14:textId="77777777" w:rsidR="001D4DA1" w:rsidRPr="005D2F0A" w:rsidRDefault="001D4DA1" w:rsidP="00BE1DD2">
            <w:pPr>
              <w:spacing w:after="0" w:line="240" w:lineRule="auto"/>
              <w:rPr>
                <w:rFonts w:ascii="Times New Roman" w:hAnsi="Times New Roman" w:cs="Times New Roman"/>
              </w:rPr>
            </w:pPr>
          </w:p>
          <w:p w14:paraId="763604DD" w14:textId="77777777" w:rsidR="001D4DA1" w:rsidRPr="005D2F0A" w:rsidRDefault="001D4DA1" w:rsidP="00BE1DD2">
            <w:pPr>
              <w:spacing w:after="0" w:line="240" w:lineRule="auto"/>
              <w:rPr>
                <w:rFonts w:ascii="Times New Roman" w:hAnsi="Times New Roman" w:cs="Times New Roman"/>
              </w:rPr>
            </w:pPr>
          </w:p>
          <w:p w14:paraId="5DD92242" w14:textId="77777777" w:rsidR="001D4DA1" w:rsidRPr="005D2F0A" w:rsidRDefault="001D4DA1" w:rsidP="00BE1DD2">
            <w:pPr>
              <w:spacing w:after="0" w:line="240" w:lineRule="auto"/>
              <w:rPr>
                <w:rFonts w:ascii="Times New Roman" w:hAnsi="Times New Roman" w:cs="Times New Roman"/>
              </w:rPr>
            </w:pPr>
          </w:p>
          <w:p w14:paraId="15DD6E88" w14:textId="77777777" w:rsidR="001D4DA1" w:rsidRPr="005D2F0A" w:rsidRDefault="001D4DA1" w:rsidP="00BE1DD2">
            <w:pPr>
              <w:spacing w:after="0" w:line="240" w:lineRule="auto"/>
              <w:rPr>
                <w:rFonts w:ascii="Times New Roman" w:hAnsi="Times New Roman" w:cs="Times New Roman"/>
              </w:rPr>
            </w:pPr>
          </w:p>
          <w:p w14:paraId="06180433" w14:textId="77777777" w:rsidR="001D4DA1" w:rsidRPr="005D2F0A" w:rsidRDefault="001D4DA1" w:rsidP="00BE1DD2">
            <w:pPr>
              <w:spacing w:after="0" w:line="240" w:lineRule="auto"/>
              <w:rPr>
                <w:rFonts w:ascii="Times New Roman" w:hAnsi="Times New Roman" w:cs="Times New Roman"/>
              </w:rPr>
            </w:pPr>
          </w:p>
          <w:p w14:paraId="2F72FED8" w14:textId="01BC5EA8" w:rsidR="001D4DA1" w:rsidRPr="005D2F0A" w:rsidRDefault="001D4DA1" w:rsidP="001D1EAA">
            <w:pPr>
              <w:spacing w:after="0" w:line="240" w:lineRule="auto"/>
              <w:rPr>
                <w:rFonts w:ascii="Times New Roman" w:hAnsi="Times New Roman" w:cs="Times New Roman"/>
                <w:color w:val="00B050"/>
              </w:rPr>
            </w:pPr>
          </w:p>
        </w:tc>
      </w:tr>
      <w:tr w:rsidR="001D4DA1" w:rsidRPr="005D2F0A" w14:paraId="1B883F65" w14:textId="77777777" w:rsidTr="0024352A">
        <w:tc>
          <w:tcPr>
            <w:tcW w:w="568" w:type="dxa"/>
            <w:shd w:val="clear" w:color="auto" w:fill="auto"/>
          </w:tcPr>
          <w:p w14:paraId="77DD3227" w14:textId="77777777" w:rsidR="001D4DA1" w:rsidRDefault="001D4DA1" w:rsidP="007A59A4">
            <w:pPr>
              <w:spacing w:after="0" w:line="240" w:lineRule="auto"/>
              <w:rPr>
                <w:rFonts w:ascii="Arial" w:hAnsi="Arial" w:cs="Arial"/>
                <w:sz w:val="20"/>
                <w:szCs w:val="20"/>
              </w:rPr>
            </w:pPr>
          </w:p>
        </w:tc>
        <w:tc>
          <w:tcPr>
            <w:tcW w:w="851" w:type="dxa"/>
          </w:tcPr>
          <w:p w14:paraId="7BD9F21C" w14:textId="79F8EC85"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732A0465" w14:textId="77777777" w:rsidR="001D4DA1" w:rsidRPr="005D2F0A" w:rsidRDefault="001D4DA1" w:rsidP="00687E4D">
            <w:pPr>
              <w:spacing w:after="0" w:line="240" w:lineRule="auto"/>
              <w:jc w:val="both"/>
              <w:rPr>
                <w:rFonts w:ascii="Times New Roman" w:eastAsia="Calibri" w:hAnsi="Times New Roman" w:cs="Times New Roman"/>
                <w:color w:val="000000"/>
                <w:lang w:eastAsia="en-US"/>
              </w:rPr>
            </w:pPr>
          </w:p>
        </w:tc>
        <w:tc>
          <w:tcPr>
            <w:tcW w:w="1429" w:type="dxa"/>
          </w:tcPr>
          <w:p w14:paraId="2DF78A02" w14:textId="1896BF36"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Enel Energie</w:t>
            </w:r>
            <w:r w:rsidR="00690AE2" w:rsidRPr="005D2F0A">
              <w:rPr>
                <w:rFonts w:ascii="Times New Roman" w:hAnsi="Times New Roman" w:cs="Times New Roman"/>
                <w:color w:val="002060"/>
              </w:rPr>
              <w:t>, Enel Energie Muntenia</w:t>
            </w:r>
          </w:p>
        </w:tc>
        <w:tc>
          <w:tcPr>
            <w:tcW w:w="6662" w:type="dxa"/>
            <w:gridSpan w:val="2"/>
          </w:tcPr>
          <w:p w14:paraId="2E2FD25A" w14:textId="328601F9" w:rsidR="001D4DA1" w:rsidRPr="005D2F0A" w:rsidRDefault="001D4DA1" w:rsidP="00687E4D">
            <w:pPr>
              <w:spacing w:before="120"/>
              <w:jc w:val="both"/>
              <w:rPr>
                <w:rFonts w:ascii="Times New Roman" w:hAnsi="Times New Roman" w:cs="Times New Roman"/>
                <w:lang w:eastAsia="en-US"/>
              </w:rPr>
            </w:pPr>
            <w:r w:rsidRPr="005D2F0A">
              <w:rPr>
                <w:rFonts w:ascii="Times New Roman" w:eastAsia="Calibri" w:hAnsi="Times New Roman" w:cs="Times New Roman"/>
                <w:color w:val="000000"/>
                <w:lang w:eastAsia="en-US"/>
              </w:rPr>
              <w:t>Solictam clarificarea modului de distribuire a cantitatilor aferente furcarui FUIob de la producatori – avand in vedere modul neclar in care sunt distribuite cantitatile de la fiecare producator in parte si pe ce criterii sunt alocate, propunem ca alocarea sa se faca proportional, de la toti producatorii aprobati spre ofertare cantitati reglementate. De asemenea, propunem ca pretul mediu pe contractele reglementate pentru fiecare FUIob sa fie in aceeasi valoare recunoscuta ca si pretul mediu de achizitie din contractele reglementate al FUIob in zona de retea i, in baza deciziei ANRE</w:t>
            </w:r>
          </w:p>
        </w:tc>
        <w:tc>
          <w:tcPr>
            <w:tcW w:w="2693" w:type="dxa"/>
          </w:tcPr>
          <w:p w14:paraId="227EBDBF" w14:textId="77777777"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Metodologia nu face referire la FUI obligat, se aplică pentru orice FUI, având in vedere faptul că OUG 114/2018 nu face referire la FUI obligat/opțional</w:t>
            </w:r>
          </w:p>
          <w:p w14:paraId="3691F177" w14:textId="7A4C6E5C"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Alocarea cantită</w:t>
            </w:r>
            <w:r w:rsidR="001D1EAA" w:rsidRPr="005D2F0A">
              <w:rPr>
                <w:rFonts w:ascii="Times New Roman" w:hAnsi="Times New Roman" w:cs="Times New Roman"/>
              </w:rPr>
              <w:t>ț</w:t>
            </w:r>
            <w:r w:rsidRPr="005D2F0A">
              <w:rPr>
                <w:rFonts w:ascii="Times New Roman" w:hAnsi="Times New Roman" w:cs="Times New Roman"/>
              </w:rPr>
              <w:t>ilor se face cu respectarea prevederilor art. 5.</w:t>
            </w:r>
          </w:p>
          <w:p w14:paraId="7BA59D16" w14:textId="1DB748FB" w:rsidR="001D4DA1" w:rsidRPr="005D2F0A" w:rsidRDefault="001D4DA1" w:rsidP="007A59A4">
            <w:pPr>
              <w:spacing w:after="0" w:line="240" w:lineRule="auto"/>
              <w:rPr>
                <w:rFonts w:ascii="Times New Roman" w:hAnsi="Times New Roman" w:cs="Times New Roman"/>
                <w:color w:val="00B050"/>
              </w:rPr>
            </w:pPr>
          </w:p>
        </w:tc>
      </w:tr>
      <w:tr w:rsidR="001D4DA1" w:rsidRPr="005D2F0A" w14:paraId="5FFA5D1B" w14:textId="77777777" w:rsidTr="0024352A">
        <w:tc>
          <w:tcPr>
            <w:tcW w:w="568" w:type="dxa"/>
            <w:shd w:val="clear" w:color="auto" w:fill="auto"/>
          </w:tcPr>
          <w:p w14:paraId="445146D3" w14:textId="77777777" w:rsidR="001D4DA1" w:rsidRDefault="001D4DA1" w:rsidP="007A59A4">
            <w:pPr>
              <w:spacing w:after="0" w:line="240" w:lineRule="auto"/>
              <w:rPr>
                <w:rFonts w:ascii="Arial" w:hAnsi="Arial" w:cs="Arial"/>
                <w:sz w:val="20"/>
                <w:szCs w:val="20"/>
              </w:rPr>
            </w:pPr>
          </w:p>
        </w:tc>
        <w:tc>
          <w:tcPr>
            <w:tcW w:w="851" w:type="dxa"/>
          </w:tcPr>
          <w:p w14:paraId="7D16EF8E" w14:textId="1278CB13"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73F111CB" w14:textId="77777777" w:rsidR="001D4DA1" w:rsidRPr="005D2F0A" w:rsidRDefault="001D4DA1" w:rsidP="00687E4D">
            <w:pPr>
              <w:spacing w:after="0" w:line="240" w:lineRule="auto"/>
              <w:jc w:val="both"/>
              <w:rPr>
                <w:rFonts w:ascii="Times New Roman" w:eastAsia="Calibri" w:hAnsi="Times New Roman" w:cs="Times New Roman"/>
                <w:color w:val="000000"/>
                <w:lang w:eastAsia="en-US"/>
              </w:rPr>
            </w:pPr>
          </w:p>
        </w:tc>
        <w:tc>
          <w:tcPr>
            <w:tcW w:w="1429" w:type="dxa"/>
          </w:tcPr>
          <w:p w14:paraId="024498A7" w14:textId="2B9E8C71"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Enel Energie,</w:t>
            </w:r>
            <w:r w:rsidR="00690AE2" w:rsidRPr="005D2F0A">
              <w:rPr>
                <w:rFonts w:ascii="Times New Roman" w:hAnsi="Times New Roman" w:cs="Times New Roman"/>
                <w:color w:val="002060"/>
              </w:rPr>
              <w:t>Enel Energie Muntenia</w:t>
            </w:r>
            <w:r w:rsidRPr="005D2F0A">
              <w:rPr>
                <w:rFonts w:ascii="Times New Roman" w:hAnsi="Times New Roman" w:cs="Times New Roman"/>
                <w:color w:val="002060"/>
              </w:rPr>
              <w:t xml:space="preserve"> AFEER, CEZ Vanzare</w:t>
            </w:r>
          </w:p>
        </w:tc>
        <w:tc>
          <w:tcPr>
            <w:tcW w:w="6662" w:type="dxa"/>
            <w:gridSpan w:val="2"/>
          </w:tcPr>
          <w:p w14:paraId="0B79ED5F" w14:textId="77777777" w:rsidR="001D4DA1" w:rsidRPr="005D2F0A" w:rsidRDefault="001D4DA1" w:rsidP="007A6977">
            <w:pPr>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Va solicitam clarificarea modului de transmitere a notificarlilor privind modificarea cantitatilor de energie aferente FUIob – consideram ca este necesara includerea ambelor situatii ce pot aparea, atat diminuarea cat si cresterea prognozei de consum. De asemenea, este necesara precizareaunui interval d etimp  de la care se poate face o astfel de solicitare, iar  modificarile orare de cantitati se fie aplicabile partilor  contractante numai incepand cu data de 1 a lunii.</w:t>
            </w:r>
          </w:p>
          <w:p w14:paraId="65D242FA" w14:textId="77777777" w:rsidR="001D4DA1" w:rsidRPr="005D2F0A" w:rsidRDefault="001D4DA1" w:rsidP="00687E4D">
            <w:pPr>
              <w:spacing w:before="120"/>
              <w:jc w:val="both"/>
              <w:rPr>
                <w:rFonts w:ascii="Times New Roman" w:hAnsi="Times New Roman" w:cs="Times New Roman"/>
                <w:lang w:eastAsia="en-US"/>
              </w:rPr>
            </w:pPr>
          </w:p>
        </w:tc>
        <w:tc>
          <w:tcPr>
            <w:tcW w:w="2693" w:type="dxa"/>
          </w:tcPr>
          <w:p w14:paraId="6268BC3F" w14:textId="77777777" w:rsidR="001D4DA1" w:rsidRPr="005D2F0A" w:rsidRDefault="001D4DA1" w:rsidP="002649BB">
            <w:pPr>
              <w:spacing w:after="0" w:line="240" w:lineRule="auto"/>
              <w:rPr>
                <w:rFonts w:ascii="Times New Roman" w:hAnsi="Times New Roman" w:cs="Times New Roman"/>
              </w:rPr>
            </w:pPr>
            <w:r w:rsidRPr="005D2F0A">
              <w:rPr>
                <w:rFonts w:ascii="Times New Roman" w:hAnsi="Times New Roman" w:cs="Times New Roman"/>
              </w:rPr>
              <w:t>La art.28, 30 și 31 sunt cuprinse ambele situații, respectiv majorare/reducere a cantității FUI. Numai art.29 are prevederi specifice pentru majorare consum.</w:t>
            </w:r>
          </w:p>
          <w:p w14:paraId="4E60506E" w14:textId="6382B2CE" w:rsidR="001D4DA1" w:rsidRPr="005D2F0A" w:rsidRDefault="001D4DA1" w:rsidP="002649BB">
            <w:pPr>
              <w:spacing w:after="0" w:line="240" w:lineRule="auto"/>
              <w:rPr>
                <w:rFonts w:ascii="Times New Roman" w:hAnsi="Times New Roman" w:cs="Times New Roman"/>
                <w:color w:val="00B050"/>
              </w:rPr>
            </w:pPr>
            <w:r w:rsidRPr="005D2F0A">
              <w:rPr>
                <w:rFonts w:ascii="Times New Roman" w:hAnsi="Times New Roman" w:cs="Times New Roman"/>
              </w:rPr>
              <w:t>Solicitarea privind data de 1 a lunii nu este justificată</w:t>
            </w:r>
          </w:p>
        </w:tc>
      </w:tr>
      <w:tr w:rsidR="001D4DA1" w:rsidRPr="005D2F0A" w14:paraId="67F0529C" w14:textId="77777777" w:rsidTr="0024352A">
        <w:tc>
          <w:tcPr>
            <w:tcW w:w="568" w:type="dxa"/>
            <w:shd w:val="clear" w:color="auto" w:fill="auto"/>
          </w:tcPr>
          <w:p w14:paraId="5F380934" w14:textId="77777777" w:rsidR="001D4DA1" w:rsidRDefault="001D4DA1" w:rsidP="007A59A4">
            <w:pPr>
              <w:spacing w:after="0" w:line="240" w:lineRule="auto"/>
              <w:rPr>
                <w:rFonts w:ascii="Arial" w:hAnsi="Arial" w:cs="Arial"/>
                <w:sz w:val="20"/>
                <w:szCs w:val="20"/>
              </w:rPr>
            </w:pPr>
          </w:p>
        </w:tc>
        <w:tc>
          <w:tcPr>
            <w:tcW w:w="851" w:type="dxa"/>
          </w:tcPr>
          <w:p w14:paraId="03C5ED2E" w14:textId="0D49E28A"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5B28B6A8" w14:textId="77777777" w:rsidR="001D4DA1" w:rsidRPr="005D2F0A" w:rsidRDefault="001D4DA1" w:rsidP="00687E4D">
            <w:pPr>
              <w:spacing w:after="0" w:line="240" w:lineRule="auto"/>
              <w:jc w:val="both"/>
              <w:rPr>
                <w:rFonts w:ascii="Times New Roman" w:eastAsia="Calibri" w:hAnsi="Times New Roman" w:cs="Times New Roman"/>
                <w:color w:val="000000"/>
                <w:lang w:eastAsia="en-US"/>
              </w:rPr>
            </w:pPr>
          </w:p>
        </w:tc>
        <w:tc>
          <w:tcPr>
            <w:tcW w:w="1429" w:type="dxa"/>
          </w:tcPr>
          <w:p w14:paraId="43F426AB" w14:textId="4139C594"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Enel Energie</w:t>
            </w:r>
            <w:r w:rsidR="00690AE2" w:rsidRPr="005D2F0A">
              <w:rPr>
                <w:rFonts w:ascii="Times New Roman" w:hAnsi="Times New Roman" w:cs="Times New Roman"/>
                <w:color w:val="002060"/>
              </w:rPr>
              <w:t>, Enel Energie Muntenia</w:t>
            </w:r>
          </w:p>
        </w:tc>
        <w:tc>
          <w:tcPr>
            <w:tcW w:w="6662" w:type="dxa"/>
            <w:gridSpan w:val="2"/>
          </w:tcPr>
          <w:p w14:paraId="23B91057" w14:textId="50ADC801" w:rsidR="001D4DA1" w:rsidRPr="005D2F0A" w:rsidRDefault="001D4DA1" w:rsidP="00687E4D">
            <w:pPr>
              <w:spacing w:before="120"/>
              <w:jc w:val="both"/>
              <w:rPr>
                <w:rFonts w:ascii="Times New Roman" w:hAnsi="Times New Roman" w:cs="Times New Roman"/>
                <w:lang w:eastAsia="en-US"/>
              </w:rPr>
            </w:pPr>
            <w:r w:rsidRPr="005D2F0A">
              <w:rPr>
                <w:rFonts w:ascii="Times New Roman" w:eastAsia="Calibri" w:hAnsi="Times New Roman" w:cs="Times New Roman"/>
                <w:color w:val="000000"/>
                <w:lang w:eastAsia="en-US"/>
              </w:rPr>
              <w:t>Apreciem ca modul de ajustare a cantitatilor din contractele reglementate ca urmare a solicitarii producatorilor nu este definit foarte clar. De aceea, va solicitam clarificarea acestei prevederi de la sectiunea 8.2 si introducerea mentiunii exprese ca in cazul unei reduceri a cantitatilor reglementate aferente unui producator, aceasta reducere sa se reflecte in mod proportional la toti FUIob. De asemenea, modificarea respectiva a curbei de productie sa fie facuta doar cu o data de 1 ale lunii.</w:t>
            </w:r>
          </w:p>
        </w:tc>
        <w:tc>
          <w:tcPr>
            <w:tcW w:w="2693" w:type="dxa"/>
          </w:tcPr>
          <w:p w14:paraId="3AAE8449" w14:textId="77777777" w:rsidR="001D4DA1" w:rsidRPr="005D2F0A" w:rsidRDefault="001D4DA1" w:rsidP="007A59A4">
            <w:pPr>
              <w:spacing w:after="0" w:line="240" w:lineRule="auto"/>
              <w:rPr>
                <w:rFonts w:ascii="Times New Roman" w:hAnsi="Times New Roman" w:cs="Times New Roman"/>
                <w:color w:val="00B050"/>
              </w:rPr>
            </w:pPr>
            <w:r w:rsidRPr="005D2F0A">
              <w:rPr>
                <w:rFonts w:ascii="Times New Roman" w:hAnsi="Times New Roman" w:cs="Times New Roman"/>
              </w:rPr>
              <w:t>Nu se precizează ce anume este neclar</w:t>
            </w:r>
            <w:r w:rsidRPr="005D2F0A">
              <w:rPr>
                <w:rFonts w:ascii="Times New Roman" w:hAnsi="Times New Roman" w:cs="Times New Roman"/>
                <w:color w:val="00B050"/>
              </w:rPr>
              <w:t>.</w:t>
            </w:r>
          </w:p>
          <w:p w14:paraId="4F3E1D2F" w14:textId="77777777"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În ceea ce privește reducerea proporțională, introducerea unei astfel de precizări nu ar fi în concordanță cu prevederile art. 32 alin. (2) lit d), referitoare la posibilitatea unui FUI de a fi în situația de a reduce consumul.</w:t>
            </w:r>
          </w:p>
          <w:p w14:paraId="0DB4B0D3" w14:textId="662D8813"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Solicitarea privind data de 1 a lunii nu este justificată</w:t>
            </w:r>
          </w:p>
        </w:tc>
      </w:tr>
      <w:tr w:rsidR="001D4DA1" w:rsidRPr="005D2F0A" w14:paraId="359AB685" w14:textId="77777777" w:rsidTr="0024352A">
        <w:tc>
          <w:tcPr>
            <w:tcW w:w="568" w:type="dxa"/>
            <w:shd w:val="clear" w:color="auto" w:fill="auto"/>
          </w:tcPr>
          <w:p w14:paraId="6C9A7B5A" w14:textId="77777777" w:rsidR="001D4DA1" w:rsidRDefault="001D4DA1" w:rsidP="00352AC7">
            <w:pPr>
              <w:spacing w:after="0" w:line="240" w:lineRule="auto"/>
              <w:rPr>
                <w:rFonts w:ascii="Arial" w:hAnsi="Arial" w:cs="Arial"/>
                <w:sz w:val="20"/>
                <w:szCs w:val="20"/>
              </w:rPr>
            </w:pPr>
          </w:p>
        </w:tc>
        <w:tc>
          <w:tcPr>
            <w:tcW w:w="851" w:type="dxa"/>
          </w:tcPr>
          <w:p w14:paraId="7D7B1857" w14:textId="47A94F82" w:rsidR="001D4DA1" w:rsidRPr="005D2F0A" w:rsidRDefault="001D4DA1" w:rsidP="00352AC7">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7661AA21" w14:textId="77777777" w:rsidR="001D4DA1" w:rsidRPr="005D2F0A" w:rsidRDefault="001D4DA1" w:rsidP="00352AC7">
            <w:pPr>
              <w:spacing w:after="0" w:line="240" w:lineRule="auto"/>
              <w:jc w:val="both"/>
              <w:rPr>
                <w:rFonts w:ascii="Times New Roman" w:eastAsia="Calibri" w:hAnsi="Times New Roman" w:cs="Times New Roman"/>
                <w:color w:val="000000"/>
                <w:lang w:eastAsia="en-US"/>
              </w:rPr>
            </w:pPr>
          </w:p>
        </w:tc>
        <w:tc>
          <w:tcPr>
            <w:tcW w:w="1429" w:type="dxa"/>
          </w:tcPr>
          <w:p w14:paraId="1BC89CD1" w14:textId="2BBFFEB4" w:rsidR="001D4DA1" w:rsidRPr="005D2F0A" w:rsidRDefault="001D4DA1" w:rsidP="00352AC7">
            <w:pPr>
              <w:spacing w:after="0" w:line="240" w:lineRule="auto"/>
              <w:rPr>
                <w:rFonts w:ascii="Times New Roman" w:hAnsi="Times New Roman" w:cs="Times New Roman"/>
                <w:color w:val="002060"/>
              </w:rPr>
            </w:pPr>
            <w:r w:rsidRPr="005D2F0A">
              <w:rPr>
                <w:rFonts w:ascii="Times New Roman" w:hAnsi="Times New Roman" w:cs="Times New Roman"/>
                <w:color w:val="002060"/>
              </w:rPr>
              <w:t>Enel Energie,</w:t>
            </w:r>
            <w:r w:rsidR="00690AE2" w:rsidRPr="005D2F0A">
              <w:rPr>
                <w:rFonts w:ascii="Times New Roman" w:hAnsi="Times New Roman" w:cs="Times New Roman"/>
                <w:color w:val="002060"/>
              </w:rPr>
              <w:t xml:space="preserve"> Enel Energie Muntenia,</w:t>
            </w:r>
            <w:r w:rsidRPr="005D2F0A">
              <w:rPr>
                <w:rFonts w:ascii="Times New Roman" w:hAnsi="Times New Roman" w:cs="Times New Roman"/>
                <w:color w:val="002060"/>
              </w:rPr>
              <w:t xml:space="preserve"> AFEER, CEZ Vanzare</w:t>
            </w:r>
          </w:p>
        </w:tc>
        <w:tc>
          <w:tcPr>
            <w:tcW w:w="6662" w:type="dxa"/>
            <w:gridSpan w:val="2"/>
          </w:tcPr>
          <w:p w14:paraId="2691DEA4" w14:textId="77777777" w:rsidR="001D4DA1" w:rsidRPr="005D2F0A" w:rsidRDefault="001D4DA1" w:rsidP="00352AC7">
            <w:pPr>
              <w:spacing w:after="0"/>
              <w:contextualSpacing/>
              <w:jc w:val="both"/>
              <w:rPr>
                <w:rFonts w:ascii="Times New Roman" w:hAnsi="Times New Roman" w:cs="Times New Roman"/>
                <w:lang w:val="it-IT"/>
              </w:rPr>
            </w:pPr>
            <w:r w:rsidRPr="005D2F0A">
              <w:rPr>
                <w:rFonts w:ascii="Times New Roman" w:hAnsi="Times New Roman" w:cs="Times New Roman"/>
                <w:lang w:val="it-IT"/>
              </w:rPr>
              <w:t>Va adresam solicitarea ca in ce priveste ajustarea preturilor la producatori, aferente contractelor reglementate, sa existe o corelare in ajustarea preturilor reglementate aprobate FUIob prin metodologia de stabilire a tarifelor reglementate si a preturilor aplicate de FUI clientilor finali.</w:t>
            </w:r>
          </w:p>
          <w:p w14:paraId="53330654" w14:textId="77777777" w:rsidR="001D4DA1" w:rsidRPr="005D2F0A" w:rsidRDefault="001D4DA1" w:rsidP="00352AC7">
            <w:pPr>
              <w:spacing w:before="120"/>
              <w:jc w:val="both"/>
              <w:rPr>
                <w:rFonts w:ascii="Times New Roman" w:hAnsi="Times New Roman" w:cs="Times New Roman"/>
                <w:lang w:eastAsia="en-US"/>
              </w:rPr>
            </w:pPr>
          </w:p>
        </w:tc>
        <w:tc>
          <w:tcPr>
            <w:tcW w:w="2693" w:type="dxa"/>
          </w:tcPr>
          <w:p w14:paraId="6786B355" w14:textId="432CBC35" w:rsidR="001D4DA1" w:rsidRPr="005D2F0A" w:rsidRDefault="006D3F98" w:rsidP="00352AC7">
            <w:pPr>
              <w:spacing w:after="0" w:line="240" w:lineRule="auto"/>
              <w:rPr>
                <w:rFonts w:ascii="Times New Roman" w:hAnsi="Times New Roman" w:cs="Times New Roman"/>
              </w:rPr>
            </w:pPr>
            <w:r w:rsidRPr="005D2F0A">
              <w:rPr>
                <w:rFonts w:ascii="Times New Roman" w:hAnsi="Times New Roman" w:cs="Times New Roman"/>
              </w:rPr>
              <w:t>Se va realiza</w:t>
            </w:r>
          </w:p>
        </w:tc>
      </w:tr>
      <w:tr w:rsidR="001D4DA1" w:rsidRPr="005D2F0A" w14:paraId="25F532FA" w14:textId="77777777" w:rsidTr="0024352A">
        <w:tc>
          <w:tcPr>
            <w:tcW w:w="568" w:type="dxa"/>
            <w:shd w:val="clear" w:color="auto" w:fill="auto"/>
          </w:tcPr>
          <w:p w14:paraId="51733CC0" w14:textId="77777777" w:rsidR="001D4DA1" w:rsidRDefault="001D4DA1" w:rsidP="00352AC7">
            <w:pPr>
              <w:spacing w:after="0" w:line="240" w:lineRule="auto"/>
              <w:rPr>
                <w:rFonts w:ascii="Arial" w:hAnsi="Arial" w:cs="Arial"/>
                <w:sz w:val="20"/>
                <w:szCs w:val="20"/>
              </w:rPr>
            </w:pPr>
          </w:p>
        </w:tc>
        <w:tc>
          <w:tcPr>
            <w:tcW w:w="851" w:type="dxa"/>
          </w:tcPr>
          <w:p w14:paraId="4CEE7B40" w14:textId="77777777" w:rsidR="001D4DA1" w:rsidRPr="005D2F0A" w:rsidRDefault="001D4DA1" w:rsidP="00352AC7">
            <w:pPr>
              <w:spacing w:after="0" w:line="240" w:lineRule="auto"/>
              <w:rPr>
                <w:rFonts w:ascii="Times New Roman" w:hAnsi="Times New Roman" w:cs="Times New Roman"/>
              </w:rPr>
            </w:pPr>
          </w:p>
        </w:tc>
        <w:tc>
          <w:tcPr>
            <w:tcW w:w="3402" w:type="dxa"/>
          </w:tcPr>
          <w:p w14:paraId="73FB167F" w14:textId="77777777" w:rsidR="001D4DA1" w:rsidRPr="005D2F0A" w:rsidRDefault="001D4DA1" w:rsidP="00352AC7">
            <w:pPr>
              <w:spacing w:after="0" w:line="240" w:lineRule="auto"/>
              <w:jc w:val="both"/>
              <w:rPr>
                <w:rFonts w:ascii="Times New Roman" w:eastAsia="Calibri" w:hAnsi="Times New Roman" w:cs="Times New Roman"/>
                <w:color w:val="000000"/>
                <w:lang w:eastAsia="en-US"/>
              </w:rPr>
            </w:pPr>
          </w:p>
        </w:tc>
        <w:tc>
          <w:tcPr>
            <w:tcW w:w="1429" w:type="dxa"/>
          </w:tcPr>
          <w:p w14:paraId="029AF496" w14:textId="34B7A8BC" w:rsidR="001D4DA1" w:rsidRPr="005D2F0A" w:rsidRDefault="001D4DA1" w:rsidP="00352AC7">
            <w:pPr>
              <w:spacing w:after="0" w:line="240" w:lineRule="auto"/>
              <w:rPr>
                <w:rFonts w:ascii="Times New Roman" w:hAnsi="Times New Roman" w:cs="Times New Roman"/>
                <w:color w:val="002060"/>
              </w:rPr>
            </w:pPr>
            <w:r w:rsidRPr="005D2F0A">
              <w:rPr>
                <w:rFonts w:ascii="Times New Roman" w:hAnsi="Times New Roman" w:cs="Times New Roman"/>
                <w:color w:val="002060"/>
              </w:rPr>
              <w:t xml:space="preserve">Enel Energie, </w:t>
            </w:r>
            <w:r w:rsidR="006065A8" w:rsidRPr="005D2F0A">
              <w:rPr>
                <w:rFonts w:ascii="Times New Roman" w:hAnsi="Times New Roman" w:cs="Times New Roman"/>
                <w:color w:val="002060"/>
              </w:rPr>
              <w:t xml:space="preserve">Enel Energie Muntenia, </w:t>
            </w:r>
            <w:r w:rsidRPr="005D2F0A">
              <w:rPr>
                <w:rFonts w:ascii="Times New Roman" w:hAnsi="Times New Roman" w:cs="Times New Roman"/>
                <w:color w:val="002060"/>
              </w:rPr>
              <w:t>CEZ Vanzare</w:t>
            </w:r>
          </w:p>
        </w:tc>
        <w:tc>
          <w:tcPr>
            <w:tcW w:w="6662" w:type="dxa"/>
            <w:gridSpan w:val="2"/>
          </w:tcPr>
          <w:p w14:paraId="2BF979D7" w14:textId="699C2FA0" w:rsidR="001D4DA1" w:rsidRPr="005D2F0A" w:rsidRDefault="001D4DA1" w:rsidP="00352AC7">
            <w:pPr>
              <w:spacing w:before="120"/>
              <w:jc w:val="both"/>
              <w:rPr>
                <w:rFonts w:ascii="Times New Roman" w:hAnsi="Times New Roman" w:cs="Times New Roman"/>
                <w:lang w:eastAsia="en-US"/>
              </w:rPr>
            </w:pPr>
            <w:r w:rsidRPr="005D2F0A">
              <w:rPr>
                <w:rFonts w:ascii="Times New Roman" w:hAnsi="Times New Roman" w:cs="Times New Roman"/>
                <w:b/>
                <w:lang w:val="it-IT"/>
              </w:rPr>
              <w:t>Propunem modificarea modului de definire a produselor de tranzactionare</w:t>
            </w:r>
            <w:r w:rsidRPr="005D2F0A">
              <w:rPr>
                <w:rFonts w:ascii="Times New Roman" w:hAnsi="Times New Roman" w:cs="Times New Roman"/>
                <w:lang w:val="it-IT"/>
              </w:rPr>
              <w:t xml:space="preserve"> – consideram ca acestea ar trebui dimensionate astfel incat sa fie acoperit profilul specific de consum al clientilor casnici din portofoliul fiecarui FUIob</w:t>
            </w:r>
          </w:p>
        </w:tc>
        <w:tc>
          <w:tcPr>
            <w:tcW w:w="2693" w:type="dxa"/>
          </w:tcPr>
          <w:p w14:paraId="1CC3FE08" w14:textId="4877D09F" w:rsidR="001D4DA1" w:rsidRPr="005D2F0A" w:rsidRDefault="001D4DA1" w:rsidP="006965E5">
            <w:pPr>
              <w:spacing w:after="0" w:line="240" w:lineRule="auto"/>
              <w:rPr>
                <w:rFonts w:ascii="Times New Roman" w:hAnsi="Times New Roman" w:cs="Times New Roman"/>
                <w:color w:val="00B050"/>
              </w:rPr>
            </w:pPr>
            <w:r w:rsidRPr="005D2F0A">
              <w:rPr>
                <w:rFonts w:ascii="Times New Roman" w:hAnsi="Times New Roman" w:cs="Times New Roman"/>
              </w:rPr>
              <w:t>Pentru perioada tranzitorie se vor utiliza produsele de tranzacționare specificate</w:t>
            </w:r>
            <w:r w:rsidRPr="005D2F0A">
              <w:rPr>
                <w:rFonts w:ascii="Times New Roman" w:hAnsi="Times New Roman" w:cs="Times New Roman"/>
                <w:color w:val="00B050"/>
              </w:rPr>
              <w:t xml:space="preserve">. </w:t>
            </w:r>
          </w:p>
        </w:tc>
      </w:tr>
      <w:tr w:rsidR="001D4DA1" w:rsidRPr="005D2F0A" w14:paraId="1B1D1DD2" w14:textId="77777777" w:rsidTr="0024352A">
        <w:tc>
          <w:tcPr>
            <w:tcW w:w="568" w:type="dxa"/>
            <w:shd w:val="clear" w:color="auto" w:fill="auto"/>
          </w:tcPr>
          <w:p w14:paraId="041D7E98" w14:textId="77777777" w:rsidR="001D4DA1" w:rsidRDefault="001D4DA1" w:rsidP="007A59A4">
            <w:pPr>
              <w:spacing w:after="0" w:line="240" w:lineRule="auto"/>
              <w:rPr>
                <w:rFonts w:ascii="Arial" w:hAnsi="Arial" w:cs="Arial"/>
                <w:sz w:val="20"/>
                <w:szCs w:val="20"/>
              </w:rPr>
            </w:pPr>
          </w:p>
        </w:tc>
        <w:tc>
          <w:tcPr>
            <w:tcW w:w="851" w:type="dxa"/>
          </w:tcPr>
          <w:p w14:paraId="7A8E46E9" w14:textId="2CCF9014"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3F43539A" w14:textId="77777777" w:rsidR="001D4DA1" w:rsidRPr="005D2F0A" w:rsidRDefault="001D4DA1" w:rsidP="00687E4D">
            <w:pPr>
              <w:spacing w:after="0" w:line="240" w:lineRule="auto"/>
              <w:jc w:val="both"/>
              <w:rPr>
                <w:rFonts w:ascii="Times New Roman" w:eastAsia="Calibri" w:hAnsi="Times New Roman" w:cs="Times New Roman"/>
                <w:color w:val="000000"/>
                <w:lang w:eastAsia="en-US"/>
              </w:rPr>
            </w:pPr>
          </w:p>
        </w:tc>
        <w:tc>
          <w:tcPr>
            <w:tcW w:w="1429" w:type="dxa"/>
          </w:tcPr>
          <w:p w14:paraId="14EB17A2" w14:textId="43ACAE17"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EON</w:t>
            </w:r>
          </w:p>
        </w:tc>
        <w:tc>
          <w:tcPr>
            <w:tcW w:w="6662" w:type="dxa"/>
            <w:gridSpan w:val="2"/>
          </w:tcPr>
          <w:p w14:paraId="6CC31DF5" w14:textId="77777777" w:rsidR="001D4DA1" w:rsidRPr="005D2F0A" w:rsidRDefault="001D4DA1" w:rsidP="00836EC2">
            <w:pPr>
              <w:spacing w:after="0"/>
              <w:contextualSpacing/>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Principalele propuneri introduse se referă la:</w:t>
            </w:r>
          </w:p>
          <w:p w14:paraId="146142D5" w14:textId="77777777" w:rsidR="001D4DA1" w:rsidRPr="005D2F0A" w:rsidRDefault="001D4DA1" w:rsidP="00836EC2">
            <w:pPr>
              <w:spacing w:after="0"/>
              <w:contextualSpacing/>
              <w:jc w:val="both"/>
              <w:rPr>
                <w:rFonts w:ascii="Times New Roman" w:eastAsia="Calibri" w:hAnsi="Times New Roman" w:cs="Times New Roman"/>
                <w:color w:val="000000"/>
                <w:lang w:eastAsia="en-US"/>
              </w:rPr>
            </w:pPr>
          </w:p>
          <w:p w14:paraId="724D9E8C" w14:textId="77777777" w:rsidR="001D4DA1" w:rsidRPr="005D2F0A" w:rsidRDefault="001D4DA1" w:rsidP="00836EC2">
            <w:pPr>
              <w:spacing w:after="0"/>
              <w:contextualSpacing/>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w:t>
            </w:r>
            <w:r w:rsidRPr="005D2F0A">
              <w:rPr>
                <w:rFonts w:ascii="Times New Roman" w:eastAsia="Calibri" w:hAnsi="Times New Roman" w:cs="Times New Roman"/>
                <w:color w:val="000000"/>
                <w:lang w:eastAsia="en-US"/>
              </w:rPr>
              <w:tab/>
              <w:t>Alocarea profilata a cantitatii orare de la producatori, în ideea în care dacă se standardizeaza produsele, scade disponibiliatea produselor şi creste riscul pentru producatori cee ace va rezulta într-un cost mai mare pentru consumator</w:t>
            </w:r>
          </w:p>
          <w:p w14:paraId="26C85167" w14:textId="77777777" w:rsidR="001D4DA1" w:rsidRPr="005D2F0A" w:rsidRDefault="001D4DA1" w:rsidP="00836EC2">
            <w:pPr>
              <w:spacing w:after="0"/>
              <w:contextualSpacing/>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w:t>
            </w:r>
            <w:r w:rsidRPr="005D2F0A">
              <w:rPr>
                <w:rFonts w:ascii="Times New Roman" w:eastAsia="Calibri" w:hAnsi="Times New Roman" w:cs="Times New Roman"/>
                <w:color w:val="000000"/>
                <w:lang w:eastAsia="en-US"/>
              </w:rPr>
              <w:tab/>
              <w:t>Nivelul maxim de 65% prevazut pentru productiile hidro si nuclear nu prezinta siguranta si fermitatea cantitatilor alocate catre segmentul reglementat; propunerea noastra este un nivel minim de 60%, pentru fermitate</w:t>
            </w:r>
          </w:p>
          <w:p w14:paraId="6DE7AFA9" w14:textId="77777777" w:rsidR="001D4DA1" w:rsidRPr="005D2F0A" w:rsidRDefault="001D4DA1" w:rsidP="00836EC2">
            <w:pPr>
              <w:spacing w:after="0"/>
              <w:contextualSpacing/>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w:t>
            </w:r>
            <w:r w:rsidRPr="005D2F0A">
              <w:rPr>
                <w:rFonts w:ascii="Times New Roman" w:eastAsia="Calibri" w:hAnsi="Times New Roman" w:cs="Times New Roman"/>
                <w:color w:val="000000"/>
                <w:lang w:eastAsia="en-US"/>
              </w:rPr>
              <w:tab/>
              <w:t>Nivelul de 10% al deviatiei de portofoliu propus pentru declansarea mecanismului de crestere/scadere a cantitatilor contractuale este mult prea mare raportat la nivelul portofoliilor si estimarea de trecere in reglementat a consumatorilor; propunerea noastra este 3%</w:t>
            </w:r>
          </w:p>
          <w:p w14:paraId="1E2AFB8A" w14:textId="6C4ADF07" w:rsidR="001D4DA1" w:rsidRPr="005D2F0A" w:rsidRDefault="001D4DA1" w:rsidP="00687E4D">
            <w:pPr>
              <w:spacing w:before="120"/>
              <w:jc w:val="both"/>
              <w:rPr>
                <w:rFonts w:ascii="Times New Roman" w:hAnsi="Times New Roman" w:cs="Times New Roman"/>
                <w:lang w:eastAsia="en-US"/>
              </w:rPr>
            </w:pPr>
            <w:r w:rsidRPr="005D2F0A">
              <w:rPr>
                <w:rFonts w:ascii="Times New Roman" w:eastAsia="Calibri" w:hAnsi="Times New Roman" w:cs="Times New Roman"/>
                <w:color w:val="000000"/>
                <w:lang w:eastAsia="en-US"/>
              </w:rPr>
              <w:t>-</w:t>
            </w:r>
            <w:r w:rsidRPr="005D2F0A">
              <w:rPr>
                <w:rFonts w:ascii="Times New Roman" w:eastAsia="Calibri" w:hAnsi="Times New Roman" w:cs="Times New Roman"/>
                <w:color w:val="000000"/>
                <w:lang w:eastAsia="en-US"/>
              </w:rPr>
              <w:tab/>
              <w:t>Mecanismul pe care îl propune ANRE de solicitare catre ceilalţi FUI si catre producatori in cazul unei cresteri a portofoliului nu asigura omogenitatea portofoliilor gestionate de FUI, prin urmare propunem ca alocarea cantitatilor sa fie gestionata prin intermediul ANRE si el sa intermedieze solicitarile producatorilor/FUI</w:t>
            </w:r>
          </w:p>
        </w:tc>
        <w:tc>
          <w:tcPr>
            <w:tcW w:w="2693" w:type="dxa"/>
          </w:tcPr>
          <w:p w14:paraId="6669ED52" w14:textId="77777777"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Pentru perioada tranzitorie, având în vedere faptul contractarea de până acum se vor utiliza produsele prevăzute.</w:t>
            </w:r>
          </w:p>
          <w:p w14:paraId="42B1D87C" w14:textId="77777777"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Nivelul minim de 60% propus nu este fundamentat. Mai mult decât atat, conform prevederilor art. 5, cantitățile necesare FUI se pot aloca și de la alți producători.</w:t>
            </w:r>
          </w:p>
          <w:p w14:paraId="6F1AFDD0" w14:textId="77777777" w:rsidR="001D4DA1" w:rsidRPr="005D2F0A" w:rsidRDefault="001D4DA1" w:rsidP="00463127">
            <w:pPr>
              <w:spacing w:after="0" w:line="240" w:lineRule="auto"/>
              <w:rPr>
                <w:rFonts w:ascii="Times New Roman" w:hAnsi="Times New Roman" w:cs="Times New Roman"/>
              </w:rPr>
            </w:pPr>
            <w:r w:rsidRPr="005D2F0A">
              <w:rPr>
                <w:rFonts w:ascii="Times New Roman" w:hAnsi="Times New Roman" w:cs="Times New Roman"/>
              </w:rPr>
              <w:t>Considerăm că procentul de 10% este justificat chiar în situația în care se prevede o migrare a clienților casnici către segmentul reglementat. A se avea în vedere atât posibilitatea de solicitare (oricând, la atingerea %), cât ți procentul de 7% pentru cantitatea prognozată, cuprins în metodologia de tarife.</w:t>
            </w:r>
          </w:p>
          <w:p w14:paraId="025F5A79" w14:textId="77777777" w:rsidR="001D4DA1" w:rsidRPr="005D2F0A" w:rsidRDefault="001D4DA1" w:rsidP="00463127">
            <w:pPr>
              <w:spacing w:after="0" w:line="240" w:lineRule="auto"/>
              <w:rPr>
                <w:rFonts w:ascii="Times New Roman" w:hAnsi="Times New Roman" w:cs="Times New Roman"/>
              </w:rPr>
            </w:pPr>
          </w:p>
          <w:p w14:paraId="44717E92" w14:textId="77777777" w:rsidR="001D4DA1" w:rsidRPr="005D2F0A" w:rsidRDefault="001D4DA1" w:rsidP="00463127">
            <w:pPr>
              <w:spacing w:after="0" w:line="240" w:lineRule="auto"/>
              <w:rPr>
                <w:rFonts w:ascii="Times New Roman" w:hAnsi="Times New Roman" w:cs="Times New Roman"/>
              </w:rPr>
            </w:pPr>
          </w:p>
          <w:p w14:paraId="65CFBFA8" w14:textId="77777777" w:rsidR="001D4DA1" w:rsidRPr="005D2F0A" w:rsidRDefault="001D4DA1" w:rsidP="00463127">
            <w:pPr>
              <w:spacing w:after="0" w:line="240" w:lineRule="auto"/>
              <w:rPr>
                <w:rFonts w:ascii="Times New Roman" w:hAnsi="Times New Roman" w:cs="Times New Roman"/>
              </w:rPr>
            </w:pPr>
          </w:p>
          <w:p w14:paraId="44B0224B" w14:textId="77777777" w:rsidR="001D4DA1" w:rsidRPr="005D2F0A" w:rsidRDefault="001D4DA1" w:rsidP="00463127">
            <w:pPr>
              <w:spacing w:after="0" w:line="240" w:lineRule="auto"/>
              <w:rPr>
                <w:rFonts w:ascii="Times New Roman" w:hAnsi="Times New Roman" w:cs="Times New Roman"/>
              </w:rPr>
            </w:pPr>
          </w:p>
          <w:p w14:paraId="173215BF" w14:textId="77777777" w:rsidR="001D4DA1" w:rsidRPr="005D2F0A" w:rsidRDefault="001D4DA1" w:rsidP="00463127">
            <w:pPr>
              <w:spacing w:after="0" w:line="240" w:lineRule="auto"/>
              <w:rPr>
                <w:rFonts w:ascii="Times New Roman" w:hAnsi="Times New Roman" w:cs="Times New Roman"/>
              </w:rPr>
            </w:pPr>
          </w:p>
          <w:p w14:paraId="41275284" w14:textId="77777777" w:rsidR="001D4DA1" w:rsidRPr="005D2F0A" w:rsidRDefault="001D4DA1" w:rsidP="00463127">
            <w:pPr>
              <w:spacing w:after="0" w:line="240" w:lineRule="auto"/>
              <w:rPr>
                <w:rFonts w:ascii="Times New Roman" w:hAnsi="Times New Roman" w:cs="Times New Roman"/>
              </w:rPr>
            </w:pPr>
          </w:p>
          <w:p w14:paraId="7200933A" w14:textId="783820A0" w:rsidR="001D4DA1" w:rsidRPr="005D2F0A" w:rsidRDefault="001D4DA1" w:rsidP="00463127">
            <w:pPr>
              <w:spacing w:after="0" w:line="240" w:lineRule="auto"/>
              <w:rPr>
                <w:rFonts w:ascii="Times New Roman" w:hAnsi="Times New Roman" w:cs="Times New Roman"/>
              </w:rPr>
            </w:pPr>
            <w:r w:rsidRPr="005D2F0A">
              <w:rPr>
                <w:rFonts w:ascii="Times New Roman" w:hAnsi="Times New Roman" w:cs="Times New Roman"/>
              </w:rPr>
              <w:t>Alocarea cantităților se face de către ANRE, lasând anterior posibilitatea FUI să facă demersuri.</w:t>
            </w:r>
          </w:p>
        </w:tc>
      </w:tr>
      <w:tr w:rsidR="001D4DA1" w:rsidRPr="005D2F0A" w14:paraId="145D4759" w14:textId="77777777" w:rsidTr="0024352A">
        <w:tc>
          <w:tcPr>
            <w:tcW w:w="568" w:type="dxa"/>
            <w:shd w:val="clear" w:color="auto" w:fill="auto"/>
          </w:tcPr>
          <w:p w14:paraId="3F94FC6F" w14:textId="77777777" w:rsidR="001D4DA1" w:rsidRDefault="001D4DA1" w:rsidP="007A59A4">
            <w:pPr>
              <w:spacing w:after="0" w:line="240" w:lineRule="auto"/>
              <w:rPr>
                <w:rFonts w:ascii="Arial" w:hAnsi="Arial" w:cs="Arial"/>
                <w:sz w:val="20"/>
                <w:szCs w:val="20"/>
              </w:rPr>
            </w:pPr>
          </w:p>
        </w:tc>
        <w:tc>
          <w:tcPr>
            <w:tcW w:w="851" w:type="dxa"/>
          </w:tcPr>
          <w:p w14:paraId="51A51161" w14:textId="77C9EE69"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44989506" w14:textId="77777777" w:rsidR="001D4DA1" w:rsidRPr="005D2F0A" w:rsidRDefault="001D4DA1" w:rsidP="00687E4D">
            <w:pPr>
              <w:spacing w:after="0" w:line="240" w:lineRule="auto"/>
              <w:jc w:val="both"/>
              <w:rPr>
                <w:rFonts w:ascii="Times New Roman" w:eastAsia="Calibri" w:hAnsi="Times New Roman" w:cs="Times New Roman"/>
                <w:color w:val="000000"/>
                <w:lang w:eastAsia="en-US"/>
              </w:rPr>
            </w:pPr>
          </w:p>
        </w:tc>
        <w:tc>
          <w:tcPr>
            <w:tcW w:w="1429" w:type="dxa"/>
          </w:tcPr>
          <w:p w14:paraId="2C99D867" w14:textId="00E82947"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AFEER, CEZ Vanzare (doar prima fraza)</w:t>
            </w:r>
          </w:p>
        </w:tc>
        <w:tc>
          <w:tcPr>
            <w:tcW w:w="6662" w:type="dxa"/>
            <w:gridSpan w:val="2"/>
          </w:tcPr>
          <w:p w14:paraId="67E0595F" w14:textId="339C2D8F" w:rsidR="001D4DA1" w:rsidRPr="005D2F0A" w:rsidRDefault="001D4DA1" w:rsidP="00687E4D">
            <w:pPr>
              <w:spacing w:before="120"/>
              <w:jc w:val="both"/>
              <w:rPr>
                <w:rFonts w:ascii="Times New Roman" w:hAnsi="Times New Roman" w:cs="Times New Roman"/>
                <w:lang w:eastAsia="en-US"/>
              </w:rPr>
            </w:pPr>
            <w:r w:rsidRPr="005D2F0A">
              <w:rPr>
                <w:rFonts w:ascii="Times New Roman" w:eastAsia="Calibri" w:hAnsi="Times New Roman" w:cs="Times New Roman"/>
                <w:color w:val="000000"/>
                <w:lang w:eastAsia="en-US"/>
              </w:rPr>
              <w:t>Consideram ca Metodologia de stabilire a preturilor pentru energia electrica vanduta de producatori pe baza de contracte reglementate incheiate cu furnizorii de ultima instanta trebuie sa se aplice doar furnizorilor de ultima instanta obligati - Avand in vedere ca exista un singur furnizor de ultima optiune optional pe fiecare zona de licenta, consideram ca aplicarea metodologiei pentru acesta este un mecanism dificil de a fi implementat, mai ales ca acesta ar trebui sa ofere un discount fata de un tarif reglementat aprobat de catre ANRE pentru FUI obligat, pentru a indeplini criteriile de comcurenta specificate de ORD 26/2018</w:t>
            </w:r>
          </w:p>
        </w:tc>
        <w:tc>
          <w:tcPr>
            <w:tcW w:w="2693" w:type="dxa"/>
          </w:tcPr>
          <w:p w14:paraId="24D18162" w14:textId="7C6ACE9E" w:rsidR="001D4DA1" w:rsidRPr="005D2F0A" w:rsidRDefault="001D4DA1" w:rsidP="007A59A4">
            <w:pPr>
              <w:spacing w:after="0" w:line="240" w:lineRule="auto"/>
              <w:rPr>
                <w:rFonts w:ascii="Times New Roman" w:hAnsi="Times New Roman" w:cs="Times New Roman"/>
                <w:color w:val="00B050"/>
              </w:rPr>
            </w:pPr>
            <w:r w:rsidRPr="005D2F0A">
              <w:rPr>
                <w:rFonts w:ascii="Times New Roman" w:hAnsi="Times New Roman" w:cs="Times New Roman"/>
              </w:rPr>
              <w:t>Metodologia se aplică tuturor FUI, prevederile OUG 114/2018 nu fac referire la FUI obligat/opțional.</w:t>
            </w:r>
          </w:p>
        </w:tc>
      </w:tr>
      <w:tr w:rsidR="001D4DA1" w:rsidRPr="005D2F0A" w14:paraId="5B7E9599" w14:textId="77777777" w:rsidTr="0024352A">
        <w:tc>
          <w:tcPr>
            <w:tcW w:w="568" w:type="dxa"/>
            <w:shd w:val="clear" w:color="auto" w:fill="auto"/>
          </w:tcPr>
          <w:p w14:paraId="035191CD" w14:textId="77777777" w:rsidR="001D4DA1" w:rsidRDefault="001D4DA1" w:rsidP="007A59A4">
            <w:pPr>
              <w:spacing w:after="0" w:line="240" w:lineRule="auto"/>
              <w:rPr>
                <w:rFonts w:ascii="Arial" w:hAnsi="Arial" w:cs="Arial"/>
                <w:sz w:val="20"/>
                <w:szCs w:val="20"/>
              </w:rPr>
            </w:pPr>
          </w:p>
        </w:tc>
        <w:tc>
          <w:tcPr>
            <w:tcW w:w="851" w:type="dxa"/>
          </w:tcPr>
          <w:p w14:paraId="6B531893" w14:textId="2112F6B7"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6DE2AB97" w14:textId="77777777" w:rsidR="001D4DA1" w:rsidRPr="005D2F0A" w:rsidRDefault="001D4DA1" w:rsidP="00687E4D">
            <w:pPr>
              <w:spacing w:after="0" w:line="240" w:lineRule="auto"/>
              <w:jc w:val="both"/>
              <w:rPr>
                <w:rFonts w:ascii="Times New Roman" w:eastAsia="Calibri" w:hAnsi="Times New Roman" w:cs="Times New Roman"/>
                <w:color w:val="000000"/>
                <w:lang w:eastAsia="en-US"/>
              </w:rPr>
            </w:pPr>
          </w:p>
        </w:tc>
        <w:tc>
          <w:tcPr>
            <w:tcW w:w="1429" w:type="dxa"/>
          </w:tcPr>
          <w:p w14:paraId="2BDDC3A8" w14:textId="10C4D46D"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AFEER, CEZ Vanzare</w:t>
            </w:r>
          </w:p>
        </w:tc>
        <w:tc>
          <w:tcPr>
            <w:tcW w:w="6662" w:type="dxa"/>
            <w:gridSpan w:val="2"/>
          </w:tcPr>
          <w:p w14:paraId="41232646" w14:textId="3ABFA7A5" w:rsidR="001D4DA1" w:rsidRPr="005D2F0A" w:rsidRDefault="001D4DA1" w:rsidP="00687E4D">
            <w:pPr>
              <w:spacing w:before="120"/>
              <w:jc w:val="both"/>
              <w:rPr>
                <w:rFonts w:ascii="Times New Roman" w:hAnsi="Times New Roman" w:cs="Times New Roman"/>
                <w:lang w:eastAsia="en-US"/>
              </w:rPr>
            </w:pPr>
            <w:r w:rsidRPr="005D2F0A">
              <w:rPr>
                <w:rFonts w:ascii="Times New Roman" w:eastAsia="Calibri" w:hAnsi="Times New Roman" w:cs="Times New Roman"/>
                <w:color w:val="000000"/>
                <w:lang w:eastAsia="en-US"/>
              </w:rPr>
              <w:t>Propunem clarificarea modului de distribuire a cantitatilor aferente furcarui FUIob de la producatori – avand in vedere modul neclar in care sunt distribuite cantitatile de la fiecare producator in parte si pe ce criterii sunt alocate, propunem ca alocarea sa se faca proportional, de la toti producatorii aprobati spre ofertare cantitati reglementate. De asemenea, propunem ca pretul mediu pe contractele reglementate pentru fiecare FUIob sa fie in aceeasi valoare recunoscuta ca si pretul mediu de achizitie din contractele reglementate al FUIob in zona de retea i,, in baza deciziei ANRE</w:t>
            </w:r>
          </w:p>
        </w:tc>
        <w:tc>
          <w:tcPr>
            <w:tcW w:w="2693" w:type="dxa"/>
          </w:tcPr>
          <w:p w14:paraId="7C8027AA" w14:textId="58279CF4" w:rsidR="001D4DA1" w:rsidRPr="005D2F0A" w:rsidRDefault="006D3F98" w:rsidP="006D3F98">
            <w:pPr>
              <w:spacing w:after="0" w:line="240" w:lineRule="auto"/>
              <w:rPr>
                <w:rFonts w:ascii="Times New Roman" w:hAnsi="Times New Roman" w:cs="Times New Roman"/>
                <w:color w:val="00B050"/>
              </w:rPr>
            </w:pPr>
            <w:r w:rsidRPr="005D2F0A">
              <w:rPr>
                <w:rFonts w:ascii="Times New Roman" w:hAnsi="Times New Roman" w:cs="Times New Roman"/>
              </w:rPr>
              <w:t xml:space="preserve">Idem </w:t>
            </w:r>
            <w:r w:rsidR="001D4DA1" w:rsidRPr="005D2F0A">
              <w:rPr>
                <w:rFonts w:ascii="Times New Roman" w:hAnsi="Times New Roman" w:cs="Times New Roman"/>
              </w:rPr>
              <w:t xml:space="preserve">pdv </w:t>
            </w:r>
            <w:r w:rsidRPr="005D2F0A">
              <w:rPr>
                <w:rFonts w:ascii="Times New Roman" w:hAnsi="Times New Roman" w:cs="Times New Roman"/>
              </w:rPr>
              <w:t xml:space="preserve">pt </w:t>
            </w:r>
            <w:r w:rsidR="001D4DA1" w:rsidRPr="005D2F0A">
              <w:rPr>
                <w:rFonts w:ascii="Times New Roman" w:hAnsi="Times New Roman" w:cs="Times New Roman"/>
              </w:rPr>
              <w:t xml:space="preserve">Enel </w:t>
            </w:r>
            <w:r w:rsidRPr="005D2F0A">
              <w:rPr>
                <w:rFonts w:ascii="Times New Roman" w:hAnsi="Times New Roman" w:cs="Times New Roman"/>
              </w:rPr>
              <w:t>E</w:t>
            </w:r>
            <w:r w:rsidR="001D4DA1" w:rsidRPr="005D2F0A">
              <w:rPr>
                <w:rFonts w:ascii="Times New Roman" w:hAnsi="Times New Roman" w:cs="Times New Roman"/>
              </w:rPr>
              <w:t xml:space="preserve">nergie </w:t>
            </w:r>
          </w:p>
        </w:tc>
      </w:tr>
      <w:tr w:rsidR="001D4DA1" w:rsidRPr="005D2F0A" w14:paraId="2FD9E37D" w14:textId="77777777" w:rsidTr="0024352A">
        <w:tc>
          <w:tcPr>
            <w:tcW w:w="568" w:type="dxa"/>
            <w:shd w:val="clear" w:color="auto" w:fill="auto"/>
          </w:tcPr>
          <w:p w14:paraId="32E937CA" w14:textId="77777777" w:rsidR="001D4DA1" w:rsidRDefault="001D4DA1" w:rsidP="007A59A4">
            <w:pPr>
              <w:spacing w:after="0" w:line="240" w:lineRule="auto"/>
              <w:rPr>
                <w:rFonts w:ascii="Arial" w:hAnsi="Arial" w:cs="Arial"/>
                <w:sz w:val="20"/>
                <w:szCs w:val="20"/>
              </w:rPr>
            </w:pPr>
          </w:p>
        </w:tc>
        <w:tc>
          <w:tcPr>
            <w:tcW w:w="851" w:type="dxa"/>
          </w:tcPr>
          <w:p w14:paraId="380E1820" w14:textId="3D24B01B"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0FC05201" w14:textId="77777777" w:rsidR="001D4DA1" w:rsidRPr="005D2F0A" w:rsidRDefault="001D4DA1" w:rsidP="00687E4D">
            <w:pPr>
              <w:spacing w:after="0" w:line="240" w:lineRule="auto"/>
              <w:jc w:val="both"/>
              <w:rPr>
                <w:rFonts w:ascii="Times New Roman" w:eastAsia="Calibri" w:hAnsi="Times New Roman" w:cs="Times New Roman"/>
                <w:color w:val="000000"/>
                <w:lang w:eastAsia="en-US"/>
              </w:rPr>
            </w:pPr>
          </w:p>
        </w:tc>
        <w:tc>
          <w:tcPr>
            <w:tcW w:w="1429" w:type="dxa"/>
          </w:tcPr>
          <w:p w14:paraId="6016A3B0" w14:textId="3CA3DCDD" w:rsidR="001D4DA1" w:rsidRPr="005D2F0A" w:rsidRDefault="001D4DA1" w:rsidP="005412E2">
            <w:pPr>
              <w:spacing w:after="0" w:line="240" w:lineRule="auto"/>
              <w:rPr>
                <w:rFonts w:ascii="Times New Roman" w:hAnsi="Times New Roman" w:cs="Times New Roman"/>
                <w:color w:val="002060"/>
              </w:rPr>
            </w:pPr>
            <w:r w:rsidRPr="005D2F0A">
              <w:rPr>
                <w:rFonts w:ascii="Times New Roman" w:hAnsi="Times New Roman" w:cs="Times New Roman"/>
                <w:color w:val="002060"/>
              </w:rPr>
              <w:t>AFEER, CEZ Vanzare</w:t>
            </w:r>
          </w:p>
        </w:tc>
        <w:tc>
          <w:tcPr>
            <w:tcW w:w="6662" w:type="dxa"/>
            <w:gridSpan w:val="2"/>
          </w:tcPr>
          <w:p w14:paraId="126D17E7" w14:textId="3C62A3D5" w:rsidR="001D4DA1" w:rsidRPr="005D2F0A" w:rsidRDefault="001D4DA1" w:rsidP="00687E4D">
            <w:pPr>
              <w:spacing w:before="120"/>
              <w:jc w:val="both"/>
              <w:rPr>
                <w:rFonts w:ascii="Times New Roman" w:hAnsi="Times New Roman" w:cs="Times New Roman"/>
                <w:lang w:eastAsia="en-US"/>
              </w:rPr>
            </w:pPr>
            <w:r w:rsidRPr="005D2F0A">
              <w:rPr>
                <w:rFonts w:ascii="Times New Roman" w:eastAsia="Calibri" w:hAnsi="Times New Roman" w:cs="Times New Roman"/>
                <w:color w:val="000000"/>
                <w:lang w:eastAsia="en-US"/>
              </w:rPr>
              <w:t>Avand in vedere ca modul de ajustare a cantitatilor din contractele reglementate ca urmare a solicitarii producatorilor nu este foarte clar, va solicitam clarificarea acestei prevederi de la sectiunea 8.2 si introducerea mentiunii exprese ca in cazul unei reduceri a cantitatilor reglementate aferente unui producator, aceasta reducere sa se reflecte in mod proportional la toti FUIob. De asemenea, modificarea respectiva a curbei de productie sa fie facuta doar cu o data de 1 ale lunii.</w:t>
            </w:r>
          </w:p>
        </w:tc>
        <w:tc>
          <w:tcPr>
            <w:tcW w:w="2693" w:type="dxa"/>
          </w:tcPr>
          <w:p w14:paraId="7E3AC664" w14:textId="7FB7E775" w:rsidR="001D4DA1" w:rsidRPr="005D2F0A" w:rsidRDefault="006D3F98" w:rsidP="007A59A4">
            <w:pPr>
              <w:spacing w:after="0" w:line="240" w:lineRule="auto"/>
              <w:rPr>
                <w:rFonts w:ascii="Times New Roman" w:hAnsi="Times New Roman" w:cs="Times New Roman"/>
                <w:color w:val="00B050"/>
              </w:rPr>
            </w:pPr>
            <w:r w:rsidRPr="005D2F0A">
              <w:rPr>
                <w:rFonts w:ascii="Times New Roman" w:hAnsi="Times New Roman" w:cs="Times New Roman"/>
              </w:rPr>
              <w:t>Idem pdv pt Enel Energie</w:t>
            </w:r>
          </w:p>
        </w:tc>
      </w:tr>
      <w:tr w:rsidR="001D4DA1" w:rsidRPr="005D2F0A" w14:paraId="565E004E" w14:textId="77777777" w:rsidTr="0024352A">
        <w:tc>
          <w:tcPr>
            <w:tcW w:w="568" w:type="dxa"/>
            <w:shd w:val="clear" w:color="auto" w:fill="auto"/>
          </w:tcPr>
          <w:p w14:paraId="041A464E" w14:textId="77777777" w:rsidR="001D4DA1" w:rsidRDefault="001D4DA1" w:rsidP="007A59A4">
            <w:pPr>
              <w:spacing w:after="0" w:line="240" w:lineRule="auto"/>
              <w:rPr>
                <w:rFonts w:ascii="Arial" w:hAnsi="Arial" w:cs="Arial"/>
                <w:sz w:val="20"/>
                <w:szCs w:val="20"/>
              </w:rPr>
            </w:pPr>
          </w:p>
        </w:tc>
        <w:tc>
          <w:tcPr>
            <w:tcW w:w="851" w:type="dxa"/>
          </w:tcPr>
          <w:p w14:paraId="7F07CF43" w14:textId="06373579"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69A72EA1" w14:textId="71EB6245" w:rsidR="001D4DA1" w:rsidRPr="005D2F0A" w:rsidRDefault="001D4DA1" w:rsidP="00687E4D">
            <w:pPr>
              <w:spacing w:after="0" w:line="240" w:lineRule="auto"/>
              <w:jc w:val="both"/>
              <w:rPr>
                <w:rFonts w:ascii="Times New Roman" w:eastAsia="Calibri" w:hAnsi="Times New Roman" w:cs="Times New Roman"/>
                <w:color w:val="000000"/>
                <w:lang w:eastAsia="en-US"/>
              </w:rPr>
            </w:pPr>
          </w:p>
        </w:tc>
        <w:tc>
          <w:tcPr>
            <w:tcW w:w="1429" w:type="dxa"/>
          </w:tcPr>
          <w:p w14:paraId="4DB4C8E7" w14:textId="488D91CA"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Veolia Energie Romania</w:t>
            </w:r>
          </w:p>
        </w:tc>
        <w:tc>
          <w:tcPr>
            <w:tcW w:w="6662" w:type="dxa"/>
            <w:gridSpan w:val="2"/>
          </w:tcPr>
          <w:p w14:paraId="3BC4AEF7" w14:textId="1D6DFAFE" w:rsidR="001D4DA1" w:rsidRPr="005D2F0A" w:rsidRDefault="001D4DA1" w:rsidP="00687E4D">
            <w:pPr>
              <w:spacing w:before="120"/>
              <w:jc w:val="both"/>
              <w:rPr>
                <w:rFonts w:ascii="Times New Roman" w:hAnsi="Times New Roman" w:cs="Times New Roman"/>
                <w:lang w:eastAsia="en-US"/>
              </w:rPr>
            </w:pPr>
            <w:r w:rsidRPr="005D2F0A">
              <w:rPr>
                <w:rFonts w:ascii="Times New Roman" w:eastAsia="Calibri" w:hAnsi="Times New Roman" w:cs="Times New Roman"/>
                <w:color w:val="000000"/>
                <w:lang w:eastAsia="en-US"/>
              </w:rPr>
              <w:t>1.</w:t>
            </w:r>
            <w:r w:rsidRPr="005D2F0A">
              <w:rPr>
                <w:rFonts w:ascii="Times New Roman" w:eastAsia="Calibri" w:hAnsi="Times New Roman" w:cs="Times New Roman"/>
                <w:color w:val="000000"/>
                <w:lang w:eastAsia="en-US"/>
              </w:rPr>
              <w:tab/>
              <w:t>Va rugam sa precizati notiunea de “costul combustibilului pentru perioada contractuala urmatoare” prezenta in formularea art. 10, art. 11, art. 13, art. 18, art. 36, art. 38, art. 39, valori care sunt esentiale in rularea finala a programului PowrSym. Va semnalam faptul ca la acest moment nu este clar daca pentru centralele in cogenerare se va aplica pret de gaze 68 lei/MWhPCS pentru cantitatile de gaze naturale utilizate la producerea de energie termica pentru populatie (prevedere cuprinsa in art. 61 din OUG nr.114/2018, privind instituirea unor măsuri în domeniul investițiilor publice și a unor măsuri fiscal-bugetare, modificarea și completarea unor acte normative și prorogarea unor termene, publicată în Monitorul Oficial al României, Partea I, nr. 1116/29.12.2018.</w:t>
            </w:r>
          </w:p>
        </w:tc>
        <w:tc>
          <w:tcPr>
            <w:tcW w:w="2693" w:type="dxa"/>
          </w:tcPr>
          <w:p w14:paraId="03790FC1" w14:textId="026B1243" w:rsidR="001D4DA1" w:rsidRPr="005D2F0A" w:rsidRDefault="001D4DA1" w:rsidP="007A59A4">
            <w:pPr>
              <w:spacing w:after="0" w:line="240" w:lineRule="auto"/>
              <w:rPr>
                <w:rFonts w:ascii="Times New Roman" w:hAnsi="Times New Roman" w:cs="Times New Roman"/>
                <w:color w:val="00B050"/>
              </w:rPr>
            </w:pPr>
          </w:p>
        </w:tc>
      </w:tr>
      <w:tr w:rsidR="001D4DA1" w:rsidRPr="005D2F0A" w14:paraId="76C4AAC3" w14:textId="77777777" w:rsidTr="0024352A">
        <w:tc>
          <w:tcPr>
            <w:tcW w:w="568" w:type="dxa"/>
            <w:shd w:val="clear" w:color="auto" w:fill="auto"/>
          </w:tcPr>
          <w:p w14:paraId="2E29B9C8" w14:textId="77777777" w:rsidR="001D4DA1" w:rsidRDefault="001D4DA1" w:rsidP="007A59A4">
            <w:pPr>
              <w:spacing w:after="0" w:line="240" w:lineRule="auto"/>
              <w:rPr>
                <w:rFonts w:ascii="Arial" w:hAnsi="Arial" w:cs="Arial"/>
                <w:sz w:val="20"/>
                <w:szCs w:val="20"/>
              </w:rPr>
            </w:pPr>
          </w:p>
        </w:tc>
        <w:tc>
          <w:tcPr>
            <w:tcW w:w="851" w:type="dxa"/>
          </w:tcPr>
          <w:p w14:paraId="11C8E7E1" w14:textId="3CA36B5A"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63745B62" w14:textId="42AD8AA8" w:rsidR="001D4DA1" w:rsidRPr="005D2F0A" w:rsidRDefault="001D4DA1" w:rsidP="00687E4D">
            <w:pPr>
              <w:spacing w:after="0" w:line="240" w:lineRule="auto"/>
              <w:jc w:val="both"/>
              <w:rPr>
                <w:rFonts w:ascii="Times New Roman" w:eastAsia="Calibri" w:hAnsi="Times New Roman" w:cs="Times New Roman"/>
                <w:color w:val="000000"/>
                <w:lang w:eastAsia="en-US"/>
              </w:rPr>
            </w:pPr>
          </w:p>
        </w:tc>
        <w:tc>
          <w:tcPr>
            <w:tcW w:w="1429" w:type="dxa"/>
          </w:tcPr>
          <w:p w14:paraId="01E2A4BC" w14:textId="68CC2422" w:rsidR="001D4DA1" w:rsidRPr="005D2F0A" w:rsidRDefault="006065A8" w:rsidP="007A59A4">
            <w:pPr>
              <w:spacing w:after="0" w:line="240" w:lineRule="auto"/>
              <w:rPr>
                <w:rFonts w:ascii="Times New Roman" w:hAnsi="Times New Roman" w:cs="Times New Roman"/>
                <w:color w:val="002060"/>
              </w:rPr>
            </w:pPr>
            <w:r w:rsidRPr="005D2F0A">
              <w:rPr>
                <w:rFonts w:ascii="Times New Roman" w:eastAsia="Calibri" w:hAnsi="Times New Roman" w:cs="Times New Roman"/>
                <w:color w:val="000000"/>
                <w:lang w:eastAsia="en-US"/>
              </w:rPr>
              <w:t>Veolia Energie Romania</w:t>
            </w:r>
          </w:p>
        </w:tc>
        <w:tc>
          <w:tcPr>
            <w:tcW w:w="6662" w:type="dxa"/>
            <w:gridSpan w:val="2"/>
          </w:tcPr>
          <w:p w14:paraId="31B480AB" w14:textId="41DE8694" w:rsidR="001D4DA1" w:rsidRPr="005D2F0A" w:rsidRDefault="001D4DA1" w:rsidP="00687E4D">
            <w:pPr>
              <w:spacing w:before="120"/>
              <w:jc w:val="both"/>
              <w:rPr>
                <w:rFonts w:ascii="Times New Roman" w:hAnsi="Times New Roman" w:cs="Times New Roman"/>
                <w:lang w:eastAsia="en-US"/>
              </w:rPr>
            </w:pPr>
            <w:r w:rsidRPr="005D2F0A">
              <w:rPr>
                <w:rFonts w:ascii="Times New Roman" w:eastAsia="Calibri" w:hAnsi="Times New Roman" w:cs="Times New Roman"/>
                <w:color w:val="000000"/>
                <w:lang w:eastAsia="en-US"/>
              </w:rPr>
              <w:t>2.</w:t>
            </w:r>
            <w:r w:rsidRPr="005D2F0A">
              <w:rPr>
                <w:rFonts w:ascii="Times New Roman" w:eastAsia="Calibri" w:hAnsi="Times New Roman" w:cs="Times New Roman"/>
                <w:color w:val="000000"/>
                <w:lang w:eastAsia="en-US"/>
              </w:rPr>
              <w:tab/>
              <w:t xml:space="preserve">Conform prevederilor art. 19, coroborat cu art. 23, rezulta ca in perioada 20 octombrie – 10 decembrie a fiecarui an producatorii mentionati in art. 5, alin. (2), lit. b) si c) (inclusiv cei ce beneficiaza de schema de sprijin de tip bonus) nu mai pot comercializa energie electrica pe pietele concurentiale pentru anul urmator intrucat sunt in asteptarea deciziei ANRE cu cantitatile de energie electrica aferente pretului reglementat pentru a fi livrata furnizorilor de ultima instant (cantitati care sunt “ferme”). Va amintim ca aceasta este perioada de bugetare pentru societati si totodata perioada uzuala de contractare pentru anul urmator pe piata concurentiala. In consecinta, va solicitam ca producatorii sa-si poata modifica cantitatea de energie electrica disponibila a fi contractata cu FUI pana la data de 1 decembrie a fiecarui an pentru anul urmator.  </w:t>
            </w:r>
          </w:p>
        </w:tc>
        <w:tc>
          <w:tcPr>
            <w:tcW w:w="2693" w:type="dxa"/>
          </w:tcPr>
          <w:p w14:paraId="74B8F610" w14:textId="51996FC2" w:rsidR="001D4DA1" w:rsidRPr="005D2F0A" w:rsidRDefault="001D4DA1" w:rsidP="00131536">
            <w:pPr>
              <w:spacing w:after="0" w:line="240" w:lineRule="auto"/>
              <w:rPr>
                <w:rFonts w:ascii="Times New Roman" w:hAnsi="Times New Roman" w:cs="Times New Roman"/>
              </w:rPr>
            </w:pPr>
            <w:r w:rsidRPr="005D2F0A">
              <w:rPr>
                <w:rFonts w:ascii="Times New Roman" w:hAnsi="Times New Roman" w:cs="Times New Roman"/>
              </w:rPr>
              <w:t>Cantitățile de energie electrică transmise la data de 20 octombrie sunt ferme. Rămâne la aprecierea managementului fiecărui producător, strategia de comercializare, având în vedere faptul că, pentru contractul reglementat, energia electrică poate fi produsă în unitățile de producere proprii sau poate fi cumpărată/</w:t>
            </w:r>
          </w:p>
        </w:tc>
      </w:tr>
      <w:tr w:rsidR="001D4DA1" w:rsidRPr="005D2F0A" w14:paraId="32C4EC20" w14:textId="77777777" w:rsidTr="0024352A">
        <w:tc>
          <w:tcPr>
            <w:tcW w:w="568" w:type="dxa"/>
            <w:shd w:val="clear" w:color="auto" w:fill="auto"/>
          </w:tcPr>
          <w:p w14:paraId="4714D4EE" w14:textId="77777777" w:rsidR="001D4DA1" w:rsidRDefault="001D4DA1" w:rsidP="007A59A4">
            <w:pPr>
              <w:spacing w:after="0" w:line="240" w:lineRule="auto"/>
              <w:rPr>
                <w:rFonts w:ascii="Arial" w:hAnsi="Arial" w:cs="Arial"/>
                <w:sz w:val="20"/>
                <w:szCs w:val="20"/>
              </w:rPr>
            </w:pPr>
          </w:p>
        </w:tc>
        <w:tc>
          <w:tcPr>
            <w:tcW w:w="851" w:type="dxa"/>
          </w:tcPr>
          <w:p w14:paraId="05397619" w14:textId="42E2D873" w:rsidR="001D4DA1" w:rsidRPr="005D2F0A" w:rsidRDefault="001D4DA1"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08744313" w14:textId="77777777" w:rsidR="001D4DA1" w:rsidRPr="005D2F0A" w:rsidRDefault="001D4DA1" w:rsidP="00687E4D">
            <w:pPr>
              <w:spacing w:after="0" w:line="240" w:lineRule="auto"/>
              <w:jc w:val="both"/>
              <w:rPr>
                <w:rFonts w:ascii="Times New Roman" w:eastAsia="Calibri" w:hAnsi="Times New Roman" w:cs="Times New Roman"/>
                <w:color w:val="000000"/>
                <w:lang w:eastAsia="en-US"/>
              </w:rPr>
            </w:pPr>
          </w:p>
        </w:tc>
        <w:tc>
          <w:tcPr>
            <w:tcW w:w="1429" w:type="dxa"/>
          </w:tcPr>
          <w:p w14:paraId="6F3DE6E6" w14:textId="6D1D7755" w:rsidR="001D4DA1" w:rsidRPr="005D2F0A" w:rsidRDefault="001D4DA1"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Bepco</w:t>
            </w:r>
          </w:p>
        </w:tc>
        <w:tc>
          <w:tcPr>
            <w:tcW w:w="6662" w:type="dxa"/>
            <w:gridSpan w:val="2"/>
          </w:tcPr>
          <w:p w14:paraId="34E357FA" w14:textId="77777777" w:rsidR="001D4DA1" w:rsidRPr="005D2F0A" w:rsidRDefault="001D4DA1" w:rsidP="00D41B7D">
            <w:pPr>
              <w:spacing w:after="160" w:line="256" w:lineRule="auto"/>
              <w:jc w:val="both"/>
              <w:rPr>
                <w:rFonts w:ascii="Times New Roman" w:eastAsia="Calibri" w:hAnsi="Times New Roman" w:cs="Times New Roman"/>
                <w:b/>
                <w:color w:val="262626"/>
                <w:u w:val="single"/>
                <w:lang w:eastAsia="en-US"/>
              </w:rPr>
            </w:pPr>
            <w:r w:rsidRPr="005D2F0A">
              <w:rPr>
                <w:rFonts w:ascii="Times New Roman" w:eastAsia="Calibri" w:hAnsi="Times New Roman" w:cs="Times New Roman"/>
                <w:b/>
                <w:color w:val="262626"/>
                <w:u w:val="single"/>
                <w:lang w:eastAsia="en-US"/>
              </w:rPr>
              <w:t>Avand in vedere urmatoarele considerente:</w:t>
            </w:r>
          </w:p>
          <w:p w14:paraId="10B2CED1" w14:textId="77777777" w:rsidR="001D4DA1" w:rsidRPr="005D2F0A" w:rsidRDefault="001D4DA1" w:rsidP="00D41B7D">
            <w:pPr>
              <w:spacing w:after="160" w:line="256" w:lineRule="auto"/>
              <w:jc w:val="both"/>
              <w:rPr>
                <w:rFonts w:ascii="Times New Roman" w:hAnsi="Times New Roman" w:cs="Times New Roman"/>
                <w:color w:val="262626"/>
              </w:rPr>
            </w:pPr>
            <w:r w:rsidRPr="005D2F0A">
              <w:rPr>
                <w:rFonts w:ascii="Times New Roman" w:eastAsia="Calibri" w:hAnsi="Times New Roman" w:cs="Times New Roman"/>
                <w:color w:val="262626"/>
                <w:lang w:eastAsia="en-US"/>
              </w:rPr>
              <w:t xml:space="preserve">În temeiul </w:t>
            </w:r>
            <w:hyperlink r:id="rId8" w:tgtFrame="_blank" w:history="1">
              <w:r w:rsidRPr="005D2F0A">
                <w:rPr>
                  <w:rFonts w:ascii="Times New Roman" w:eastAsia="Calibri" w:hAnsi="Times New Roman" w:cs="Times New Roman"/>
                  <w:color w:val="262626"/>
                  <w:u w:val="single"/>
                  <w:lang w:eastAsia="en-US"/>
                </w:rPr>
                <w:t>art. 108</w:t>
              </w:r>
            </w:hyperlink>
            <w:r w:rsidRPr="005D2F0A">
              <w:rPr>
                <w:rFonts w:ascii="Times New Roman" w:eastAsia="Calibri" w:hAnsi="Times New Roman" w:cs="Times New Roman"/>
                <w:color w:val="262626"/>
                <w:lang w:eastAsia="en-US"/>
              </w:rPr>
              <w:t xml:space="preserve"> din Constituția României, republicată, și având în vedere prevederile art. 69 și 70 din </w:t>
            </w:r>
            <w:hyperlink r:id="rId9" w:tgtFrame="_blank" w:history="1">
              <w:r w:rsidRPr="005D2F0A">
                <w:rPr>
                  <w:rFonts w:ascii="Times New Roman" w:eastAsia="Calibri" w:hAnsi="Times New Roman" w:cs="Times New Roman"/>
                  <w:color w:val="262626"/>
                  <w:u w:val="single"/>
                  <w:lang w:eastAsia="en-US"/>
                </w:rPr>
                <w:t>Acordul</w:t>
              </w:r>
            </w:hyperlink>
            <w:r w:rsidRPr="005D2F0A">
              <w:rPr>
                <w:rFonts w:ascii="Times New Roman" w:eastAsia="Calibri" w:hAnsi="Times New Roman" w:cs="Times New Roman"/>
                <w:color w:val="262626"/>
                <w:lang w:eastAsia="en-US"/>
              </w:rPr>
              <w:t xml:space="preserve"> european instituind o asociere între România, pe de o parte, și Comunitățile Europene și statele membre ale acestora, pe de altă parte, semnat la Bruxelles la 1 februarie 1993, ratificat prin Legea </w:t>
            </w:r>
            <w:hyperlink r:id="rId10" w:tgtFrame="_blank" w:history="1">
              <w:r w:rsidRPr="005D2F0A">
                <w:rPr>
                  <w:rFonts w:ascii="Times New Roman" w:eastAsia="Calibri" w:hAnsi="Times New Roman" w:cs="Times New Roman"/>
                  <w:color w:val="262626"/>
                  <w:u w:val="single"/>
                  <w:lang w:eastAsia="en-US"/>
                </w:rPr>
                <w:t>nr. 20/1993</w:t>
              </w:r>
            </w:hyperlink>
            <w:r w:rsidRPr="005D2F0A">
              <w:rPr>
                <w:rFonts w:ascii="Times New Roman" w:eastAsia="Calibri" w:hAnsi="Times New Roman" w:cs="Times New Roman"/>
                <w:color w:val="262626"/>
                <w:lang w:eastAsia="en-US"/>
              </w:rPr>
              <w:t xml:space="preserve">, cu modificările ulterioare, Guvernul României adoptă in 2007 </w:t>
            </w:r>
            <w:r w:rsidRPr="005D2F0A">
              <w:rPr>
                <w:rFonts w:ascii="Times New Roman" w:hAnsi="Times New Roman" w:cs="Times New Roman"/>
                <w:color w:val="262626"/>
              </w:rPr>
              <w:t>Hotărârea nr. 219/2007 privind promovarea cogenerării bazate pe cererea de energie termică utilă. În baza acesteia se aprobă ulterior Hotărârea nr. 1215/2009 privind stabilirea criteriilor și a condițiilor necesare implementării schemei de sprijin pentru promovarea cogenerării de înaltă eficiență pe baza cererii de energie termică utilă.</w:t>
            </w:r>
          </w:p>
          <w:p w14:paraId="36B4D5DC" w14:textId="77777777" w:rsidR="001D4DA1" w:rsidRPr="005D2F0A" w:rsidRDefault="001D4DA1" w:rsidP="00D41B7D">
            <w:pPr>
              <w:spacing w:after="160" w:line="256" w:lineRule="auto"/>
              <w:jc w:val="both"/>
              <w:rPr>
                <w:rFonts w:ascii="Times New Roman" w:hAnsi="Times New Roman" w:cs="Times New Roman"/>
                <w:color w:val="262626"/>
              </w:rPr>
            </w:pPr>
            <w:r w:rsidRPr="005D2F0A">
              <w:rPr>
                <w:rFonts w:ascii="Times New Roman" w:hAnsi="Times New Roman" w:cs="Times New Roman"/>
                <w:color w:val="262626"/>
              </w:rPr>
              <w:t xml:space="preserve">Art.5 alin 2 din HG 1215/2009 menționează că </w:t>
            </w:r>
            <w:r w:rsidRPr="005D2F0A">
              <w:rPr>
                <w:rFonts w:ascii="Times New Roman" w:hAnsi="Times New Roman" w:cs="Times New Roman"/>
                <w:i/>
                <w:color w:val="262626"/>
              </w:rPr>
              <w:t xml:space="preserve">”(2) Pe baza valorilor de referință armonizate ale eficienței, prevăzute la art. 4 alin. (3), ANRE elaborează cadrul de reglementare necesar în vederea asigurării că originea energiei electrice produse în cogenerare de eficiență înaltă poate fi garantată pe baza unor </w:t>
            </w:r>
            <w:r w:rsidRPr="005D2F0A">
              <w:rPr>
                <w:rFonts w:ascii="Times New Roman" w:hAnsi="Times New Roman" w:cs="Times New Roman"/>
                <w:i/>
                <w:color w:val="262626"/>
                <w:u w:val="single"/>
              </w:rPr>
              <w:t>criterii obiective, transparente și nediscriminatorii</w:t>
            </w:r>
            <w:r w:rsidRPr="005D2F0A">
              <w:rPr>
                <w:rFonts w:ascii="Times New Roman" w:hAnsi="Times New Roman" w:cs="Times New Roman"/>
                <w:i/>
                <w:color w:val="262626"/>
              </w:rPr>
              <w:t>.”</w:t>
            </w:r>
          </w:p>
          <w:p w14:paraId="527D19A9" w14:textId="77777777" w:rsidR="001D4DA1" w:rsidRPr="005D2F0A" w:rsidRDefault="001D4DA1" w:rsidP="00D41B7D">
            <w:pPr>
              <w:spacing w:after="160" w:line="256" w:lineRule="auto"/>
              <w:jc w:val="both"/>
              <w:rPr>
                <w:rFonts w:ascii="Times New Roman" w:hAnsi="Times New Roman" w:cs="Times New Roman"/>
                <w:color w:val="262626"/>
              </w:rPr>
            </w:pPr>
            <w:r w:rsidRPr="005D2F0A">
              <w:rPr>
                <w:rFonts w:ascii="Times New Roman" w:hAnsi="Times New Roman" w:cs="Times New Roman"/>
                <w:color w:val="262626"/>
              </w:rPr>
              <w:t>Totodata Art 12 din HG 1215/2009 (parte a capitolului Proceduri administrative) revine cu criteriile ce trebuie avute în vedere la elaborarea actelor normative din domeniul cogenerării:</w:t>
            </w:r>
          </w:p>
          <w:p w14:paraId="244E3FD6"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u w:val="single"/>
              </w:rPr>
            </w:pPr>
            <w:r w:rsidRPr="005D2F0A">
              <w:rPr>
                <w:rFonts w:ascii="Times New Roman" w:hAnsi="Times New Roman" w:cs="Times New Roman"/>
                <w:color w:val="262626"/>
              </w:rPr>
              <w:t>”</w:t>
            </w:r>
            <w:r w:rsidRPr="005D2F0A">
              <w:rPr>
                <w:rFonts w:ascii="Times New Roman" w:hAnsi="Times New Roman" w:cs="Times New Roman"/>
                <w:i/>
                <w:color w:val="262626"/>
              </w:rPr>
              <w:t xml:space="preserve">alin.(1) Ministerele de resort, ANRE și ARCE, sub coordonarea Ministerului Economiei și Comerțului, </w:t>
            </w:r>
            <w:r w:rsidRPr="005D2F0A">
              <w:rPr>
                <w:rFonts w:ascii="Times New Roman" w:hAnsi="Times New Roman" w:cs="Times New Roman"/>
                <w:i/>
                <w:color w:val="262626"/>
                <w:u w:val="single"/>
              </w:rPr>
              <w:t>evaluează cadrul legislativ și de reglementare existent în vederea îmbunătățirii și alinierii la regulile de bună practică europene</w:t>
            </w:r>
            <w:r w:rsidRPr="005D2F0A">
              <w:rPr>
                <w:rFonts w:ascii="Times New Roman" w:hAnsi="Times New Roman" w:cs="Times New Roman"/>
                <w:i/>
                <w:color w:val="262626"/>
              </w:rPr>
              <w:t xml:space="preserve">, în termen de maximum un an de la data intrării în vigoare a prezentei hotărâri. Această evaluare include și analiza procedurilor de autorizare în vigoare, precum și a </w:t>
            </w:r>
            <w:r w:rsidRPr="005D2F0A">
              <w:rPr>
                <w:rFonts w:ascii="Times New Roman" w:hAnsi="Times New Roman" w:cs="Times New Roman"/>
                <w:i/>
                <w:color w:val="262626"/>
                <w:u w:val="single"/>
              </w:rPr>
              <w:t>oricăror alte prevederi legale aplicabile unităților de cogenerare de eficiență înaltă, în scopul:</w:t>
            </w:r>
          </w:p>
          <w:p w14:paraId="68F3CD9B"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xml:space="preserve">a) </w:t>
            </w:r>
            <w:r w:rsidRPr="005D2F0A">
              <w:rPr>
                <w:rFonts w:ascii="Times New Roman" w:hAnsi="Times New Roman" w:cs="Times New Roman"/>
                <w:i/>
                <w:color w:val="262626"/>
                <w:u w:val="single"/>
              </w:rPr>
              <w:t>încurajării instalării de unități de cogenerare de înaltă eficiență</w:t>
            </w:r>
            <w:r w:rsidRPr="005D2F0A">
              <w:rPr>
                <w:rFonts w:ascii="Times New Roman" w:hAnsi="Times New Roman" w:cs="Times New Roman"/>
                <w:i/>
                <w:color w:val="262626"/>
              </w:rPr>
              <w:t xml:space="preserve"> și/sau modernizării unităților de cogenerare existente, strict în limita acoperirii cererii justificabile economic de energie termică;</w:t>
            </w:r>
          </w:p>
          <w:p w14:paraId="6C239D7B"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xml:space="preserve">b) </w:t>
            </w:r>
            <w:r w:rsidRPr="005D2F0A">
              <w:rPr>
                <w:rFonts w:ascii="Times New Roman" w:hAnsi="Times New Roman" w:cs="Times New Roman"/>
                <w:i/>
                <w:color w:val="262626"/>
                <w:u w:val="single"/>
              </w:rPr>
              <w:t>reducerii barierelor de reglementare sau de alt tip în calea promovării cogenerării;</w:t>
            </w:r>
          </w:p>
          <w:p w14:paraId="2D5D6049"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c) reducerii numărului și accelerării procedurilor la nivel administrativ pentru obținerea autorizărilor necesare;</w:t>
            </w:r>
          </w:p>
          <w:p w14:paraId="724399DF"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d</w:t>
            </w:r>
            <w:r w:rsidRPr="005D2F0A">
              <w:rPr>
                <w:rFonts w:ascii="Times New Roman" w:hAnsi="Times New Roman" w:cs="Times New Roman"/>
                <w:i/>
                <w:color w:val="262626"/>
                <w:u w:val="single"/>
              </w:rPr>
              <w:t>) asigurării ca reglementările stabilite să fie obiective, transparente și nediscriminatorii</w:t>
            </w:r>
            <w:r w:rsidRPr="005D2F0A">
              <w:rPr>
                <w:rFonts w:ascii="Times New Roman" w:hAnsi="Times New Roman" w:cs="Times New Roman"/>
                <w:i/>
                <w:color w:val="262626"/>
              </w:rPr>
              <w:t>, cu luarea în considerare a particularităților diferitelor tehnologii de cogenerare.”</w:t>
            </w:r>
          </w:p>
          <w:p w14:paraId="2672F98C" w14:textId="77777777" w:rsidR="001D4DA1" w:rsidRPr="005D2F0A" w:rsidRDefault="001D4DA1" w:rsidP="00D41B7D">
            <w:pPr>
              <w:spacing w:after="160" w:line="256" w:lineRule="auto"/>
              <w:jc w:val="both"/>
              <w:rPr>
                <w:rFonts w:ascii="Times New Roman" w:hAnsi="Times New Roman" w:cs="Times New Roman"/>
                <w:color w:val="262626"/>
              </w:rPr>
            </w:pPr>
            <w:r w:rsidRPr="005D2F0A">
              <w:rPr>
                <w:rFonts w:ascii="Times New Roman" w:hAnsi="Times New Roman" w:cs="Times New Roman"/>
                <w:color w:val="262626"/>
              </w:rPr>
              <w:t>De asemenea Art 5 din HG 1215/2009 referitor la implementarea schemei de sprijin statutează clar următoarele:</w:t>
            </w:r>
          </w:p>
          <w:p w14:paraId="23DC3B50"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xml:space="preserve">”La elaborarea cadrului de reglementare prevăzut la </w:t>
            </w:r>
            <w:hyperlink r:id="rId11" w:anchor="p-40750331" w:tgtFrame="_blank" w:history="1">
              <w:r w:rsidRPr="005D2F0A">
                <w:rPr>
                  <w:rFonts w:ascii="Times New Roman" w:hAnsi="Times New Roman" w:cs="Times New Roman"/>
                  <w:i/>
                  <w:color w:val="262626"/>
                  <w:u w:val="single"/>
                </w:rPr>
                <w:t>art. 4</w:t>
              </w:r>
            </w:hyperlink>
            <w:r w:rsidRPr="005D2F0A">
              <w:rPr>
                <w:rFonts w:ascii="Times New Roman" w:hAnsi="Times New Roman" w:cs="Times New Roman"/>
                <w:i/>
                <w:color w:val="262626"/>
              </w:rPr>
              <w:t>, ANRE urmărește:</w:t>
            </w:r>
          </w:p>
          <w:p w14:paraId="52DC4287"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xml:space="preserve">a) </w:t>
            </w:r>
            <w:r w:rsidRPr="005D2F0A">
              <w:rPr>
                <w:rFonts w:ascii="Times New Roman" w:hAnsi="Times New Roman" w:cs="Times New Roman"/>
                <w:i/>
                <w:color w:val="262626"/>
                <w:u w:val="single"/>
              </w:rPr>
              <w:t>comercializarea energiei electrice produse în cogenerare de înaltă eficiență pe piața concurențială de energie electrică;</w:t>
            </w:r>
          </w:p>
          <w:p w14:paraId="66F12668"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xml:space="preserve">b) preluarea energiei electrice produse în cogenerare de înaltă eficiență, </w:t>
            </w:r>
            <w:r w:rsidRPr="005D2F0A">
              <w:rPr>
                <w:rFonts w:ascii="Times New Roman" w:hAnsi="Times New Roman" w:cs="Times New Roman"/>
                <w:i/>
                <w:color w:val="262626"/>
                <w:u w:val="single"/>
              </w:rPr>
              <w:t>care nu a fost comercializată pe piața concurențială de energie electrică, prin contracte reglementate</w:t>
            </w:r>
            <w:r w:rsidRPr="005D2F0A">
              <w:rPr>
                <w:rFonts w:ascii="Times New Roman" w:hAnsi="Times New Roman" w:cs="Times New Roman"/>
                <w:i/>
                <w:color w:val="262626"/>
              </w:rPr>
              <w:t>, în limita cererii de energie electrică aferentă contractelor reglementate;</w:t>
            </w:r>
          </w:p>
          <w:p w14:paraId="4C5B5D2A"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xml:space="preserve">c) </w:t>
            </w:r>
            <w:r w:rsidRPr="005D2F0A">
              <w:rPr>
                <w:rFonts w:ascii="Times New Roman" w:hAnsi="Times New Roman" w:cs="Times New Roman"/>
                <w:i/>
                <w:color w:val="262626"/>
                <w:u w:val="single"/>
              </w:rPr>
              <w:t>promovarea investițiilor în centralele de cogenerare de înaltă eficiență</w:t>
            </w:r>
            <w:r w:rsidRPr="005D2F0A">
              <w:rPr>
                <w:rFonts w:ascii="Times New Roman" w:hAnsi="Times New Roman" w:cs="Times New Roman"/>
                <w:i/>
                <w:color w:val="262626"/>
              </w:rPr>
              <w:t xml:space="preserve">, prin avizarea prealabilă de către ANRE a proiectelor noi sau de retehnologizare a centralelor de cogenerare, în limita de capacitate electrică prevăzută la art. 9 </w:t>
            </w:r>
            <w:hyperlink r:id="rId12" w:anchor="p-40750361" w:tgtFrame="_blank" w:history="1">
              <w:r w:rsidRPr="005D2F0A">
                <w:rPr>
                  <w:rFonts w:ascii="Times New Roman" w:hAnsi="Times New Roman" w:cs="Times New Roman"/>
                  <w:i/>
                  <w:color w:val="262626"/>
                  <w:u w:val="single"/>
                </w:rPr>
                <w:t>alin. (1)</w:t>
              </w:r>
            </w:hyperlink>
            <w:r w:rsidRPr="005D2F0A">
              <w:rPr>
                <w:rFonts w:ascii="Times New Roman" w:hAnsi="Times New Roman" w:cs="Times New Roman"/>
                <w:i/>
                <w:color w:val="262626"/>
              </w:rPr>
              <w:t>;(...)”</w:t>
            </w:r>
          </w:p>
          <w:p w14:paraId="6811F7FC" w14:textId="77777777" w:rsidR="001D4DA1" w:rsidRPr="005D2F0A" w:rsidRDefault="001D4DA1" w:rsidP="00D41B7D">
            <w:pPr>
              <w:spacing w:before="100" w:beforeAutospacing="1" w:after="100" w:afterAutospacing="1" w:line="240" w:lineRule="auto"/>
              <w:jc w:val="both"/>
              <w:rPr>
                <w:rFonts w:ascii="Times New Roman" w:hAnsi="Times New Roman" w:cs="Times New Roman"/>
                <w:color w:val="262626"/>
              </w:rPr>
            </w:pPr>
            <w:r w:rsidRPr="005D2F0A">
              <w:rPr>
                <w:rFonts w:ascii="Times New Roman" w:hAnsi="Times New Roman" w:cs="Times New Roman"/>
                <w:color w:val="262626"/>
              </w:rPr>
              <w:t>Însăși Acordul semnat de România, ratificat prin Legea 20/1993 la art.79 (cap. Energie) menționează scopul asocierii interstatale:</w:t>
            </w:r>
          </w:p>
          <w:p w14:paraId="146375B0"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”Alin.2. Cooperarea va include, printre altele, asistență tehnică, atunci când este cazul, în următoarele domenii:</w:t>
            </w:r>
          </w:p>
          <w:p w14:paraId="46A68D12"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formularea și planificarea politicii energetice;</w:t>
            </w:r>
          </w:p>
          <w:p w14:paraId="7E7EC4DA"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xml:space="preserve">- managementul și pregătirea profesională pentru sectorul energetic; </w:t>
            </w:r>
          </w:p>
          <w:p w14:paraId="6052CCD0"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xml:space="preserve">- promovarea economisirii energiei și a eficienței energetice; </w:t>
            </w:r>
          </w:p>
          <w:p w14:paraId="63883DDF"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xml:space="preserve">- dezvoltarea resurselor de energie; </w:t>
            </w:r>
          </w:p>
          <w:p w14:paraId="7CBA8CF1"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îmbunătățirea distribuției, precum și îmbunătățirea și diversificarea aprovizionării;</w:t>
            </w:r>
          </w:p>
          <w:p w14:paraId="1BBE0033"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impactul ecologic al producției și consumului de energie:</w:t>
            </w:r>
          </w:p>
          <w:p w14:paraId="631A67BC"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sectorul energiei nucleare;</w:t>
            </w:r>
          </w:p>
          <w:p w14:paraId="070A94E1"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deschiderea într-o mai mare măsură a pieței energiei, inclusiv facilitarea tranzitului de gaz și electricitate;</w:t>
            </w:r>
          </w:p>
          <w:p w14:paraId="3BFE3FB3"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sectoarele de electricitate și gaz, inclusiv analizarea posibilității de interconectare a rețelelor de aprovizionare;</w:t>
            </w:r>
          </w:p>
          <w:p w14:paraId="23DE8634" w14:textId="77777777" w:rsidR="001D4DA1" w:rsidRPr="005D2F0A" w:rsidRDefault="001D4DA1" w:rsidP="00D41B7D">
            <w:pPr>
              <w:spacing w:before="100" w:beforeAutospacing="1" w:after="100" w:afterAutospacing="1" w:line="240" w:lineRule="auto"/>
              <w:jc w:val="both"/>
              <w:rPr>
                <w:rFonts w:ascii="Times New Roman" w:hAnsi="Times New Roman" w:cs="Times New Roman"/>
                <w:i/>
                <w:color w:val="262626"/>
              </w:rPr>
            </w:pPr>
            <w:r w:rsidRPr="005D2F0A">
              <w:rPr>
                <w:rFonts w:ascii="Times New Roman" w:hAnsi="Times New Roman" w:cs="Times New Roman"/>
                <w:i/>
                <w:color w:val="262626"/>
              </w:rPr>
              <w:t>- modernizarea infrastructurilor energetice;(...)”</w:t>
            </w:r>
          </w:p>
          <w:p w14:paraId="2ACF3A01" w14:textId="77777777" w:rsidR="001D4DA1" w:rsidRPr="005D2F0A" w:rsidRDefault="001D4DA1" w:rsidP="00D41B7D">
            <w:pPr>
              <w:spacing w:before="100" w:beforeAutospacing="1" w:after="100" w:afterAutospacing="1" w:line="240" w:lineRule="auto"/>
              <w:jc w:val="both"/>
              <w:rPr>
                <w:rFonts w:ascii="Times New Roman" w:hAnsi="Times New Roman" w:cs="Times New Roman"/>
                <w:b/>
                <w:color w:val="262626"/>
                <w:u w:val="single"/>
              </w:rPr>
            </w:pPr>
            <w:r w:rsidRPr="005D2F0A">
              <w:rPr>
                <w:rFonts w:ascii="Times New Roman" w:hAnsi="Times New Roman" w:cs="Times New Roman"/>
                <w:b/>
                <w:color w:val="262626"/>
                <w:u w:val="single"/>
              </w:rPr>
              <w:t>Apreciem ca:</w:t>
            </w:r>
          </w:p>
          <w:p w14:paraId="6AF10C48" w14:textId="77777777" w:rsidR="001D4DA1" w:rsidRPr="005D2F0A" w:rsidRDefault="001D4DA1" w:rsidP="00D41B7D">
            <w:pPr>
              <w:spacing w:after="160" w:line="256" w:lineRule="auto"/>
              <w:jc w:val="both"/>
              <w:rPr>
                <w:rFonts w:ascii="Times New Roman" w:eastAsia="Calibri" w:hAnsi="Times New Roman" w:cs="Times New Roman"/>
                <w:b/>
                <w:color w:val="262626"/>
                <w:lang w:eastAsia="en-US"/>
              </w:rPr>
            </w:pPr>
            <w:r w:rsidRPr="005D2F0A">
              <w:rPr>
                <w:rFonts w:ascii="Times New Roman" w:eastAsia="Calibri" w:hAnsi="Times New Roman" w:cs="Times New Roman"/>
                <w:b/>
                <w:color w:val="262626"/>
                <w:lang w:eastAsia="en-US"/>
              </w:rPr>
              <w:t>I</w:t>
            </w:r>
            <w:r w:rsidRPr="005D2F0A">
              <w:rPr>
                <w:rFonts w:ascii="Times New Roman" w:eastAsia="Calibri" w:hAnsi="Times New Roman" w:cs="Times New Roman"/>
                <w:color w:val="262626"/>
                <w:lang w:eastAsia="en-US"/>
              </w:rPr>
              <w:t xml:space="preserve">. </w:t>
            </w:r>
            <w:r w:rsidRPr="005D2F0A">
              <w:rPr>
                <w:rFonts w:ascii="Times New Roman" w:eastAsia="Calibri" w:hAnsi="Times New Roman" w:cs="Times New Roman"/>
                <w:b/>
                <w:color w:val="262626"/>
                <w:lang w:eastAsia="en-US"/>
              </w:rPr>
              <w:t>Referitor la: Metodologia de stabilire a prețurilor pentru energia electrică vândută de producători pe bază de contracte reglementate și a cantităților de energie electrică din contractele reglementate încheiate de producători cu furnizorii de ultimă instanță</w:t>
            </w:r>
          </w:p>
          <w:p w14:paraId="3C7110C8" w14:textId="77777777" w:rsidR="001D4DA1" w:rsidRPr="005D2F0A" w:rsidRDefault="001D4DA1" w:rsidP="00D41B7D">
            <w:pPr>
              <w:spacing w:after="160" w:line="256" w:lineRule="auto"/>
              <w:jc w:val="both"/>
              <w:rPr>
                <w:rFonts w:ascii="Times New Roman" w:eastAsia="Calibri" w:hAnsi="Times New Roman" w:cs="Times New Roman"/>
                <w:b/>
                <w:color w:val="262626"/>
                <w:lang w:eastAsia="en-US"/>
              </w:rPr>
            </w:pPr>
            <w:r w:rsidRPr="005D2F0A">
              <w:rPr>
                <w:rFonts w:ascii="Times New Roman" w:eastAsia="Calibri" w:hAnsi="Times New Roman" w:cs="Times New Roman"/>
                <w:b/>
                <w:color w:val="262626"/>
                <w:lang w:eastAsia="en-US"/>
              </w:rPr>
              <w:t>I.a.</w:t>
            </w:r>
            <w:r w:rsidRPr="005D2F0A">
              <w:rPr>
                <w:rFonts w:ascii="Times New Roman" w:eastAsia="Calibri" w:hAnsi="Times New Roman" w:cs="Times New Roman"/>
                <w:color w:val="262626"/>
                <w:lang w:eastAsia="en-US"/>
              </w:rPr>
              <w:t xml:space="preserve"> În acest context legislativ apreciem că dispozițiile propuse la Art.7 (redat mai jos) din Proiectul de Ordin, respectiv preluarea în regim reglementat a întregii cantități de energie electrică disponibile </w:t>
            </w:r>
            <w:r w:rsidRPr="005D2F0A">
              <w:rPr>
                <w:rFonts w:ascii="Times New Roman" w:eastAsia="Calibri" w:hAnsi="Times New Roman" w:cs="Times New Roman"/>
                <w:b/>
                <w:color w:val="262626"/>
                <w:u w:val="single"/>
                <w:lang w:eastAsia="en-US"/>
              </w:rPr>
              <w:t>este discriminatorie</w:t>
            </w:r>
            <w:r w:rsidRPr="005D2F0A">
              <w:rPr>
                <w:rFonts w:ascii="Times New Roman" w:eastAsia="Calibri" w:hAnsi="Times New Roman" w:cs="Times New Roman"/>
                <w:color w:val="262626"/>
                <w:lang w:eastAsia="en-US"/>
              </w:rPr>
              <w:t>, practic limitând grav accesul producătorului în cogenerare la piețele concurențiale de energie (în contradicție cu art. 5 din HG 1215/2009) și anulând practic prioritățile din HG- ul menționat (adică art.12) legate de reducerea barierelor de reglementare în calea promovării cogenerării, încurajarea eficienței energetice și reducerea emisiilor.</w:t>
            </w:r>
          </w:p>
          <w:p w14:paraId="589D8E6A" w14:textId="77777777" w:rsidR="001D4DA1" w:rsidRPr="005D2F0A" w:rsidRDefault="001D4DA1" w:rsidP="00D41B7D">
            <w:pPr>
              <w:spacing w:before="120" w:after="0" w:line="360" w:lineRule="auto"/>
              <w:jc w:val="both"/>
              <w:rPr>
                <w:rFonts w:ascii="Times New Roman" w:eastAsia="Calibri" w:hAnsi="Times New Roman" w:cs="Times New Roman"/>
                <w:i/>
                <w:color w:val="262626"/>
                <w:lang w:eastAsia="en-US"/>
              </w:rPr>
            </w:pPr>
            <w:r w:rsidRPr="005D2F0A">
              <w:rPr>
                <w:rFonts w:ascii="Times New Roman" w:eastAsia="Calibri" w:hAnsi="Times New Roman" w:cs="Times New Roman"/>
                <w:color w:val="262626"/>
                <w:lang w:eastAsia="en-US"/>
              </w:rPr>
              <w:t>”</w:t>
            </w:r>
            <w:r w:rsidRPr="005D2F0A">
              <w:rPr>
                <w:rFonts w:ascii="Times New Roman" w:eastAsia="Calibri" w:hAnsi="Times New Roman" w:cs="Times New Roman"/>
                <w:i/>
                <w:color w:val="262626"/>
                <w:lang w:eastAsia="en-US"/>
              </w:rPr>
              <w:t>Art. 7.</w:t>
            </w:r>
            <w:r w:rsidRPr="005D2F0A">
              <w:rPr>
                <w:rFonts w:ascii="Times New Roman" w:eastAsia="Calibri" w:hAnsi="Times New Roman" w:cs="Times New Roman"/>
                <w:color w:val="262626"/>
                <w:lang w:eastAsia="en-US"/>
              </w:rPr>
              <w:t xml:space="preserve"> (</w:t>
            </w:r>
            <w:r w:rsidRPr="005D2F0A">
              <w:rPr>
                <w:rFonts w:ascii="Times New Roman" w:eastAsia="Calibri" w:hAnsi="Times New Roman" w:cs="Times New Roman"/>
                <w:i/>
                <w:color w:val="262626"/>
                <w:lang w:eastAsia="en-US"/>
              </w:rPr>
              <w:t xml:space="preserve">1) În cazul producătorilor care dețin/exploatează comercial </w:t>
            </w:r>
            <w:r w:rsidRPr="005D2F0A">
              <w:rPr>
                <w:rFonts w:ascii="Times New Roman" w:eastAsia="Calibri" w:hAnsi="Times New Roman" w:cs="Times New Roman"/>
                <w:i/>
                <w:noProof/>
                <w:color w:val="262626"/>
                <w:lang w:eastAsia="en-US"/>
              </w:rPr>
              <w:t xml:space="preserve">unități/grupuri nuclearelectrice și/sau hidroelectrice dispecerizabile, </w:t>
            </w:r>
            <w:r w:rsidRPr="005D2F0A">
              <w:rPr>
                <w:rFonts w:ascii="Times New Roman" w:eastAsia="Calibri" w:hAnsi="Times New Roman" w:cs="Times New Roman"/>
                <w:i/>
                <w:color w:val="262626"/>
                <w:lang w:eastAsia="en-US"/>
              </w:rPr>
              <w:t>obligațiile de vânzare pe bază de contracte reglementate se pot stabili la un nivel maxim de:</w:t>
            </w:r>
          </w:p>
          <w:p w14:paraId="2F6D5678" w14:textId="77777777" w:rsidR="001D4DA1" w:rsidRPr="005D2F0A" w:rsidRDefault="001D4DA1" w:rsidP="00263F67">
            <w:pPr>
              <w:numPr>
                <w:ilvl w:val="0"/>
                <w:numId w:val="13"/>
              </w:numPr>
              <w:spacing w:before="120" w:after="0" w:line="360" w:lineRule="auto"/>
              <w:jc w:val="both"/>
              <w:rPr>
                <w:rFonts w:ascii="Times New Roman" w:eastAsia="Calibri" w:hAnsi="Times New Roman" w:cs="Times New Roman"/>
                <w:i/>
                <w:noProof/>
                <w:color w:val="262626"/>
                <w:lang w:eastAsia="en-US"/>
              </w:rPr>
            </w:pPr>
            <w:bookmarkStart w:id="0" w:name="_Ref254602698"/>
            <w:r w:rsidRPr="005D2F0A">
              <w:rPr>
                <w:rFonts w:ascii="Times New Roman" w:eastAsia="Calibri" w:hAnsi="Times New Roman" w:cs="Times New Roman"/>
                <w:i/>
                <w:noProof/>
                <w:color w:val="262626"/>
                <w:lang w:eastAsia="en-US"/>
              </w:rPr>
              <w:t>65 % din cantitatea de energie electrică livrată de unitățile/grupurile hidroelectrice dispecerizabile proprii</w:t>
            </w:r>
            <w:r w:rsidRPr="005D2F0A">
              <w:rPr>
                <w:rFonts w:ascii="Times New Roman" w:eastAsia="Calibri" w:hAnsi="Times New Roman" w:cs="Times New Roman"/>
                <w:i/>
                <w:color w:val="262626"/>
                <w:lang w:eastAsia="zh-CN"/>
              </w:rPr>
              <w:t>,</w:t>
            </w:r>
            <w:r w:rsidRPr="005D2F0A">
              <w:rPr>
                <w:rFonts w:ascii="Times New Roman" w:eastAsia="Calibri" w:hAnsi="Times New Roman" w:cs="Times New Roman"/>
                <w:i/>
                <w:noProof/>
                <w:color w:val="262626"/>
                <w:lang w:eastAsia="en-US"/>
              </w:rPr>
              <w:t xml:space="preserve"> rezultată din rularea programului PowrSym, aferentă perioadei contractuale;</w:t>
            </w:r>
          </w:p>
          <w:bookmarkEnd w:id="0"/>
          <w:p w14:paraId="109B0AE5" w14:textId="77777777" w:rsidR="001D4DA1" w:rsidRPr="005D2F0A" w:rsidRDefault="001D4DA1" w:rsidP="00263F67">
            <w:pPr>
              <w:numPr>
                <w:ilvl w:val="0"/>
                <w:numId w:val="13"/>
              </w:numPr>
              <w:spacing w:before="120" w:after="0" w:line="360" w:lineRule="auto"/>
              <w:jc w:val="both"/>
              <w:rPr>
                <w:rFonts w:ascii="Times New Roman" w:eastAsia="Calibri" w:hAnsi="Times New Roman" w:cs="Times New Roman"/>
                <w:i/>
                <w:noProof/>
                <w:color w:val="262626"/>
                <w:lang w:eastAsia="en-US"/>
              </w:rPr>
            </w:pPr>
            <w:r w:rsidRPr="005D2F0A">
              <w:rPr>
                <w:rFonts w:ascii="Times New Roman" w:eastAsia="Calibri" w:hAnsi="Times New Roman" w:cs="Times New Roman"/>
                <w:i/>
                <w:noProof/>
                <w:color w:val="262626"/>
                <w:lang w:eastAsia="en-US"/>
              </w:rPr>
              <w:t>65 % din cantitatea de energie electrică livrată de grupurile nuclearelectrice proprii</w:t>
            </w:r>
            <w:r w:rsidRPr="005D2F0A">
              <w:rPr>
                <w:rFonts w:ascii="Times New Roman" w:eastAsia="Calibri" w:hAnsi="Times New Roman" w:cs="Times New Roman"/>
                <w:i/>
                <w:color w:val="262626"/>
                <w:lang w:eastAsia="zh-CN"/>
              </w:rPr>
              <w:t>,</w:t>
            </w:r>
            <w:r w:rsidRPr="005D2F0A">
              <w:rPr>
                <w:rFonts w:ascii="Times New Roman" w:eastAsia="Calibri" w:hAnsi="Times New Roman" w:cs="Times New Roman"/>
                <w:i/>
                <w:noProof/>
                <w:color w:val="262626"/>
                <w:lang w:eastAsia="en-US"/>
              </w:rPr>
              <w:t xml:space="preserve"> rezultată din rularea programului PowrSym, aferenta perioadei contractuale,</w:t>
            </w:r>
          </w:p>
          <w:p w14:paraId="26FDA9BE" w14:textId="77777777" w:rsidR="001D4DA1" w:rsidRPr="005D2F0A" w:rsidRDefault="001D4DA1" w:rsidP="00D41B7D">
            <w:pPr>
              <w:spacing w:before="120" w:after="160" w:line="256" w:lineRule="auto"/>
              <w:jc w:val="both"/>
              <w:rPr>
                <w:rFonts w:ascii="Times New Roman" w:eastAsia="Calibri" w:hAnsi="Times New Roman" w:cs="Times New Roman"/>
                <w:i/>
                <w:noProof/>
                <w:color w:val="262626"/>
                <w:lang w:eastAsia="en-US"/>
              </w:rPr>
            </w:pPr>
            <w:r w:rsidRPr="005D2F0A">
              <w:rPr>
                <w:rFonts w:ascii="Times New Roman" w:eastAsia="Calibri" w:hAnsi="Times New Roman" w:cs="Times New Roman"/>
                <w:i/>
                <w:color w:val="262626"/>
                <w:lang w:eastAsia="en-US"/>
              </w:rPr>
              <w:t xml:space="preserve">urmărindu-se </w:t>
            </w:r>
            <w:r w:rsidRPr="005D2F0A">
              <w:rPr>
                <w:rFonts w:ascii="Times New Roman" w:eastAsia="Calibri" w:hAnsi="Times New Roman" w:cs="Times New Roman"/>
                <w:i/>
                <w:noProof/>
                <w:color w:val="262626"/>
                <w:lang w:eastAsia="en-US"/>
              </w:rPr>
              <w:t>îndeplinirea condițiilor prevăzute la art. 5 alin. (1), chiar în perioadele cu hidraulicitate redusă.</w:t>
            </w:r>
          </w:p>
          <w:p w14:paraId="6C659A7D" w14:textId="77777777" w:rsidR="001D4DA1" w:rsidRPr="005D2F0A" w:rsidRDefault="001D4DA1" w:rsidP="00D41B7D">
            <w:pPr>
              <w:spacing w:before="120" w:after="160" w:line="256" w:lineRule="auto"/>
              <w:jc w:val="both"/>
              <w:rPr>
                <w:rFonts w:ascii="Times New Roman" w:eastAsia="Calibri" w:hAnsi="Times New Roman" w:cs="Times New Roman"/>
                <w:i/>
                <w:color w:val="262626"/>
                <w:lang w:eastAsia="zh-CN"/>
              </w:rPr>
            </w:pPr>
            <w:r w:rsidRPr="005D2F0A">
              <w:rPr>
                <w:rFonts w:ascii="Times New Roman" w:eastAsia="Calibri" w:hAnsi="Times New Roman" w:cs="Times New Roman"/>
                <w:i/>
                <w:color w:val="262626"/>
                <w:lang w:eastAsia="zh-CN"/>
              </w:rPr>
              <w:t>(2) În cazul producătorilor care dețin/exploatează comercial grupuri/ unități dispecerizabile în cogenerare care beneficiază de schema de sprijin de tip bonus, obligațiile de vânzare pe contracte reglementate se stabilesc în limita cantităților care beneficiază de schema de sprijin de tip bonus, avându-se în vedere:</w:t>
            </w:r>
          </w:p>
          <w:p w14:paraId="10E49DA8" w14:textId="77777777" w:rsidR="001D4DA1" w:rsidRPr="005D2F0A" w:rsidRDefault="001D4DA1" w:rsidP="00D41B7D">
            <w:pPr>
              <w:spacing w:before="120" w:after="160" w:line="256" w:lineRule="auto"/>
              <w:jc w:val="both"/>
              <w:rPr>
                <w:rFonts w:ascii="Times New Roman" w:eastAsia="Calibri" w:hAnsi="Times New Roman" w:cs="Times New Roman"/>
                <w:i/>
                <w:color w:val="262626"/>
                <w:lang w:eastAsia="zh-CN"/>
              </w:rPr>
            </w:pPr>
            <w:r w:rsidRPr="005D2F0A">
              <w:rPr>
                <w:rFonts w:ascii="Times New Roman" w:eastAsia="Calibri" w:hAnsi="Times New Roman" w:cs="Times New Roman"/>
                <w:i/>
                <w:color w:val="262626"/>
                <w:lang w:eastAsia="zh-CN"/>
              </w:rPr>
              <w:t>a)  cantitatea de energie electrică comercializată pe piața concurențială de energie electrică, conform prevederilor art. 20 din HG 1215/2009.</w:t>
            </w:r>
          </w:p>
          <w:p w14:paraId="2D80ED68" w14:textId="77777777" w:rsidR="001D4DA1" w:rsidRPr="005D2F0A" w:rsidRDefault="001D4DA1" w:rsidP="00D41B7D">
            <w:pPr>
              <w:spacing w:before="120" w:after="160" w:line="256" w:lineRule="auto"/>
              <w:jc w:val="both"/>
              <w:rPr>
                <w:rFonts w:ascii="Times New Roman" w:eastAsia="Calibri" w:hAnsi="Times New Roman" w:cs="Times New Roman"/>
                <w:i/>
                <w:noProof/>
                <w:color w:val="262626"/>
                <w:lang w:eastAsia="en-US"/>
              </w:rPr>
            </w:pPr>
            <w:r w:rsidRPr="005D2F0A">
              <w:rPr>
                <w:rFonts w:ascii="Times New Roman" w:eastAsia="Calibri" w:hAnsi="Times New Roman" w:cs="Times New Roman"/>
                <w:i/>
                <w:color w:val="262626"/>
                <w:lang w:eastAsia="zh-CN"/>
              </w:rPr>
              <w:t xml:space="preserve">b) alocarea proporțională a cantităților transmise de producători în conformitate cu prevederile art. 19 lit a) și art. 44 lit a, după caz, în  siutația în care suma acestor cantități este mai mare decât cantitatea totală necesar a fi preluată pe contracte reglementate de la producătorii respectivi. </w:t>
            </w:r>
            <w:r w:rsidRPr="005D2F0A">
              <w:rPr>
                <w:rFonts w:ascii="Times New Roman" w:eastAsia="Calibri" w:hAnsi="Times New Roman" w:cs="Times New Roman"/>
                <w:i/>
                <w:noProof/>
                <w:color w:val="262626"/>
                <w:lang w:eastAsia="en-US"/>
              </w:rPr>
              <w:t>”</w:t>
            </w:r>
          </w:p>
          <w:p w14:paraId="46206B2C" w14:textId="77777777" w:rsidR="001D4DA1" w:rsidRPr="005D2F0A" w:rsidRDefault="001D4DA1" w:rsidP="00D41B7D">
            <w:pPr>
              <w:spacing w:after="160" w:line="256" w:lineRule="auto"/>
              <w:jc w:val="both"/>
              <w:rPr>
                <w:rFonts w:ascii="Times New Roman" w:hAnsi="Times New Roman" w:cs="Times New Roman"/>
                <w:color w:val="262626"/>
              </w:rPr>
            </w:pPr>
            <w:r w:rsidRPr="005D2F0A">
              <w:rPr>
                <w:rFonts w:ascii="Times New Roman" w:eastAsia="Calibri" w:hAnsi="Times New Roman" w:cs="Times New Roman"/>
                <w:noProof/>
                <w:color w:val="262626"/>
                <w:lang w:eastAsia="en-US"/>
              </w:rPr>
              <w:t xml:space="preserve">Concret, în contextul în care monitorizarea rezultatelor producătorilor în cogenerare și ajustarea rentabilității era făcută prin analiza de </w:t>
            </w:r>
            <w:r w:rsidRPr="005D2F0A">
              <w:rPr>
                <w:rFonts w:ascii="Times New Roman" w:hAnsi="Times New Roman" w:cs="Times New Roman"/>
                <w:color w:val="262626"/>
              </w:rPr>
              <w:t>supracompensare a activității – definită ca fiind ”</w:t>
            </w:r>
            <w:r w:rsidRPr="005D2F0A">
              <w:rPr>
                <w:rFonts w:ascii="Times New Roman" w:hAnsi="Times New Roman" w:cs="Times New Roman"/>
                <w:i/>
                <w:color w:val="262626"/>
              </w:rPr>
              <w:t>cuantumul valoric al ajutorului acordat prin schema de sprijin ce depășește suma necesară acoperirii costurilor aferente desfășurării activității de producere a energiei electrice și termice în cogenerare de înaltă eficiență, inclusiv a unei rate a rentabilității în valori reale, înainte de impozitare, de cel mult 9%, determinat cu luarea în considerare a veniturilor rezultate din vânzarea energiei electrice și termice produse în cogenerare de înaltă eficiență</w:t>
            </w:r>
            <w:r w:rsidRPr="005D2F0A">
              <w:rPr>
                <w:rFonts w:ascii="Times New Roman" w:hAnsi="Times New Roman" w:cs="Times New Roman"/>
                <w:color w:val="262626"/>
              </w:rPr>
              <w:t xml:space="preserve">”- această sarcină devine în condițiile aprobării actualelor propuneri superfluă. Rentabilitatea maximală a fost instituită ca un plafon al profiturilor urmărite de producători, </w:t>
            </w:r>
            <w:r w:rsidRPr="005D2F0A">
              <w:rPr>
                <w:rFonts w:ascii="Times New Roman" w:hAnsi="Times New Roman" w:cs="Times New Roman"/>
                <w:b/>
                <w:color w:val="262626"/>
                <w:u w:val="single"/>
              </w:rPr>
              <w:t>profituri care să permită realizarea planului de investiții și recuperarea investițiilor inițiale</w:t>
            </w:r>
            <w:r w:rsidRPr="005D2F0A">
              <w:rPr>
                <w:rFonts w:ascii="Times New Roman" w:hAnsi="Times New Roman" w:cs="Times New Roman"/>
                <w:color w:val="262626"/>
              </w:rPr>
              <w:t xml:space="preserve">, sens în care acești producători ar fi urmărit comercializarea producției </w:t>
            </w:r>
            <w:r w:rsidRPr="005D2F0A">
              <w:rPr>
                <w:rFonts w:ascii="Times New Roman" w:hAnsi="Times New Roman" w:cs="Times New Roman"/>
                <w:b/>
                <w:color w:val="262626"/>
                <w:u w:val="single"/>
              </w:rPr>
              <w:t>în condiții de piață</w:t>
            </w:r>
            <w:r w:rsidRPr="005D2F0A">
              <w:rPr>
                <w:rFonts w:ascii="Times New Roman" w:hAnsi="Times New Roman" w:cs="Times New Roman"/>
                <w:color w:val="262626"/>
              </w:rPr>
              <w:t xml:space="preserve">. </w:t>
            </w:r>
          </w:p>
          <w:p w14:paraId="64BC6042" w14:textId="77777777" w:rsidR="001D4DA1" w:rsidRPr="005D2F0A" w:rsidRDefault="001D4DA1" w:rsidP="00D41B7D">
            <w:pPr>
              <w:spacing w:after="160" w:line="256" w:lineRule="auto"/>
              <w:jc w:val="both"/>
              <w:rPr>
                <w:rFonts w:ascii="Times New Roman" w:hAnsi="Times New Roman" w:cs="Times New Roman"/>
                <w:i/>
              </w:rPr>
            </w:pPr>
            <w:r w:rsidRPr="005D2F0A">
              <w:rPr>
                <w:rFonts w:ascii="Times New Roman" w:hAnsi="Times New Roman" w:cs="Times New Roman"/>
                <w:color w:val="262626"/>
              </w:rPr>
              <w:t>Mai mult, în condițiile în care pentru furnizori, OUG 114/2018 prevede, prin modificările la legea Energiei că ”</w:t>
            </w:r>
            <w:r w:rsidRPr="005D2F0A">
              <w:rPr>
                <w:rFonts w:ascii="Times New Roman" w:eastAsia="Calibri" w:hAnsi="Times New Roman" w:cs="Times New Roman"/>
                <w:lang w:eastAsia="en-US"/>
              </w:rPr>
              <w:t xml:space="preserve"> </w:t>
            </w:r>
            <w:r w:rsidRPr="005D2F0A">
              <w:rPr>
                <w:rFonts w:ascii="Times New Roman" w:hAnsi="Times New Roman" w:cs="Times New Roman"/>
              </w:rPr>
              <w:t>(</w:t>
            </w:r>
            <w:r w:rsidRPr="005D2F0A">
              <w:rPr>
                <w:rFonts w:ascii="Times New Roman" w:hAnsi="Times New Roman" w:cs="Times New Roman"/>
                <w:i/>
              </w:rPr>
              <w:t>5) Diferențele de costuri de achiziție din anii 2018 și 2019 ale furnizorilor, nerecuperate prin prețurile practicate, se vor recupera până la data de 30.06.2022, conform reglementărilor ANRE."</w:t>
            </w:r>
            <w:r w:rsidRPr="005D2F0A">
              <w:rPr>
                <w:rFonts w:ascii="Times New Roman" w:hAnsi="Times New Roman" w:cs="Times New Roman"/>
              </w:rPr>
              <w:t xml:space="preserve">, se impune introducerea și pentru producătorii în cogenerare, pe </w:t>
            </w:r>
            <w:r w:rsidRPr="005D2F0A">
              <w:rPr>
                <w:rFonts w:ascii="Times New Roman" w:hAnsi="Times New Roman" w:cs="Times New Roman"/>
                <w:b/>
              </w:rPr>
              <w:t>principiul nediscriminării</w:t>
            </w:r>
            <w:r w:rsidRPr="005D2F0A">
              <w:rPr>
                <w:rFonts w:ascii="Times New Roman" w:hAnsi="Times New Roman" w:cs="Times New Roman"/>
              </w:rPr>
              <w:t xml:space="preserve">, a unei noțiuni antonime supracompensării, adică </w:t>
            </w:r>
            <w:r w:rsidRPr="005D2F0A">
              <w:rPr>
                <w:rFonts w:ascii="Times New Roman" w:hAnsi="Times New Roman" w:cs="Times New Roman"/>
                <w:b/>
                <w:u w:val="single"/>
              </w:rPr>
              <w:t>subcompensarea</w:t>
            </w:r>
            <w:r w:rsidRPr="005D2F0A">
              <w:rPr>
                <w:rFonts w:ascii="Times New Roman" w:hAnsi="Times New Roman" w:cs="Times New Roman"/>
              </w:rPr>
              <w:t xml:space="preserve">, care să prevadă că </w:t>
            </w:r>
            <w:r w:rsidRPr="005D2F0A">
              <w:rPr>
                <w:rFonts w:ascii="Times New Roman" w:hAnsi="Times New Roman" w:cs="Times New Roman"/>
                <w:b/>
                <w:u w:val="single"/>
              </w:rPr>
              <w:t>efectele negative ale OUG 114/2018 asupra capacității de recuperare a investiției din rentabilitatea obținută în acești ani să poată fi recuperate în perioada rămasă din schema de sprijin</w:t>
            </w:r>
            <w:r w:rsidRPr="005D2F0A">
              <w:rPr>
                <w:rFonts w:ascii="Times New Roman" w:hAnsi="Times New Roman" w:cs="Times New Roman"/>
              </w:rPr>
              <w:t xml:space="preserve"> (</w:t>
            </w:r>
            <w:r w:rsidRPr="005D2F0A">
              <w:rPr>
                <w:rFonts w:ascii="Times New Roman" w:hAnsi="Times New Roman" w:cs="Times New Roman"/>
                <w:i/>
              </w:rPr>
              <w:t>soluție posibilă ”înghețare BAR”).</w:t>
            </w:r>
          </w:p>
          <w:p w14:paraId="279721F9" w14:textId="29C5A5AF" w:rsidR="001D4DA1" w:rsidRPr="005D2F0A" w:rsidRDefault="001D4DA1" w:rsidP="00687E4D">
            <w:pPr>
              <w:spacing w:before="120"/>
              <w:jc w:val="both"/>
              <w:rPr>
                <w:rFonts w:ascii="Times New Roman" w:hAnsi="Times New Roman" w:cs="Times New Roman"/>
                <w:lang w:eastAsia="en-US"/>
              </w:rPr>
            </w:pPr>
            <w:r w:rsidRPr="005D2F0A">
              <w:rPr>
                <w:rFonts w:ascii="Times New Roman" w:hAnsi="Times New Roman" w:cs="Times New Roman"/>
                <w:b/>
                <w:color w:val="262626"/>
                <w:u w:val="single"/>
              </w:rPr>
              <w:t>Așa cum producătorii care dețin/exploatează comercial unități/grupuri nuclearelectrice și/sau hidroelectrice dispecerizabile au o cotă de 35% din producție asupra căreia pot dispune in condiții concurențiale, se impune un tratament egal, în sensul limitării la 50% (propunere Bepco) a cantității  produse în cogenerare care e preluată pe piața reglementată, sens în care propunem modificarea alin 2.</w:t>
            </w:r>
          </w:p>
        </w:tc>
        <w:tc>
          <w:tcPr>
            <w:tcW w:w="2693" w:type="dxa"/>
          </w:tcPr>
          <w:p w14:paraId="5ACE4BE0" w14:textId="77777777" w:rsidR="001D4DA1" w:rsidRPr="005D2F0A" w:rsidRDefault="001D4DA1" w:rsidP="007A59A4">
            <w:pPr>
              <w:spacing w:after="0" w:line="240" w:lineRule="auto"/>
              <w:rPr>
                <w:rFonts w:ascii="Times New Roman" w:hAnsi="Times New Roman" w:cs="Times New Roman"/>
                <w:color w:val="00B050"/>
              </w:rPr>
            </w:pPr>
          </w:p>
          <w:p w14:paraId="424715DD" w14:textId="77777777" w:rsidR="001D4DA1" w:rsidRPr="005D2F0A" w:rsidRDefault="001D4DA1" w:rsidP="007A59A4">
            <w:pPr>
              <w:spacing w:after="0" w:line="240" w:lineRule="auto"/>
              <w:rPr>
                <w:rFonts w:ascii="Times New Roman" w:hAnsi="Times New Roman" w:cs="Times New Roman"/>
                <w:color w:val="00B050"/>
              </w:rPr>
            </w:pPr>
          </w:p>
          <w:p w14:paraId="166FDCEB" w14:textId="77777777" w:rsidR="001D4DA1" w:rsidRPr="005D2F0A" w:rsidRDefault="001D4DA1" w:rsidP="007A59A4">
            <w:pPr>
              <w:spacing w:after="0" w:line="240" w:lineRule="auto"/>
              <w:rPr>
                <w:rFonts w:ascii="Times New Roman" w:hAnsi="Times New Roman" w:cs="Times New Roman"/>
                <w:color w:val="00B050"/>
              </w:rPr>
            </w:pPr>
          </w:p>
          <w:p w14:paraId="0BAFCD71" w14:textId="77777777" w:rsidR="001D4DA1" w:rsidRPr="005D2F0A" w:rsidRDefault="001D4DA1" w:rsidP="007A59A4">
            <w:pPr>
              <w:spacing w:after="0" w:line="240" w:lineRule="auto"/>
              <w:rPr>
                <w:rFonts w:ascii="Times New Roman" w:hAnsi="Times New Roman" w:cs="Times New Roman"/>
                <w:color w:val="00B050"/>
              </w:rPr>
            </w:pPr>
          </w:p>
          <w:p w14:paraId="20BAEBA7" w14:textId="77777777" w:rsidR="001D4DA1" w:rsidRPr="005D2F0A" w:rsidRDefault="001D4DA1" w:rsidP="007A59A4">
            <w:pPr>
              <w:spacing w:after="0" w:line="240" w:lineRule="auto"/>
              <w:rPr>
                <w:rFonts w:ascii="Times New Roman" w:hAnsi="Times New Roman" w:cs="Times New Roman"/>
                <w:color w:val="00B050"/>
              </w:rPr>
            </w:pPr>
          </w:p>
          <w:p w14:paraId="2C8535B8" w14:textId="77777777" w:rsidR="001D4DA1" w:rsidRPr="005D2F0A" w:rsidRDefault="001D4DA1" w:rsidP="007A59A4">
            <w:pPr>
              <w:spacing w:after="0" w:line="240" w:lineRule="auto"/>
              <w:rPr>
                <w:rFonts w:ascii="Times New Roman" w:hAnsi="Times New Roman" w:cs="Times New Roman"/>
                <w:color w:val="00B050"/>
              </w:rPr>
            </w:pPr>
          </w:p>
          <w:p w14:paraId="11C43F4D" w14:textId="77777777" w:rsidR="001D4DA1" w:rsidRPr="005D2F0A" w:rsidRDefault="001D4DA1" w:rsidP="007A59A4">
            <w:pPr>
              <w:spacing w:after="0" w:line="240" w:lineRule="auto"/>
              <w:rPr>
                <w:rFonts w:ascii="Times New Roman" w:hAnsi="Times New Roman" w:cs="Times New Roman"/>
                <w:color w:val="00B050"/>
              </w:rPr>
            </w:pPr>
          </w:p>
          <w:p w14:paraId="711E3002" w14:textId="77777777" w:rsidR="001D4DA1" w:rsidRPr="005D2F0A" w:rsidRDefault="001D4DA1" w:rsidP="007A59A4">
            <w:pPr>
              <w:spacing w:after="0" w:line="240" w:lineRule="auto"/>
              <w:rPr>
                <w:rFonts w:ascii="Times New Roman" w:hAnsi="Times New Roman" w:cs="Times New Roman"/>
                <w:color w:val="00B050"/>
              </w:rPr>
            </w:pPr>
          </w:p>
          <w:p w14:paraId="6B846C5A" w14:textId="77777777" w:rsidR="001D4DA1" w:rsidRPr="005D2F0A" w:rsidRDefault="001D4DA1" w:rsidP="007A59A4">
            <w:pPr>
              <w:spacing w:after="0" w:line="240" w:lineRule="auto"/>
              <w:rPr>
                <w:rFonts w:ascii="Times New Roman" w:hAnsi="Times New Roman" w:cs="Times New Roman"/>
                <w:color w:val="00B050"/>
              </w:rPr>
            </w:pPr>
          </w:p>
          <w:p w14:paraId="07282FBC" w14:textId="77777777" w:rsidR="001D4DA1" w:rsidRPr="005D2F0A" w:rsidRDefault="001D4DA1" w:rsidP="007A59A4">
            <w:pPr>
              <w:spacing w:after="0" w:line="240" w:lineRule="auto"/>
              <w:rPr>
                <w:rFonts w:ascii="Times New Roman" w:hAnsi="Times New Roman" w:cs="Times New Roman"/>
                <w:color w:val="00B050"/>
              </w:rPr>
            </w:pPr>
          </w:p>
          <w:p w14:paraId="3C4B9489" w14:textId="77777777" w:rsidR="001D4DA1" w:rsidRPr="005D2F0A" w:rsidRDefault="001D4DA1" w:rsidP="007A59A4">
            <w:pPr>
              <w:spacing w:after="0" w:line="240" w:lineRule="auto"/>
              <w:rPr>
                <w:rFonts w:ascii="Times New Roman" w:hAnsi="Times New Roman" w:cs="Times New Roman"/>
                <w:color w:val="00B050"/>
              </w:rPr>
            </w:pPr>
          </w:p>
          <w:p w14:paraId="4A30962E" w14:textId="77777777" w:rsidR="001D4DA1" w:rsidRPr="005D2F0A" w:rsidRDefault="001D4DA1" w:rsidP="007A59A4">
            <w:pPr>
              <w:spacing w:after="0" w:line="240" w:lineRule="auto"/>
              <w:rPr>
                <w:rFonts w:ascii="Times New Roman" w:hAnsi="Times New Roman" w:cs="Times New Roman"/>
                <w:color w:val="00B050"/>
              </w:rPr>
            </w:pPr>
          </w:p>
          <w:p w14:paraId="42B7B88E" w14:textId="77777777" w:rsidR="001D4DA1" w:rsidRPr="005D2F0A" w:rsidRDefault="001D4DA1" w:rsidP="007A59A4">
            <w:pPr>
              <w:spacing w:after="0" w:line="240" w:lineRule="auto"/>
              <w:rPr>
                <w:rFonts w:ascii="Times New Roman" w:hAnsi="Times New Roman" w:cs="Times New Roman"/>
                <w:color w:val="00B050"/>
              </w:rPr>
            </w:pPr>
          </w:p>
          <w:p w14:paraId="0E9B6359" w14:textId="77777777" w:rsidR="001D4DA1" w:rsidRPr="005D2F0A" w:rsidRDefault="001D4DA1" w:rsidP="007A59A4">
            <w:pPr>
              <w:spacing w:after="0" w:line="240" w:lineRule="auto"/>
              <w:rPr>
                <w:rFonts w:ascii="Times New Roman" w:hAnsi="Times New Roman" w:cs="Times New Roman"/>
                <w:color w:val="00B050"/>
              </w:rPr>
            </w:pPr>
          </w:p>
          <w:p w14:paraId="2884445E" w14:textId="77777777" w:rsidR="001D4DA1" w:rsidRPr="005D2F0A" w:rsidRDefault="001D4DA1" w:rsidP="007A59A4">
            <w:pPr>
              <w:spacing w:after="0" w:line="240" w:lineRule="auto"/>
              <w:rPr>
                <w:rFonts w:ascii="Times New Roman" w:hAnsi="Times New Roman" w:cs="Times New Roman"/>
                <w:color w:val="00B050"/>
              </w:rPr>
            </w:pPr>
          </w:p>
          <w:p w14:paraId="695850BA" w14:textId="77777777" w:rsidR="001D4DA1" w:rsidRPr="005D2F0A" w:rsidRDefault="001D4DA1" w:rsidP="007A59A4">
            <w:pPr>
              <w:spacing w:after="0" w:line="240" w:lineRule="auto"/>
              <w:rPr>
                <w:rFonts w:ascii="Times New Roman" w:hAnsi="Times New Roman" w:cs="Times New Roman"/>
                <w:color w:val="00B050"/>
              </w:rPr>
            </w:pPr>
          </w:p>
          <w:p w14:paraId="70049916" w14:textId="77777777" w:rsidR="001D4DA1" w:rsidRPr="005D2F0A" w:rsidRDefault="001D4DA1" w:rsidP="007A59A4">
            <w:pPr>
              <w:spacing w:after="0" w:line="240" w:lineRule="auto"/>
              <w:rPr>
                <w:rFonts w:ascii="Times New Roman" w:hAnsi="Times New Roman" w:cs="Times New Roman"/>
                <w:color w:val="00B050"/>
              </w:rPr>
            </w:pPr>
          </w:p>
          <w:p w14:paraId="70E3EADC" w14:textId="77777777" w:rsidR="001D4DA1" w:rsidRPr="005D2F0A" w:rsidRDefault="001D4DA1" w:rsidP="007A59A4">
            <w:pPr>
              <w:spacing w:after="0" w:line="240" w:lineRule="auto"/>
              <w:rPr>
                <w:rFonts w:ascii="Times New Roman" w:hAnsi="Times New Roman" w:cs="Times New Roman"/>
                <w:color w:val="00B050"/>
              </w:rPr>
            </w:pPr>
          </w:p>
          <w:p w14:paraId="4A4887B4" w14:textId="77777777" w:rsidR="001D4DA1" w:rsidRPr="005D2F0A" w:rsidRDefault="001D4DA1" w:rsidP="007A59A4">
            <w:pPr>
              <w:spacing w:after="0" w:line="240" w:lineRule="auto"/>
              <w:rPr>
                <w:rFonts w:ascii="Times New Roman" w:hAnsi="Times New Roman" w:cs="Times New Roman"/>
                <w:color w:val="00B050"/>
              </w:rPr>
            </w:pPr>
          </w:p>
          <w:p w14:paraId="5AC44059" w14:textId="77777777" w:rsidR="001D4DA1" w:rsidRPr="005D2F0A" w:rsidRDefault="001D4DA1" w:rsidP="007A59A4">
            <w:pPr>
              <w:spacing w:after="0" w:line="240" w:lineRule="auto"/>
              <w:rPr>
                <w:rFonts w:ascii="Times New Roman" w:hAnsi="Times New Roman" w:cs="Times New Roman"/>
                <w:color w:val="00B050"/>
              </w:rPr>
            </w:pPr>
          </w:p>
          <w:p w14:paraId="74157C0F" w14:textId="77777777" w:rsidR="001D4DA1" w:rsidRPr="005D2F0A" w:rsidRDefault="001D4DA1" w:rsidP="007A59A4">
            <w:pPr>
              <w:spacing w:after="0" w:line="240" w:lineRule="auto"/>
              <w:rPr>
                <w:rFonts w:ascii="Times New Roman" w:hAnsi="Times New Roman" w:cs="Times New Roman"/>
                <w:color w:val="00B050"/>
              </w:rPr>
            </w:pPr>
          </w:p>
          <w:p w14:paraId="61649EB1" w14:textId="77777777" w:rsidR="001D4DA1" w:rsidRPr="005D2F0A" w:rsidRDefault="001D4DA1" w:rsidP="007A59A4">
            <w:pPr>
              <w:spacing w:after="0" w:line="240" w:lineRule="auto"/>
              <w:rPr>
                <w:rFonts w:ascii="Times New Roman" w:hAnsi="Times New Roman" w:cs="Times New Roman"/>
                <w:color w:val="00B050"/>
              </w:rPr>
            </w:pPr>
          </w:p>
          <w:p w14:paraId="688FB4B6" w14:textId="77777777" w:rsidR="001D4DA1" w:rsidRPr="005D2F0A" w:rsidRDefault="001D4DA1" w:rsidP="007A59A4">
            <w:pPr>
              <w:spacing w:after="0" w:line="240" w:lineRule="auto"/>
              <w:rPr>
                <w:rFonts w:ascii="Times New Roman" w:hAnsi="Times New Roman" w:cs="Times New Roman"/>
                <w:color w:val="00B050"/>
              </w:rPr>
            </w:pPr>
          </w:p>
          <w:p w14:paraId="77C2E42A" w14:textId="77777777" w:rsidR="001D4DA1" w:rsidRPr="005D2F0A" w:rsidRDefault="001D4DA1" w:rsidP="007A59A4">
            <w:pPr>
              <w:spacing w:after="0" w:line="240" w:lineRule="auto"/>
              <w:rPr>
                <w:rFonts w:ascii="Times New Roman" w:hAnsi="Times New Roman" w:cs="Times New Roman"/>
                <w:color w:val="00B050"/>
              </w:rPr>
            </w:pPr>
          </w:p>
          <w:p w14:paraId="198D0660" w14:textId="77777777" w:rsidR="001D4DA1" w:rsidRPr="005D2F0A" w:rsidRDefault="001D4DA1" w:rsidP="007A59A4">
            <w:pPr>
              <w:spacing w:after="0" w:line="240" w:lineRule="auto"/>
              <w:rPr>
                <w:rFonts w:ascii="Times New Roman" w:hAnsi="Times New Roman" w:cs="Times New Roman"/>
                <w:color w:val="00B050"/>
              </w:rPr>
            </w:pPr>
          </w:p>
          <w:p w14:paraId="523FA2C3" w14:textId="77777777" w:rsidR="001D4DA1" w:rsidRPr="005D2F0A" w:rsidRDefault="001D4DA1" w:rsidP="007A59A4">
            <w:pPr>
              <w:spacing w:after="0" w:line="240" w:lineRule="auto"/>
              <w:rPr>
                <w:rFonts w:ascii="Times New Roman" w:hAnsi="Times New Roman" w:cs="Times New Roman"/>
                <w:color w:val="00B050"/>
              </w:rPr>
            </w:pPr>
          </w:p>
          <w:p w14:paraId="42E03369" w14:textId="77777777" w:rsidR="001D4DA1" w:rsidRPr="005D2F0A" w:rsidRDefault="001D4DA1" w:rsidP="007A59A4">
            <w:pPr>
              <w:spacing w:after="0" w:line="240" w:lineRule="auto"/>
              <w:rPr>
                <w:rFonts w:ascii="Times New Roman" w:hAnsi="Times New Roman" w:cs="Times New Roman"/>
                <w:color w:val="00B050"/>
              </w:rPr>
            </w:pPr>
          </w:p>
          <w:p w14:paraId="4BE2A3D3" w14:textId="77777777" w:rsidR="001D4DA1" w:rsidRPr="005D2F0A" w:rsidRDefault="001D4DA1" w:rsidP="007A59A4">
            <w:pPr>
              <w:spacing w:after="0" w:line="240" w:lineRule="auto"/>
              <w:rPr>
                <w:rFonts w:ascii="Times New Roman" w:hAnsi="Times New Roman" w:cs="Times New Roman"/>
                <w:color w:val="00B050"/>
              </w:rPr>
            </w:pPr>
          </w:p>
          <w:p w14:paraId="09CAEDD5" w14:textId="77777777" w:rsidR="001D4DA1" w:rsidRPr="005D2F0A" w:rsidRDefault="001D4DA1" w:rsidP="007A59A4">
            <w:pPr>
              <w:spacing w:after="0" w:line="240" w:lineRule="auto"/>
              <w:rPr>
                <w:rFonts w:ascii="Times New Roman" w:hAnsi="Times New Roman" w:cs="Times New Roman"/>
                <w:color w:val="00B050"/>
              </w:rPr>
            </w:pPr>
          </w:p>
          <w:p w14:paraId="5E270080" w14:textId="77777777" w:rsidR="001D4DA1" w:rsidRPr="005D2F0A" w:rsidRDefault="001D4DA1" w:rsidP="007A59A4">
            <w:pPr>
              <w:spacing w:after="0" w:line="240" w:lineRule="auto"/>
              <w:rPr>
                <w:rFonts w:ascii="Times New Roman" w:hAnsi="Times New Roman" w:cs="Times New Roman"/>
                <w:color w:val="00B050"/>
              </w:rPr>
            </w:pPr>
          </w:p>
          <w:p w14:paraId="6982EE55" w14:textId="77777777" w:rsidR="001D4DA1" w:rsidRPr="005D2F0A" w:rsidRDefault="001D4DA1" w:rsidP="007A59A4">
            <w:pPr>
              <w:spacing w:after="0" w:line="240" w:lineRule="auto"/>
              <w:rPr>
                <w:rFonts w:ascii="Times New Roman" w:hAnsi="Times New Roman" w:cs="Times New Roman"/>
                <w:color w:val="00B050"/>
              </w:rPr>
            </w:pPr>
          </w:p>
          <w:p w14:paraId="79416897" w14:textId="77777777" w:rsidR="001D4DA1" w:rsidRPr="005D2F0A" w:rsidRDefault="001D4DA1" w:rsidP="007A59A4">
            <w:pPr>
              <w:spacing w:after="0" w:line="240" w:lineRule="auto"/>
              <w:rPr>
                <w:rFonts w:ascii="Times New Roman" w:hAnsi="Times New Roman" w:cs="Times New Roman"/>
                <w:color w:val="00B050"/>
              </w:rPr>
            </w:pPr>
          </w:p>
          <w:p w14:paraId="50AA7218" w14:textId="77777777" w:rsidR="001D4DA1" w:rsidRPr="005D2F0A" w:rsidRDefault="001D4DA1" w:rsidP="007A59A4">
            <w:pPr>
              <w:spacing w:after="0" w:line="240" w:lineRule="auto"/>
              <w:rPr>
                <w:rFonts w:ascii="Times New Roman" w:hAnsi="Times New Roman" w:cs="Times New Roman"/>
                <w:color w:val="00B050"/>
              </w:rPr>
            </w:pPr>
          </w:p>
          <w:p w14:paraId="3E8B4648" w14:textId="77777777" w:rsidR="001D4DA1" w:rsidRPr="005D2F0A" w:rsidRDefault="001D4DA1" w:rsidP="007A59A4">
            <w:pPr>
              <w:spacing w:after="0" w:line="240" w:lineRule="auto"/>
              <w:rPr>
                <w:rFonts w:ascii="Times New Roman" w:hAnsi="Times New Roman" w:cs="Times New Roman"/>
                <w:color w:val="00B050"/>
              </w:rPr>
            </w:pPr>
          </w:p>
          <w:p w14:paraId="4AE39325" w14:textId="77777777" w:rsidR="001D4DA1" w:rsidRPr="005D2F0A" w:rsidRDefault="001D4DA1" w:rsidP="007A59A4">
            <w:pPr>
              <w:spacing w:after="0" w:line="240" w:lineRule="auto"/>
              <w:rPr>
                <w:rFonts w:ascii="Times New Roman" w:hAnsi="Times New Roman" w:cs="Times New Roman"/>
                <w:color w:val="00B050"/>
              </w:rPr>
            </w:pPr>
          </w:p>
          <w:p w14:paraId="6ABDCC11" w14:textId="77777777" w:rsidR="001D4DA1" w:rsidRPr="005D2F0A" w:rsidRDefault="001D4DA1" w:rsidP="007A59A4">
            <w:pPr>
              <w:spacing w:after="0" w:line="240" w:lineRule="auto"/>
              <w:rPr>
                <w:rFonts w:ascii="Times New Roman" w:hAnsi="Times New Roman" w:cs="Times New Roman"/>
                <w:color w:val="00B050"/>
              </w:rPr>
            </w:pPr>
          </w:p>
          <w:p w14:paraId="26B83BB6" w14:textId="77777777" w:rsidR="001D4DA1" w:rsidRPr="005D2F0A" w:rsidRDefault="001D4DA1" w:rsidP="007A59A4">
            <w:pPr>
              <w:spacing w:after="0" w:line="240" w:lineRule="auto"/>
              <w:rPr>
                <w:rFonts w:ascii="Times New Roman" w:hAnsi="Times New Roman" w:cs="Times New Roman"/>
                <w:color w:val="00B050"/>
              </w:rPr>
            </w:pPr>
          </w:p>
          <w:p w14:paraId="475A0971" w14:textId="77777777" w:rsidR="001D4DA1" w:rsidRPr="005D2F0A" w:rsidRDefault="001D4DA1" w:rsidP="007A59A4">
            <w:pPr>
              <w:spacing w:after="0" w:line="240" w:lineRule="auto"/>
              <w:rPr>
                <w:rFonts w:ascii="Times New Roman" w:hAnsi="Times New Roman" w:cs="Times New Roman"/>
                <w:color w:val="00B050"/>
              </w:rPr>
            </w:pPr>
          </w:p>
          <w:p w14:paraId="0067E2C4" w14:textId="77777777" w:rsidR="001D4DA1" w:rsidRPr="005D2F0A" w:rsidRDefault="001D4DA1" w:rsidP="007A59A4">
            <w:pPr>
              <w:spacing w:after="0" w:line="240" w:lineRule="auto"/>
              <w:rPr>
                <w:rFonts w:ascii="Times New Roman" w:hAnsi="Times New Roman" w:cs="Times New Roman"/>
                <w:color w:val="00B050"/>
              </w:rPr>
            </w:pPr>
          </w:p>
          <w:p w14:paraId="69EF02D8" w14:textId="77777777" w:rsidR="001D4DA1" w:rsidRPr="005D2F0A" w:rsidRDefault="001D4DA1" w:rsidP="007A59A4">
            <w:pPr>
              <w:spacing w:after="0" w:line="240" w:lineRule="auto"/>
              <w:rPr>
                <w:rFonts w:ascii="Times New Roman" w:hAnsi="Times New Roman" w:cs="Times New Roman"/>
                <w:color w:val="00B050"/>
              </w:rPr>
            </w:pPr>
          </w:p>
          <w:p w14:paraId="0FA72532" w14:textId="77777777" w:rsidR="001D4DA1" w:rsidRPr="005D2F0A" w:rsidRDefault="001D4DA1" w:rsidP="007A59A4">
            <w:pPr>
              <w:spacing w:after="0" w:line="240" w:lineRule="auto"/>
              <w:rPr>
                <w:rFonts w:ascii="Times New Roman" w:hAnsi="Times New Roman" w:cs="Times New Roman"/>
                <w:color w:val="00B050"/>
              </w:rPr>
            </w:pPr>
          </w:p>
          <w:p w14:paraId="43198F2F" w14:textId="77777777" w:rsidR="001D4DA1" w:rsidRPr="005D2F0A" w:rsidRDefault="001D4DA1" w:rsidP="007A59A4">
            <w:pPr>
              <w:spacing w:after="0" w:line="240" w:lineRule="auto"/>
              <w:rPr>
                <w:rFonts w:ascii="Times New Roman" w:hAnsi="Times New Roman" w:cs="Times New Roman"/>
                <w:color w:val="00B050"/>
              </w:rPr>
            </w:pPr>
          </w:p>
          <w:p w14:paraId="45F4EEDD" w14:textId="77777777" w:rsidR="001D4DA1" w:rsidRPr="005D2F0A" w:rsidRDefault="001D4DA1" w:rsidP="007A59A4">
            <w:pPr>
              <w:spacing w:after="0" w:line="240" w:lineRule="auto"/>
              <w:rPr>
                <w:rFonts w:ascii="Times New Roman" w:hAnsi="Times New Roman" w:cs="Times New Roman"/>
                <w:color w:val="00B050"/>
              </w:rPr>
            </w:pPr>
          </w:p>
          <w:p w14:paraId="1F29C0FE" w14:textId="77777777" w:rsidR="001D4DA1" w:rsidRPr="005D2F0A" w:rsidRDefault="001D4DA1" w:rsidP="007A59A4">
            <w:pPr>
              <w:spacing w:after="0" w:line="240" w:lineRule="auto"/>
              <w:rPr>
                <w:rFonts w:ascii="Times New Roman" w:hAnsi="Times New Roman" w:cs="Times New Roman"/>
                <w:color w:val="00B050"/>
              </w:rPr>
            </w:pPr>
          </w:p>
          <w:p w14:paraId="1AA674E6" w14:textId="77777777" w:rsidR="001D4DA1" w:rsidRPr="005D2F0A" w:rsidRDefault="001D4DA1" w:rsidP="007A59A4">
            <w:pPr>
              <w:spacing w:after="0" w:line="240" w:lineRule="auto"/>
              <w:rPr>
                <w:rFonts w:ascii="Times New Roman" w:hAnsi="Times New Roman" w:cs="Times New Roman"/>
                <w:color w:val="00B050"/>
              </w:rPr>
            </w:pPr>
          </w:p>
          <w:p w14:paraId="0ABB42A2" w14:textId="77777777" w:rsidR="001D4DA1" w:rsidRPr="005D2F0A" w:rsidRDefault="001D4DA1" w:rsidP="007A59A4">
            <w:pPr>
              <w:spacing w:after="0" w:line="240" w:lineRule="auto"/>
              <w:rPr>
                <w:rFonts w:ascii="Times New Roman" w:hAnsi="Times New Roman" w:cs="Times New Roman"/>
                <w:color w:val="00B050"/>
              </w:rPr>
            </w:pPr>
          </w:p>
          <w:p w14:paraId="18ECF350" w14:textId="77777777" w:rsidR="001D4DA1" w:rsidRPr="005D2F0A" w:rsidRDefault="001D4DA1" w:rsidP="007A59A4">
            <w:pPr>
              <w:spacing w:after="0" w:line="240" w:lineRule="auto"/>
              <w:rPr>
                <w:rFonts w:ascii="Times New Roman" w:hAnsi="Times New Roman" w:cs="Times New Roman"/>
                <w:color w:val="00B050"/>
              </w:rPr>
            </w:pPr>
          </w:p>
          <w:p w14:paraId="3F77F9E5" w14:textId="77777777" w:rsidR="001D4DA1" w:rsidRPr="005D2F0A" w:rsidRDefault="001D4DA1" w:rsidP="007A59A4">
            <w:pPr>
              <w:spacing w:after="0" w:line="240" w:lineRule="auto"/>
              <w:rPr>
                <w:rFonts w:ascii="Times New Roman" w:hAnsi="Times New Roman" w:cs="Times New Roman"/>
                <w:color w:val="00B050"/>
              </w:rPr>
            </w:pPr>
          </w:p>
          <w:p w14:paraId="16B1541C" w14:textId="77777777" w:rsidR="001D4DA1" w:rsidRPr="005D2F0A" w:rsidRDefault="001D4DA1" w:rsidP="007A59A4">
            <w:pPr>
              <w:spacing w:after="0" w:line="240" w:lineRule="auto"/>
              <w:rPr>
                <w:rFonts w:ascii="Times New Roman" w:hAnsi="Times New Roman" w:cs="Times New Roman"/>
                <w:color w:val="00B050"/>
              </w:rPr>
            </w:pPr>
          </w:p>
          <w:p w14:paraId="4A026C14" w14:textId="77777777" w:rsidR="001D4DA1" w:rsidRPr="005D2F0A" w:rsidRDefault="001D4DA1" w:rsidP="007A59A4">
            <w:pPr>
              <w:spacing w:after="0" w:line="240" w:lineRule="auto"/>
              <w:rPr>
                <w:rFonts w:ascii="Times New Roman" w:hAnsi="Times New Roman" w:cs="Times New Roman"/>
                <w:color w:val="00B050"/>
              </w:rPr>
            </w:pPr>
          </w:p>
          <w:p w14:paraId="45145F5A" w14:textId="77777777" w:rsidR="001D4DA1" w:rsidRPr="005D2F0A" w:rsidRDefault="001D4DA1" w:rsidP="007A59A4">
            <w:pPr>
              <w:spacing w:after="0" w:line="240" w:lineRule="auto"/>
              <w:rPr>
                <w:rFonts w:ascii="Times New Roman" w:hAnsi="Times New Roman" w:cs="Times New Roman"/>
                <w:color w:val="00B050"/>
              </w:rPr>
            </w:pPr>
          </w:p>
          <w:p w14:paraId="042B139E" w14:textId="77777777" w:rsidR="001D4DA1" w:rsidRPr="005D2F0A" w:rsidRDefault="001D4DA1" w:rsidP="007A59A4">
            <w:pPr>
              <w:spacing w:after="0" w:line="240" w:lineRule="auto"/>
              <w:rPr>
                <w:rFonts w:ascii="Times New Roman" w:hAnsi="Times New Roman" w:cs="Times New Roman"/>
                <w:color w:val="00B050"/>
              </w:rPr>
            </w:pPr>
          </w:p>
          <w:p w14:paraId="7639EE23" w14:textId="77777777" w:rsidR="001D4DA1" w:rsidRPr="005D2F0A" w:rsidRDefault="001D4DA1" w:rsidP="007A59A4">
            <w:pPr>
              <w:spacing w:after="0" w:line="240" w:lineRule="auto"/>
              <w:rPr>
                <w:rFonts w:ascii="Times New Roman" w:hAnsi="Times New Roman" w:cs="Times New Roman"/>
                <w:color w:val="00B050"/>
              </w:rPr>
            </w:pPr>
          </w:p>
          <w:p w14:paraId="405A8700" w14:textId="77777777" w:rsidR="001D4DA1" w:rsidRPr="005D2F0A" w:rsidRDefault="001D4DA1" w:rsidP="007A59A4">
            <w:pPr>
              <w:spacing w:after="0" w:line="240" w:lineRule="auto"/>
              <w:rPr>
                <w:rFonts w:ascii="Times New Roman" w:hAnsi="Times New Roman" w:cs="Times New Roman"/>
                <w:color w:val="00B050"/>
              </w:rPr>
            </w:pPr>
          </w:p>
          <w:p w14:paraId="36354EA8" w14:textId="77777777" w:rsidR="001D4DA1" w:rsidRPr="005D2F0A" w:rsidRDefault="001D4DA1" w:rsidP="007A59A4">
            <w:pPr>
              <w:spacing w:after="0" w:line="240" w:lineRule="auto"/>
              <w:rPr>
                <w:rFonts w:ascii="Times New Roman" w:hAnsi="Times New Roman" w:cs="Times New Roman"/>
                <w:color w:val="00B050"/>
              </w:rPr>
            </w:pPr>
          </w:p>
          <w:p w14:paraId="16335EC0" w14:textId="77777777" w:rsidR="001D4DA1" w:rsidRPr="005D2F0A" w:rsidRDefault="001D4DA1" w:rsidP="007A59A4">
            <w:pPr>
              <w:spacing w:after="0" w:line="240" w:lineRule="auto"/>
              <w:rPr>
                <w:rFonts w:ascii="Times New Roman" w:hAnsi="Times New Roman" w:cs="Times New Roman"/>
                <w:color w:val="00B050"/>
              </w:rPr>
            </w:pPr>
          </w:p>
          <w:p w14:paraId="2E451577" w14:textId="77777777" w:rsidR="001D4DA1" w:rsidRPr="005D2F0A" w:rsidRDefault="001D4DA1" w:rsidP="007A59A4">
            <w:pPr>
              <w:spacing w:after="0" w:line="240" w:lineRule="auto"/>
              <w:rPr>
                <w:rFonts w:ascii="Times New Roman" w:hAnsi="Times New Roman" w:cs="Times New Roman"/>
                <w:color w:val="00B050"/>
              </w:rPr>
            </w:pPr>
          </w:p>
          <w:p w14:paraId="775AD068" w14:textId="77777777" w:rsidR="001D4DA1" w:rsidRPr="005D2F0A" w:rsidRDefault="001D4DA1" w:rsidP="007A59A4">
            <w:pPr>
              <w:spacing w:after="0" w:line="240" w:lineRule="auto"/>
              <w:rPr>
                <w:rFonts w:ascii="Times New Roman" w:hAnsi="Times New Roman" w:cs="Times New Roman"/>
                <w:color w:val="00B050"/>
              </w:rPr>
            </w:pPr>
          </w:p>
          <w:p w14:paraId="478C0C90" w14:textId="77777777" w:rsidR="001D4DA1" w:rsidRPr="005D2F0A" w:rsidRDefault="001D4DA1" w:rsidP="007A59A4">
            <w:pPr>
              <w:spacing w:after="0" w:line="240" w:lineRule="auto"/>
              <w:rPr>
                <w:rFonts w:ascii="Times New Roman" w:hAnsi="Times New Roman" w:cs="Times New Roman"/>
                <w:color w:val="00B050"/>
              </w:rPr>
            </w:pPr>
          </w:p>
          <w:p w14:paraId="689E410A" w14:textId="77777777" w:rsidR="001D4DA1" w:rsidRPr="005D2F0A" w:rsidRDefault="001D4DA1" w:rsidP="007A59A4">
            <w:pPr>
              <w:spacing w:after="0" w:line="240" w:lineRule="auto"/>
              <w:rPr>
                <w:rFonts w:ascii="Times New Roman" w:hAnsi="Times New Roman" w:cs="Times New Roman"/>
                <w:color w:val="00B050"/>
              </w:rPr>
            </w:pPr>
          </w:p>
          <w:p w14:paraId="2EC7E12A" w14:textId="77777777" w:rsidR="001D4DA1" w:rsidRPr="005D2F0A" w:rsidRDefault="001D4DA1" w:rsidP="007A59A4">
            <w:pPr>
              <w:spacing w:after="0" w:line="240" w:lineRule="auto"/>
              <w:rPr>
                <w:rFonts w:ascii="Times New Roman" w:hAnsi="Times New Roman" w:cs="Times New Roman"/>
                <w:color w:val="00B050"/>
              </w:rPr>
            </w:pPr>
          </w:p>
          <w:p w14:paraId="06515C2F" w14:textId="77777777" w:rsidR="001D4DA1" w:rsidRPr="005D2F0A" w:rsidRDefault="001D4DA1" w:rsidP="007A59A4">
            <w:pPr>
              <w:spacing w:after="0" w:line="240" w:lineRule="auto"/>
              <w:rPr>
                <w:rFonts w:ascii="Times New Roman" w:hAnsi="Times New Roman" w:cs="Times New Roman"/>
                <w:color w:val="00B050"/>
              </w:rPr>
            </w:pPr>
          </w:p>
          <w:p w14:paraId="5505C0FC" w14:textId="77777777" w:rsidR="001D4DA1" w:rsidRPr="005D2F0A" w:rsidRDefault="001D4DA1" w:rsidP="007A59A4">
            <w:pPr>
              <w:spacing w:after="0" w:line="240" w:lineRule="auto"/>
              <w:rPr>
                <w:rFonts w:ascii="Times New Roman" w:hAnsi="Times New Roman" w:cs="Times New Roman"/>
                <w:color w:val="00B050"/>
              </w:rPr>
            </w:pPr>
          </w:p>
          <w:p w14:paraId="2BE1C45B" w14:textId="77777777" w:rsidR="001D4DA1" w:rsidRPr="005D2F0A" w:rsidRDefault="001D4DA1" w:rsidP="007A59A4">
            <w:pPr>
              <w:spacing w:after="0" w:line="240" w:lineRule="auto"/>
              <w:rPr>
                <w:rFonts w:ascii="Times New Roman" w:hAnsi="Times New Roman" w:cs="Times New Roman"/>
                <w:color w:val="00B050"/>
              </w:rPr>
            </w:pPr>
          </w:p>
          <w:p w14:paraId="73982D52" w14:textId="77777777" w:rsidR="001D4DA1" w:rsidRPr="005D2F0A" w:rsidRDefault="001D4DA1" w:rsidP="007A59A4">
            <w:pPr>
              <w:spacing w:after="0" w:line="240" w:lineRule="auto"/>
              <w:rPr>
                <w:rFonts w:ascii="Times New Roman" w:hAnsi="Times New Roman" w:cs="Times New Roman"/>
                <w:color w:val="00B050"/>
              </w:rPr>
            </w:pPr>
          </w:p>
          <w:p w14:paraId="69B6D06D" w14:textId="77777777" w:rsidR="001D4DA1" w:rsidRPr="005D2F0A" w:rsidRDefault="001D4DA1" w:rsidP="007A59A4">
            <w:pPr>
              <w:spacing w:after="0" w:line="240" w:lineRule="auto"/>
              <w:rPr>
                <w:rFonts w:ascii="Times New Roman" w:hAnsi="Times New Roman" w:cs="Times New Roman"/>
                <w:color w:val="00B050"/>
              </w:rPr>
            </w:pPr>
          </w:p>
          <w:p w14:paraId="1570491B" w14:textId="77777777" w:rsidR="001D4DA1" w:rsidRPr="005D2F0A" w:rsidRDefault="001D4DA1" w:rsidP="007A59A4">
            <w:pPr>
              <w:spacing w:after="0" w:line="240" w:lineRule="auto"/>
              <w:rPr>
                <w:rFonts w:ascii="Times New Roman" w:hAnsi="Times New Roman" w:cs="Times New Roman"/>
                <w:color w:val="00B050"/>
              </w:rPr>
            </w:pPr>
          </w:p>
          <w:p w14:paraId="1A675EC6" w14:textId="77777777" w:rsidR="001D4DA1" w:rsidRPr="005D2F0A" w:rsidRDefault="001D4DA1" w:rsidP="007A59A4">
            <w:pPr>
              <w:spacing w:after="0" w:line="240" w:lineRule="auto"/>
              <w:rPr>
                <w:rFonts w:ascii="Times New Roman" w:hAnsi="Times New Roman" w:cs="Times New Roman"/>
                <w:color w:val="00B050"/>
              </w:rPr>
            </w:pPr>
          </w:p>
          <w:p w14:paraId="581B6393" w14:textId="77777777" w:rsidR="001D4DA1" w:rsidRPr="005D2F0A" w:rsidRDefault="001D4DA1" w:rsidP="007A59A4">
            <w:pPr>
              <w:spacing w:after="0" w:line="240" w:lineRule="auto"/>
              <w:rPr>
                <w:rFonts w:ascii="Times New Roman" w:hAnsi="Times New Roman" w:cs="Times New Roman"/>
                <w:color w:val="00B050"/>
              </w:rPr>
            </w:pPr>
          </w:p>
          <w:p w14:paraId="43E41338" w14:textId="77777777" w:rsidR="001D4DA1" w:rsidRPr="005D2F0A" w:rsidRDefault="001D4DA1" w:rsidP="007A59A4">
            <w:pPr>
              <w:spacing w:after="0" w:line="240" w:lineRule="auto"/>
              <w:rPr>
                <w:rFonts w:ascii="Times New Roman" w:hAnsi="Times New Roman" w:cs="Times New Roman"/>
                <w:color w:val="00B050"/>
              </w:rPr>
            </w:pPr>
          </w:p>
          <w:p w14:paraId="245769E6" w14:textId="77777777" w:rsidR="001D4DA1" w:rsidRPr="005D2F0A" w:rsidRDefault="001D4DA1" w:rsidP="007A59A4">
            <w:pPr>
              <w:spacing w:after="0" w:line="240" w:lineRule="auto"/>
              <w:rPr>
                <w:rFonts w:ascii="Times New Roman" w:hAnsi="Times New Roman" w:cs="Times New Roman"/>
                <w:color w:val="00B050"/>
              </w:rPr>
            </w:pPr>
          </w:p>
          <w:p w14:paraId="58A72E17" w14:textId="77777777" w:rsidR="001D4DA1" w:rsidRPr="005D2F0A" w:rsidRDefault="001D4DA1" w:rsidP="007A59A4">
            <w:pPr>
              <w:spacing w:after="0" w:line="240" w:lineRule="auto"/>
              <w:rPr>
                <w:rFonts w:ascii="Times New Roman" w:hAnsi="Times New Roman" w:cs="Times New Roman"/>
                <w:color w:val="00B050"/>
              </w:rPr>
            </w:pPr>
          </w:p>
          <w:p w14:paraId="69783E25" w14:textId="77777777" w:rsidR="001D4DA1" w:rsidRPr="005D2F0A" w:rsidRDefault="001D4DA1" w:rsidP="007A59A4">
            <w:pPr>
              <w:spacing w:after="0" w:line="240" w:lineRule="auto"/>
              <w:rPr>
                <w:rFonts w:ascii="Times New Roman" w:hAnsi="Times New Roman" w:cs="Times New Roman"/>
                <w:color w:val="00B050"/>
              </w:rPr>
            </w:pPr>
          </w:p>
          <w:p w14:paraId="295E6A70" w14:textId="77777777" w:rsidR="001D4DA1" w:rsidRPr="005D2F0A" w:rsidRDefault="001D4DA1" w:rsidP="007A59A4">
            <w:pPr>
              <w:spacing w:after="0" w:line="240" w:lineRule="auto"/>
              <w:rPr>
                <w:rFonts w:ascii="Times New Roman" w:hAnsi="Times New Roman" w:cs="Times New Roman"/>
                <w:color w:val="00B050"/>
              </w:rPr>
            </w:pPr>
          </w:p>
          <w:p w14:paraId="7B35758D" w14:textId="77777777" w:rsidR="001D4DA1" w:rsidRPr="005D2F0A" w:rsidRDefault="001D4DA1" w:rsidP="007A59A4">
            <w:pPr>
              <w:spacing w:after="0" w:line="240" w:lineRule="auto"/>
              <w:rPr>
                <w:rFonts w:ascii="Times New Roman" w:hAnsi="Times New Roman" w:cs="Times New Roman"/>
                <w:color w:val="00B050"/>
              </w:rPr>
            </w:pPr>
          </w:p>
          <w:p w14:paraId="16F3826C" w14:textId="77777777" w:rsidR="001D4DA1" w:rsidRPr="005D2F0A" w:rsidRDefault="001D4DA1" w:rsidP="007A59A4">
            <w:pPr>
              <w:spacing w:after="0" w:line="240" w:lineRule="auto"/>
              <w:rPr>
                <w:rFonts w:ascii="Times New Roman" w:hAnsi="Times New Roman" w:cs="Times New Roman"/>
                <w:color w:val="00B050"/>
              </w:rPr>
            </w:pPr>
          </w:p>
          <w:p w14:paraId="45D3C513" w14:textId="77777777" w:rsidR="001D4DA1" w:rsidRPr="005D2F0A" w:rsidRDefault="001D4DA1" w:rsidP="007A59A4">
            <w:pPr>
              <w:spacing w:after="0" w:line="240" w:lineRule="auto"/>
              <w:rPr>
                <w:rFonts w:ascii="Times New Roman" w:hAnsi="Times New Roman" w:cs="Times New Roman"/>
                <w:color w:val="00B050"/>
              </w:rPr>
            </w:pPr>
          </w:p>
          <w:p w14:paraId="1E9A2B21" w14:textId="77777777" w:rsidR="001D4DA1" w:rsidRPr="005D2F0A" w:rsidRDefault="001D4DA1" w:rsidP="007A59A4">
            <w:pPr>
              <w:spacing w:after="0" w:line="240" w:lineRule="auto"/>
              <w:rPr>
                <w:rFonts w:ascii="Times New Roman" w:hAnsi="Times New Roman" w:cs="Times New Roman"/>
                <w:color w:val="00B050"/>
              </w:rPr>
            </w:pPr>
          </w:p>
          <w:p w14:paraId="2EAEF69F" w14:textId="77777777" w:rsidR="001D4DA1" w:rsidRPr="005D2F0A" w:rsidRDefault="001D4DA1" w:rsidP="007A59A4">
            <w:pPr>
              <w:spacing w:after="0" w:line="240" w:lineRule="auto"/>
              <w:rPr>
                <w:rFonts w:ascii="Times New Roman" w:hAnsi="Times New Roman" w:cs="Times New Roman"/>
                <w:color w:val="00B050"/>
              </w:rPr>
            </w:pPr>
          </w:p>
          <w:p w14:paraId="2D1B5AF1" w14:textId="77777777" w:rsidR="001D4DA1" w:rsidRPr="005D2F0A" w:rsidRDefault="001D4DA1" w:rsidP="007A59A4">
            <w:pPr>
              <w:spacing w:after="0" w:line="240" w:lineRule="auto"/>
              <w:rPr>
                <w:rFonts w:ascii="Times New Roman" w:hAnsi="Times New Roman" w:cs="Times New Roman"/>
                <w:color w:val="00B050"/>
              </w:rPr>
            </w:pPr>
          </w:p>
          <w:p w14:paraId="67298215" w14:textId="77777777" w:rsidR="001D4DA1" w:rsidRPr="005D2F0A" w:rsidRDefault="001D4DA1" w:rsidP="007A59A4">
            <w:pPr>
              <w:spacing w:after="0" w:line="240" w:lineRule="auto"/>
              <w:rPr>
                <w:rFonts w:ascii="Times New Roman" w:hAnsi="Times New Roman" w:cs="Times New Roman"/>
                <w:color w:val="00B050"/>
              </w:rPr>
            </w:pPr>
          </w:p>
          <w:p w14:paraId="3FE839B7" w14:textId="77777777" w:rsidR="001D4DA1" w:rsidRPr="005D2F0A" w:rsidRDefault="001D4DA1" w:rsidP="007A59A4">
            <w:pPr>
              <w:spacing w:after="0" w:line="240" w:lineRule="auto"/>
              <w:rPr>
                <w:rFonts w:ascii="Times New Roman" w:hAnsi="Times New Roman" w:cs="Times New Roman"/>
                <w:color w:val="00B050"/>
              </w:rPr>
            </w:pPr>
          </w:p>
          <w:p w14:paraId="172A7069" w14:textId="77777777" w:rsidR="001D4DA1" w:rsidRPr="005D2F0A" w:rsidRDefault="001D4DA1" w:rsidP="007A59A4">
            <w:pPr>
              <w:spacing w:after="0" w:line="240" w:lineRule="auto"/>
              <w:rPr>
                <w:rFonts w:ascii="Times New Roman" w:hAnsi="Times New Roman" w:cs="Times New Roman"/>
                <w:color w:val="00B050"/>
              </w:rPr>
            </w:pPr>
          </w:p>
          <w:p w14:paraId="109C1B06" w14:textId="77777777" w:rsidR="001D4DA1" w:rsidRPr="005D2F0A" w:rsidRDefault="001D4DA1" w:rsidP="007A59A4">
            <w:pPr>
              <w:spacing w:after="0" w:line="240" w:lineRule="auto"/>
              <w:rPr>
                <w:rFonts w:ascii="Times New Roman" w:hAnsi="Times New Roman" w:cs="Times New Roman"/>
                <w:color w:val="00B050"/>
              </w:rPr>
            </w:pPr>
          </w:p>
          <w:p w14:paraId="13A8D7E4" w14:textId="77777777" w:rsidR="001D4DA1" w:rsidRPr="005D2F0A" w:rsidRDefault="001D4DA1" w:rsidP="007A59A4">
            <w:pPr>
              <w:spacing w:after="0" w:line="240" w:lineRule="auto"/>
              <w:rPr>
                <w:rFonts w:ascii="Times New Roman" w:hAnsi="Times New Roman" w:cs="Times New Roman"/>
                <w:color w:val="00B050"/>
              </w:rPr>
            </w:pPr>
          </w:p>
          <w:p w14:paraId="0EB13F4D" w14:textId="77777777" w:rsidR="001D4DA1" w:rsidRPr="005D2F0A" w:rsidRDefault="001D4DA1" w:rsidP="007A59A4">
            <w:pPr>
              <w:spacing w:after="0" w:line="240" w:lineRule="auto"/>
              <w:rPr>
                <w:rFonts w:ascii="Times New Roman" w:hAnsi="Times New Roman" w:cs="Times New Roman"/>
                <w:color w:val="00B050"/>
              </w:rPr>
            </w:pPr>
          </w:p>
          <w:p w14:paraId="550FC160" w14:textId="77777777" w:rsidR="001D4DA1" w:rsidRPr="005D2F0A" w:rsidRDefault="001D4DA1" w:rsidP="007A59A4">
            <w:pPr>
              <w:spacing w:after="0" w:line="240" w:lineRule="auto"/>
              <w:rPr>
                <w:rFonts w:ascii="Times New Roman" w:hAnsi="Times New Roman" w:cs="Times New Roman"/>
                <w:color w:val="00B050"/>
              </w:rPr>
            </w:pPr>
          </w:p>
          <w:p w14:paraId="0FA64FD3" w14:textId="77777777" w:rsidR="001D4DA1" w:rsidRPr="005D2F0A" w:rsidRDefault="001D4DA1" w:rsidP="007A59A4">
            <w:pPr>
              <w:spacing w:after="0" w:line="240" w:lineRule="auto"/>
              <w:rPr>
                <w:rFonts w:ascii="Times New Roman" w:hAnsi="Times New Roman" w:cs="Times New Roman"/>
                <w:color w:val="00B050"/>
              </w:rPr>
            </w:pPr>
          </w:p>
          <w:p w14:paraId="4F39CFEE" w14:textId="77777777" w:rsidR="001D4DA1" w:rsidRPr="005D2F0A" w:rsidRDefault="001D4DA1" w:rsidP="007A59A4">
            <w:pPr>
              <w:spacing w:after="0" w:line="240" w:lineRule="auto"/>
              <w:rPr>
                <w:rFonts w:ascii="Times New Roman" w:hAnsi="Times New Roman" w:cs="Times New Roman"/>
                <w:color w:val="00B050"/>
              </w:rPr>
            </w:pPr>
          </w:p>
          <w:p w14:paraId="533C8A22" w14:textId="77777777" w:rsidR="001D4DA1" w:rsidRPr="005D2F0A" w:rsidRDefault="001D4DA1" w:rsidP="007A59A4">
            <w:pPr>
              <w:spacing w:after="0" w:line="240" w:lineRule="auto"/>
              <w:rPr>
                <w:rFonts w:ascii="Times New Roman" w:hAnsi="Times New Roman" w:cs="Times New Roman"/>
                <w:color w:val="00B050"/>
              </w:rPr>
            </w:pPr>
          </w:p>
          <w:p w14:paraId="30DAB8C9" w14:textId="77777777" w:rsidR="001D4DA1" w:rsidRPr="005D2F0A" w:rsidRDefault="001D4DA1" w:rsidP="007A59A4">
            <w:pPr>
              <w:spacing w:after="0" w:line="240" w:lineRule="auto"/>
              <w:rPr>
                <w:rFonts w:ascii="Times New Roman" w:hAnsi="Times New Roman" w:cs="Times New Roman"/>
                <w:color w:val="00B050"/>
              </w:rPr>
            </w:pPr>
          </w:p>
          <w:p w14:paraId="05AE12B3" w14:textId="77777777" w:rsidR="001D4DA1" w:rsidRPr="005D2F0A" w:rsidRDefault="001D4DA1" w:rsidP="007A59A4">
            <w:pPr>
              <w:spacing w:after="0" w:line="240" w:lineRule="auto"/>
              <w:rPr>
                <w:rFonts w:ascii="Times New Roman" w:hAnsi="Times New Roman" w:cs="Times New Roman"/>
                <w:color w:val="00B050"/>
              </w:rPr>
            </w:pPr>
          </w:p>
          <w:p w14:paraId="5BA22584" w14:textId="77777777" w:rsidR="001D4DA1" w:rsidRPr="005D2F0A" w:rsidRDefault="001D4DA1" w:rsidP="007A59A4">
            <w:pPr>
              <w:spacing w:after="0" w:line="240" w:lineRule="auto"/>
              <w:rPr>
                <w:rFonts w:ascii="Times New Roman" w:hAnsi="Times New Roman" w:cs="Times New Roman"/>
                <w:color w:val="00B050"/>
              </w:rPr>
            </w:pPr>
          </w:p>
          <w:p w14:paraId="02C2A1AF" w14:textId="77777777" w:rsidR="001D4DA1" w:rsidRPr="005D2F0A" w:rsidRDefault="001D4DA1" w:rsidP="007A59A4">
            <w:pPr>
              <w:spacing w:after="0" w:line="240" w:lineRule="auto"/>
              <w:rPr>
                <w:rFonts w:ascii="Times New Roman" w:hAnsi="Times New Roman" w:cs="Times New Roman"/>
                <w:color w:val="00B050"/>
              </w:rPr>
            </w:pPr>
          </w:p>
          <w:p w14:paraId="678CF5F1" w14:textId="77777777" w:rsidR="001D4DA1" w:rsidRPr="005D2F0A" w:rsidRDefault="001D4DA1" w:rsidP="007A59A4">
            <w:pPr>
              <w:spacing w:after="0" w:line="240" w:lineRule="auto"/>
              <w:rPr>
                <w:rFonts w:ascii="Times New Roman" w:hAnsi="Times New Roman" w:cs="Times New Roman"/>
                <w:color w:val="00B050"/>
              </w:rPr>
            </w:pPr>
          </w:p>
          <w:p w14:paraId="107B5778" w14:textId="77777777" w:rsidR="001D4DA1" w:rsidRPr="005D2F0A" w:rsidRDefault="001D4DA1" w:rsidP="007A59A4">
            <w:pPr>
              <w:spacing w:after="0" w:line="240" w:lineRule="auto"/>
              <w:rPr>
                <w:rFonts w:ascii="Times New Roman" w:hAnsi="Times New Roman" w:cs="Times New Roman"/>
                <w:color w:val="00B050"/>
              </w:rPr>
            </w:pPr>
          </w:p>
          <w:p w14:paraId="2F9B67CB" w14:textId="77777777" w:rsidR="001D4DA1" w:rsidRPr="005D2F0A" w:rsidRDefault="001D4DA1" w:rsidP="007A59A4">
            <w:pPr>
              <w:spacing w:after="0" w:line="240" w:lineRule="auto"/>
              <w:rPr>
                <w:rFonts w:ascii="Times New Roman" w:hAnsi="Times New Roman" w:cs="Times New Roman"/>
                <w:color w:val="00B050"/>
              </w:rPr>
            </w:pPr>
          </w:p>
          <w:p w14:paraId="76C3133A" w14:textId="77777777" w:rsidR="001D4DA1" w:rsidRPr="005D2F0A" w:rsidRDefault="001D4DA1" w:rsidP="007A59A4">
            <w:pPr>
              <w:spacing w:after="0" w:line="240" w:lineRule="auto"/>
              <w:rPr>
                <w:rFonts w:ascii="Times New Roman" w:hAnsi="Times New Roman" w:cs="Times New Roman"/>
                <w:color w:val="00B050"/>
              </w:rPr>
            </w:pPr>
          </w:p>
          <w:p w14:paraId="184CA4F7" w14:textId="77777777" w:rsidR="001D4DA1" w:rsidRPr="005D2F0A" w:rsidRDefault="001D4DA1" w:rsidP="007A59A4">
            <w:pPr>
              <w:spacing w:after="0" w:line="240" w:lineRule="auto"/>
              <w:rPr>
                <w:rFonts w:ascii="Times New Roman" w:hAnsi="Times New Roman" w:cs="Times New Roman"/>
                <w:color w:val="00B050"/>
              </w:rPr>
            </w:pPr>
          </w:p>
          <w:p w14:paraId="5FB70905" w14:textId="77777777" w:rsidR="001D4DA1" w:rsidRPr="005D2F0A" w:rsidRDefault="001D4DA1" w:rsidP="007A59A4">
            <w:pPr>
              <w:spacing w:after="0" w:line="240" w:lineRule="auto"/>
              <w:rPr>
                <w:rFonts w:ascii="Times New Roman" w:hAnsi="Times New Roman" w:cs="Times New Roman"/>
                <w:color w:val="00B050"/>
              </w:rPr>
            </w:pPr>
          </w:p>
          <w:p w14:paraId="45234FB1" w14:textId="77777777" w:rsidR="001D4DA1" w:rsidRPr="005D2F0A" w:rsidRDefault="001D4DA1" w:rsidP="007A59A4">
            <w:pPr>
              <w:spacing w:after="0" w:line="240" w:lineRule="auto"/>
              <w:rPr>
                <w:rFonts w:ascii="Times New Roman" w:hAnsi="Times New Roman" w:cs="Times New Roman"/>
                <w:color w:val="00B050"/>
              </w:rPr>
            </w:pPr>
          </w:p>
          <w:p w14:paraId="0FE0D719" w14:textId="77777777" w:rsidR="001D4DA1" w:rsidRPr="005D2F0A" w:rsidRDefault="001D4DA1" w:rsidP="007A59A4">
            <w:pPr>
              <w:spacing w:after="0" w:line="240" w:lineRule="auto"/>
              <w:rPr>
                <w:rFonts w:ascii="Times New Roman" w:hAnsi="Times New Roman" w:cs="Times New Roman"/>
                <w:color w:val="00B050"/>
              </w:rPr>
            </w:pPr>
          </w:p>
          <w:p w14:paraId="0FCF4C5F" w14:textId="77777777" w:rsidR="001D4DA1" w:rsidRPr="005D2F0A" w:rsidRDefault="001D4DA1" w:rsidP="007A59A4">
            <w:pPr>
              <w:spacing w:after="0" w:line="240" w:lineRule="auto"/>
              <w:rPr>
                <w:rFonts w:ascii="Times New Roman" w:hAnsi="Times New Roman" w:cs="Times New Roman"/>
                <w:color w:val="00B050"/>
              </w:rPr>
            </w:pPr>
          </w:p>
          <w:p w14:paraId="1AFB4278" w14:textId="77777777" w:rsidR="001D4DA1" w:rsidRPr="005D2F0A" w:rsidRDefault="001D4DA1" w:rsidP="007A59A4">
            <w:pPr>
              <w:spacing w:after="0" w:line="240" w:lineRule="auto"/>
              <w:rPr>
                <w:rFonts w:ascii="Times New Roman" w:hAnsi="Times New Roman" w:cs="Times New Roman"/>
                <w:color w:val="00B050"/>
              </w:rPr>
            </w:pPr>
          </w:p>
          <w:p w14:paraId="5F606136" w14:textId="77777777" w:rsidR="001D4DA1" w:rsidRPr="005D2F0A" w:rsidRDefault="001D4DA1" w:rsidP="007A59A4">
            <w:pPr>
              <w:spacing w:after="0" w:line="240" w:lineRule="auto"/>
              <w:rPr>
                <w:rFonts w:ascii="Times New Roman" w:hAnsi="Times New Roman" w:cs="Times New Roman"/>
                <w:color w:val="00B050"/>
              </w:rPr>
            </w:pPr>
          </w:p>
          <w:p w14:paraId="564898D2" w14:textId="77777777" w:rsidR="001D4DA1" w:rsidRPr="005D2F0A" w:rsidRDefault="001D4DA1" w:rsidP="007A59A4">
            <w:pPr>
              <w:spacing w:after="0" w:line="240" w:lineRule="auto"/>
              <w:rPr>
                <w:rFonts w:ascii="Times New Roman" w:hAnsi="Times New Roman" w:cs="Times New Roman"/>
                <w:color w:val="00B050"/>
              </w:rPr>
            </w:pPr>
          </w:p>
          <w:p w14:paraId="663BD56A" w14:textId="77777777" w:rsidR="001D4DA1" w:rsidRPr="005D2F0A" w:rsidRDefault="001D4DA1" w:rsidP="007A59A4">
            <w:pPr>
              <w:spacing w:after="0" w:line="240" w:lineRule="auto"/>
              <w:rPr>
                <w:rFonts w:ascii="Times New Roman" w:hAnsi="Times New Roman" w:cs="Times New Roman"/>
                <w:color w:val="00B050"/>
              </w:rPr>
            </w:pPr>
          </w:p>
          <w:p w14:paraId="101DCC00" w14:textId="77777777" w:rsidR="001D4DA1" w:rsidRPr="005D2F0A" w:rsidRDefault="001D4DA1" w:rsidP="007A59A4">
            <w:pPr>
              <w:spacing w:after="0" w:line="240" w:lineRule="auto"/>
              <w:rPr>
                <w:rFonts w:ascii="Times New Roman" w:hAnsi="Times New Roman" w:cs="Times New Roman"/>
                <w:color w:val="00B050"/>
              </w:rPr>
            </w:pPr>
          </w:p>
          <w:p w14:paraId="3D7A4A1D" w14:textId="77777777" w:rsidR="001D4DA1" w:rsidRPr="005D2F0A" w:rsidRDefault="001D4DA1" w:rsidP="007A59A4">
            <w:pPr>
              <w:spacing w:after="0" w:line="240" w:lineRule="auto"/>
              <w:rPr>
                <w:rFonts w:ascii="Times New Roman" w:hAnsi="Times New Roman" w:cs="Times New Roman"/>
                <w:color w:val="00B050"/>
              </w:rPr>
            </w:pPr>
          </w:p>
          <w:p w14:paraId="6062539B" w14:textId="77777777" w:rsidR="001D4DA1" w:rsidRPr="005D2F0A" w:rsidRDefault="001D4DA1" w:rsidP="007A59A4">
            <w:pPr>
              <w:spacing w:after="0" w:line="240" w:lineRule="auto"/>
              <w:rPr>
                <w:rFonts w:ascii="Times New Roman" w:hAnsi="Times New Roman" w:cs="Times New Roman"/>
                <w:color w:val="00B050"/>
              </w:rPr>
            </w:pPr>
          </w:p>
          <w:p w14:paraId="43870E16" w14:textId="77777777" w:rsidR="001D4DA1" w:rsidRPr="005D2F0A" w:rsidRDefault="001D4DA1" w:rsidP="007A59A4">
            <w:pPr>
              <w:spacing w:after="0" w:line="240" w:lineRule="auto"/>
              <w:rPr>
                <w:rFonts w:ascii="Times New Roman" w:hAnsi="Times New Roman" w:cs="Times New Roman"/>
                <w:color w:val="00B050"/>
              </w:rPr>
            </w:pPr>
          </w:p>
          <w:p w14:paraId="7F95BD05" w14:textId="77777777" w:rsidR="001D4DA1" w:rsidRPr="005D2F0A" w:rsidRDefault="001D4DA1" w:rsidP="007A59A4">
            <w:pPr>
              <w:spacing w:after="0" w:line="240" w:lineRule="auto"/>
              <w:rPr>
                <w:rFonts w:ascii="Times New Roman" w:hAnsi="Times New Roman" w:cs="Times New Roman"/>
                <w:color w:val="00B050"/>
              </w:rPr>
            </w:pPr>
          </w:p>
          <w:p w14:paraId="26F95BFA" w14:textId="77777777" w:rsidR="001D4DA1" w:rsidRPr="005D2F0A" w:rsidRDefault="001D4DA1" w:rsidP="007A59A4">
            <w:pPr>
              <w:spacing w:after="0" w:line="240" w:lineRule="auto"/>
              <w:rPr>
                <w:rFonts w:ascii="Times New Roman" w:hAnsi="Times New Roman" w:cs="Times New Roman"/>
                <w:color w:val="00B050"/>
              </w:rPr>
            </w:pPr>
          </w:p>
          <w:p w14:paraId="574EB068" w14:textId="77777777" w:rsidR="001D4DA1" w:rsidRPr="005D2F0A" w:rsidRDefault="001D4DA1" w:rsidP="007A59A4">
            <w:pPr>
              <w:spacing w:after="0" w:line="240" w:lineRule="auto"/>
              <w:rPr>
                <w:rFonts w:ascii="Times New Roman" w:hAnsi="Times New Roman" w:cs="Times New Roman"/>
                <w:color w:val="00B050"/>
              </w:rPr>
            </w:pPr>
          </w:p>
          <w:p w14:paraId="336D7EDC" w14:textId="77777777" w:rsidR="001D4DA1" w:rsidRPr="005D2F0A" w:rsidRDefault="001D4DA1" w:rsidP="007A59A4">
            <w:pPr>
              <w:spacing w:after="0" w:line="240" w:lineRule="auto"/>
              <w:rPr>
                <w:rFonts w:ascii="Times New Roman" w:hAnsi="Times New Roman" w:cs="Times New Roman"/>
                <w:color w:val="00B050"/>
              </w:rPr>
            </w:pPr>
          </w:p>
          <w:p w14:paraId="3EA86CFD" w14:textId="77777777" w:rsidR="001D4DA1" w:rsidRPr="005D2F0A" w:rsidRDefault="001D4DA1" w:rsidP="007A59A4">
            <w:pPr>
              <w:spacing w:after="0" w:line="240" w:lineRule="auto"/>
              <w:rPr>
                <w:rFonts w:ascii="Times New Roman" w:hAnsi="Times New Roman" w:cs="Times New Roman"/>
                <w:color w:val="00B050"/>
              </w:rPr>
            </w:pPr>
          </w:p>
          <w:p w14:paraId="1BFFF1CA" w14:textId="77777777" w:rsidR="001D4DA1" w:rsidRPr="005D2F0A" w:rsidRDefault="001D4DA1" w:rsidP="007A59A4">
            <w:pPr>
              <w:spacing w:after="0" w:line="240" w:lineRule="auto"/>
              <w:rPr>
                <w:rFonts w:ascii="Times New Roman" w:hAnsi="Times New Roman" w:cs="Times New Roman"/>
                <w:color w:val="00B050"/>
              </w:rPr>
            </w:pPr>
          </w:p>
          <w:p w14:paraId="36960674" w14:textId="77777777" w:rsidR="001D4DA1" w:rsidRPr="005D2F0A" w:rsidRDefault="001D4DA1" w:rsidP="007A59A4">
            <w:pPr>
              <w:spacing w:after="0" w:line="240" w:lineRule="auto"/>
              <w:rPr>
                <w:rFonts w:ascii="Times New Roman" w:hAnsi="Times New Roman" w:cs="Times New Roman"/>
                <w:color w:val="00B050"/>
              </w:rPr>
            </w:pPr>
          </w:p>
          <w:p w14:paraId="135D571F" w14:textId="77777777" w:rsidR="001D4DA1" w:rsidRPr="005D2F0A" w:rsidRDefault="001D4DA1" w:rsidP="007A59A4">
            <w:pPr>
              <w:spacing w:after="0" w:line="240" w:lineRule="auto"/>
              <w:rPr>
                <w:rFonts w:ascii="Times New Roman" w:hAnsi="Times New Roman" w:cs="Times New Roman"/>
                <w:color w:val="00B050"/>
              </w:rPr>
            </w:pPr>
          </w:p>
          <w:p w14:paraId="13A9C687" w14:textId="77777777" w:rsidR="001D4DA1" w:rsidRPr="005D2F0A" w:rsidRDefault="001D4DA1" w:rsidP="007A59A4">
            <w:pPr>
              <w:spacing w:after="0" w:line="240" w:lineRule="auto"/>
              <w:rPr>
                <w:rFonts w:ascii="Times New Roman" w:hAnsi="Times New Roman" w:cs="Times New Roman"/>
                <w:color w:val="00B050"/>
              </w:rPr>
            </w:pPr>
          </w:p>
          <w:p w14:paraId="7F6A8F06" w14:textId="77777777" w:rsidR="001D4DA1" w:rsidRPr="005D2F0A" w:rsidRDefault="001D4DA1" w:rsidP="007A59A4">
            <w:pPr>
              <w:spacing w:after="0" w:line="240" w:lineRule="auto"/>
              <w:rPr>
                <w:rFonts w:ascii="Times New Roman" w:hAnsi="Times New Roman" w:cs="Times New Roman"/>
                <w:color w:val="00B050"/>
              </w:rPr>
            </w:pPr>
          </w:p>
          <w:p w14:paraId="5CA5753D" w14:textId="77777777" w:rsidR="001D4DA1" w:rsidRPr="005D2F0A" w:rsidRDefault="001D4DA1" w:rsidP="007A59A4">
            <w:pPr>
              <w:spacing w:after="0" w:line="240" w:lineRule="auto"/>
              <w:rPr>
                <w:rFonts w:ascii="Times New Roman" w:hAnsi="Times New Roman" w:cs="Times New Roman"/>
                <w:color w:val="00B050"/>
              </w:rPr>
            </w:pPr>
          </w:p>
          <w:p w14:paraId="7408632D" w14:textId="77777777" w:rsidR="001D4DA1" w:rsidRPr="005D2F0A" w:rsidRDefault="001D4DA1" w:rsidP="007A59A4">
            <w:pPr>
              <w:spacing w:after="0" w:line="240" w:lineRule="auto"/>
              <w:rPr>
                <w:rFonts w:ascii="Times New Roman" w:hAnsi="Times New Roman" w:cs="Times New Roman"/>
                <w:color w:val="00B050"/>
              </w:rPr>
            </w:pPr>
          </w:p>
          <w:p w14:paraId="1E2A0F47" w14:textId="77777777" w:rsidR="001D4DA1" w:rsidRPr="005D2F0A" w:rsidRDefault="001D4DA1" w:rsidP="007A59A4">
            <w:pPr>
              <w:spacing w:after="0" w:line="240" w:lineRule="auto"/>
              <w:rPr>
                <w:rFonts w:ascii="Times New Roman" w:hAnsi="Times New Roman" w:cs="Times New Roman"/>
                <w:color w:val="00B050"/>
              </w:rPr>
            </w:pPr>
          </w:p>
          <w:p w14:paraId="191F83DD" w14:textId="77777777" w:rsidR="001D4DA1" w:rsidRPr="005D2F0A" w:rsidRDefault="001D4DA1" w:rsidP="007A59A4">
            <w:pPr>
              <w:spacing w:after="0" w:line="240" w:lineRule="auto"/>
              <w:rPr>
                <w:rFonts w:ascii="Times New Roman" w:hAnsi="Times New Roman" w:cs="Times New Roman"/>
                <w:color w:val="00B050"/>
              </w:rPr>
            </w:pPr>
          </w:p>
          <w:p w14:paraId="7FBFEF0F" w14:textId="77777777" w:rsidR="001D4DA1" w:rsidRPr="005D2F0A" w:rsidRDefault="001D4DA1" w:rsidP="007A59A4">
            <w:pPr>
              <w:spacing w:after="0" w:line="240" w:lineRule="auto"/>
              <w:rPr>
                <w:rFonts w:ascii="Times New Roman" w:hAnsi="Times New Roman" w:cs="Times New Roman"/>
                <w:color w:val="00B050"/>
              </w:rPr>
            </w:pPr>
          </w:p>
          <w:p w14:paraId="72BEA64D" w14:textId="77777777" w:rsidR="001D4DA1" w:rsidRPr="005D2F0A" w:rsidRDefault="001D4DA1" w:rsidP="007A59A4">
            <w:pPr>
              <w:spacing w:after="0" w:line="240" w:lineRule="auto"/>
              <w:rPr>
                <w:rFonts w:ascii="Times New Roman" w:hAnsi="Times New Roman" w:cs="Times New Roman"/>
                <w:color w:val="00B050"/>
              </w:rPr>
            </w:pPr>
          </w:p>
          <w:p w14:paraId="6BFF0DE5" w14:textId="52DE00E9" w:rsidR="001D4DA1" w:rsidRPr="005D2F0A" w:rsidRDefault="001D4DA1" w:rsidP="00D431A6">
            <w:pPr>
              <w:spacing w:after="0" w:line="240" w:lineRule="auto"/>
              <w:rPr>
                <w:rFonts w:ascii="Times New Roman" w:hAnsi="Times New Roman" w:cs="Times New Roman"/>
                <w:color w:val="00B050"/>
              </w:rPr>
            </w:pPr>
            <w:r w:rsidRPr="005D2F0A">
              <w:rPr>
                <w:rFonts w:ascii="Times New Roman" w:hAnsi="Times New Roman" w:cs="Times New Roman"/>
              </w:rPr>
              <w:t xml:space="preserve">Metodologia nu prevede </w:t>
            </w:r>
            <w:r w:rsidRPr="005D2F0A">
              <w:rPr>
                <w:rFonts w:ascii="Times New Roman" w:hAnsi="Times New Roman" w:cs="Times New Roman"/>
                <w:lang w:val="en-GB"/>
              </w:rPr>
              <w:t xml:space="preserve">“preluarea </w:t>
            </w:r>
            <w:r w:rsidRPr="005D2F0A">
              <w:rPr>
                <w:rFonts w:ascii="Times New Roman" w:hAnsi="Times New Roman" w:cs="Times New Roman"/>
              </w:rPr>
              <w:t>în regim reglementat a întregii cantități de energie electrică disponibile</w:t>
            </w:r>
            <w:r w:rsidRPr="005D2F0A">
              <w:rPr>
                <w:rFonts w:ascii="Times New Roman" w:hAnsi="Times New Roman" w:cs="Times New Roman"/>
                <w:lang w:val="en-GB"/>
              </w:rPr>
              <w:t xml:space="preserve">”. La elaborarea metodologiei, ANRE a avut în vedere prevederile art. 20 si 21 din HG 1215/2009, </w:t>
            </w:r>
            <w:r w:rsidRPr="005D2F0A">
              <w:rPr>
                <w:rFonts w:ascii="Times New Roman" w:hAnsi="Times New Roman" w:cs="Times New Roman"/>
              </w:rPr>
              <w:t>dând posibilitatea producătorilor să comercializeze întreaga cantitate de energie electrică aferentă schemei pe piața concurențială, până la data transmiterii datelor către ANRE.</w:t>
            </w:r>
          </w:p>
        </w:tc>
      </w:tr>
      <w:tr w:rsidR="008C3CE5" w:rsidRPr="005D2F0A" w14:paraId="494CF1A5" w14:textId="77777777" w:rsidTr="001A729A">
        <w:tc>
          <w:tcPr>
            <w:tcW w:w="568" w:type="dxa"/>
            <w:shd w:val="clear" w:color="auto" w:fill="auto"/>
          </w:tcPr>
          <w:p w14:paraId="2C19A2DA" w14:textId="77777777" w:rsidR="008C3CE5" w:rsidRDefault="008C3CE5" w:rsidP="007A59A4">
            <w:pPr>
              <w:spacing w:after="0" w:line="240" w:lineRule="auto"/>
              <w:rPr>
                <w:rFonts w:ascii="Arial" w:hAnsi="Arial" w:cs="Arial"/>
                <w:sz w:val="20"/>
                <w:szCs w:val="20"/>
              </w:rPr>
            </w:pPr>
          </w:p>
        </w:tc>
        <w:tc>
          <w:tcPr>
            <w:tcW w:w="851" w:type="dxa"/>
          </w:tcPr>
          <w:p w14:paraId="6E89415C" w14:textId="43E6B91E" w:rsidR="008C3CE5" w:rsidRPr="005D2F0A" w:rsidRDefault="008C3CE5" w:rsidP="007A59A4">
            <w:pPr>
              <w:spacing w:after="0" w:line="240" w:lineRule="auto"/>
              <w:rPr>
                <w:rFonts w:ascii="Times New Roman" w:hAnsi="Times New Roman" w:cs="Times New Roman"/>
              </w:rPr>
            </w:pPr>
            <w:r w:rsidRPr="005D2F0A">
              <w:rPr>
                <w:rFonts w:ascii="Times New Roman" w:hAnsi="Times New Roman" w:cs="Times New Roman"/>
              </w:rPr>
              <w:t>General</w:t>
            </w:r>
          </w:p>
        </w:tc>
        <w:tc>
          <w:tcPr>
            <w:tcW w:w="3402" w:type="dxa"/>
          </w:tcPr>
          <w:p w14:paraId="229D6128" w14:textId="77777777" w:rsidR="008C3CE5" w:rsidRPr="005D2F0A" w:rsidRDefault="008C3CE5" w:rsidP="00687E4D">
            <w:pPr>
              <w:spacing w:after="0" w:line="240" w:lineRule="auto"/>
              <w:jc w:val="both"/>
              <w:rPr>
                <w:rFonts w:ascii="Times New Roman" w:eastAsia="Calibri" w:hAnsi="Times New Roman" w:cs="Times New Roman"/>
                <w:color w:val="000000"/>
                <w:lang w:eastAsia="en-US"/>
              </w:rPr>
            </w:pPr>
          </w:p>
        </w:tc>
        <w:tc>
          <w:tcPr>
            <w:tcW w:w="1429" w:type="dxa"/>
          </w:tcPr>
          <w:p w14:paraId="0AA50364" w14:textId="0AAEF639" w:rsidR="008C3CE5" w:rsidRPr="005D2F0A" w:rsidRDefault="008C3CE5"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Bepco</w:t>
            </w:r>
          </w:p>
        </w:tc>
        <w:tc>
          <w:tcPr>
            <w:tcW w:w="4536" w:type="dxa"/>
          </w:tcPr>
          <w:p w14:paraId="090D8134" w14:textId="77777777" w:rsidR="008C3CE5" w:rsidRPr="005D2F0A" w:rsidRDefault="008C3CE5" w:rsidP="008C3CE5">
            <w:pPr>
              <w:pStyle w:val="Heading1"/>
              <w:spacing w:line="360" w:lineRule="auto"/>
              <w:jc w:val="both"/>
              <w:rPr>
                <w:rFonts w:ascii="Times New Roman" w:hAnsi="Times New Roman" w:cs="Times New Roman"/>
                <w:color w:val="262626" w:themeColor="text1" w:themeTint="D9"/>
                <w:sz w:val="22"/>
                <w:szCs w:val="22"/>
              </w:rPr>
            </w:pPr>
            <w:r w:rsidRPr="005D2F0A">
              <w:rPr>
                <w:rFonts w:ascii="Times New Roman" w:hAnsi="Times New Roman" w:cs="Times New Roman"/>
                <w:b/>
                <w:color w:val="262626" w:themeColor="text1" w:themeTint="D9"/>
                <w:sz w:val="22"/>
                <w:szCs w:val="22"/>
              </w:rPr>
              <w:t>Legat de</w:t>
            </w:r>
            <w:r w:rsidRPr="005D2F0A">
              <w:rPr>
                <w:rFonts w:ascii="Times New Roman" w:hAnsi="Times New Roman" w:cs="Times New Roman"/>
                <w:color w:val="262626" w:themeColor="text1" w:themeTint="D9"/>
                <w:sz w:val="22"/>
                <w:szCs w:val="22"/>
              </w:rPr>
              <w:t xml:space="preserve"> CAPITOLUL V-Transmiterea datelor , </w:t>
            </w:r>
            <w:r w:rsidRPr="005D2F0A">
              <w:rPr>
                <w:rFonts w:ascii="Times New Roman" w:hAnsi="Times New Roman" w:cs="Times New Roman"/>
                <w:b/>
                <w:color w:val="262626" w:themeColor="text1" w:themeTint="D9"/>
                <w:sz w:val="22"/>
                <w:szCs w:val="22"/>
              </w:rPr>
              <w:t>proiectul de Ordin prevede următoarea succesiune:</w:t>
            </w:r>
          </w:p>
          <w:tbl>
            <w:tblPr>
              <w:tblW w:w="10086" w:type="dxa"/>
              <w:tblLayout w:type="fixed"/>
              <w:tblCellMar>
                <w:left w:w="0" w:type="dxa"/>
                <w:right w:w="0" w:type="dxa"/>
              </w:tblCellMar>
              <w:tblLook w:val="04A0" w:firstRow="1" w:lastRow="0" w:firstColumn="1" w:lastColumn="0" w:noHBand="0" w:noVBand="1"/>
            </w:tblPr>
            <w:tblGrid>
              <w:gridCol w:w="851"/>
              <w:gridCol w:w="9235"/>
            </w:tblGrid>
            <w:tr w:rsidR="008C3CE5" w:rsidRPr="005D2F0A" w14:paraId="02879E2D" w14:textId="77777777" w:rsidTr="008C3CE5">
              <w:trPr>
                <w:trHeight w:val="300"/>
              </w:trPr>
              <w:tc>
                <w:tcPr>
                  <w:tcW w:w="851" w:type="dxa"/>
                  <w:noWrap/>
                  <w:tcMar>
                    <w:top w:w="0" w:type="dxa"/>
                    <w:left w:w="108" w:type="dxa"/>
                    <w:bottom w:w="0" w:type="dxa"/>
                    <w:right w:w="108" w:type="dxa"/>
                  </w:tcMar>
                  <w:vAlign w:val="bottom"/>
                  <w:hideMark/>
                </w:tcPr>
                <w:p w14:paraId="66226B79" w14:textId="77777777" w:rsidR="008C3CE5" w:rsidRPr="005D2F0A" w:rsidRDefault="008C3CE5" w:rsidP="008C3CE5">
                  <w:pPr>
                    <w:rPr>
                      <w:rFonts w:ascii="Times New Roman" w:hAnsi="Times New Roman" w:cs="Times New Roman"/>
                      <w:color w:val="262626" w:themeColor="text1" w:themeTint="D9"/>
                    </w:rPr>
                  </w:pPr>
                </w:p>
              </w:tc>
              <w:tc>
                <w:tcPr>
                  <w:tcW w:w="9235" w:type="dxa"/>
                  <w:noWrap/>
                  <w:tcMar>
                    <w:top w:w="0" w:type="dxa"/>
                    <w:left w:w="108" w:type="dxa"/>
                    <w:bottom w:w="0" w:type="dxa"/>
                    <w:right w:w="108" w:type="dxa"/>
                  </w:tcMar>
                  <w:vAlign w:val="bottom"/>
                  <w:hideMark/>
                </w:tcPr>
                <w:p w14:paraId="5181FB04" w14:textId="77777777" w:rsidR="008C3CE5" w:rsidRPr="005D2F0A" w:rsidRDefault="008C3CE5" w:rsidP="008C3CE5">
                  <w:pPr>
                    <w:jc w:val="both"/>
                    <w:rPr>
                      <w:rFonts w:ascii="Times New Roman" w:hAnsi="Times New Roman" w:cs="Times New Roman"/>
                      <w:color w:val="262626" w:themeColor="text1" w:themeTint="D9"/>
                      <w:lang w:eastAsia="en-US"/>
                    </w:rPr>
                  </w:pPr>
                  <w:r w:rsidRPr="005D2F0A">
                    <w:rPr>
                      <w:rFonts w:ascii="Times New Roman" w:hAnsi="Times New Roman" w:cs="Times New Roman"/>
                      <w:color w:val="262626" w:themeColor="text1" w:themeTint="D9"/>
                    </w:rPr>
                    <w:t>15.09 – transmitere date catre Transelectrica  de la producatorii dispecerizabili (PowrSym)</w:t>
                  </w:r>
                </w:p>
              </w:tc>
            </w:tr>
            <w:tr w:rsidR="008C3CE5" w:rsidRPr="005D2F0A" w14:paraId="6C09DAEA" w14:textId="77777777" w:rsidTr="008C3CE5">
              <w:trPr>
                <w:trHeight w:val="300"/>
              </w:trPr>
              <w:tc>
                <w:tcPr>
                  <w:tcW w:w="851" w:type="dxa"/>
                  <w:noWrap/>
                  <w:tcMar>
                    <w:top w:w="0" w:type="dxa"/>
                    <w:left w:w="108" w:type="dxa"/>
                    <w:bottom w:w="0" w:type="dxa"/>
                    <w:right w:w="108" w:type="dxa"/>
                  </w:tcMar>
                  <w:vAlign w:val="bottom"/>
                  <w:hideMark/>
                </w:tcPr>
                <w:p w14:paraId="27CBD008" w14:textId="77777777" w:rsidR="008C3CE5" w:rsidRPr="005D2F0A" w:rsidRDefault="008C3CE5" w:rsidP="008C3CE5">
                  <w:pPr>
                    <w:rPr>
                      <w:rFonts w:ascii="Times New Roman" w:hAnsi="Times New Roman" w:cs="Times New Roman"/>
                      <w:color w:val="262626" w:themeColor="text1" w:themeTint="D9"/>
                    </w:rPr>
                  </w:pPr>
                </w:p>
              </w:tc>
              <w:tc>
                <w:tcPr>
                  <w:tcW w:w="9235" w:type="dxa"/>
                  <w:noWrap/>
                  <w:tcMar>
                    <w:top w:w="0" w:type="dxa"/>
                    <w:left w:w="108" w:type="dxa"/>
                    <w:bottom w:w="0" w:type="dxa"/>
                    <w:right w:w="108" w:type="dxa"/>
                  </w:tcMar>
                  <w:vAlign w:val="bottom"/>
                  <w:hideMark/>
                </w:tcPr>
                <w:p w14:paraId="50F898C7" w14:textId="77777777" w:rsidR="008C3CE5" w:rsidRPr="005D2F0A" w:rsidRDefault="008C3CE5" w:rsidP="008C3CE5">
                  <w:pPr>
                    <w:jc w:val="both"/>
                    <w:rPr>
                      <w:rFonts w:ascii="Times New Roman" w:hAnsi="Times New Roman" w:cs="Times New Roman"/>
                      <w:color w:val="262626" w:themeColor="text1" w:themeTint="D9"/>
                      <w:lang w:eastAsia="en-US"/>
                    </w:rPr>
                  </w:pPr>
                  <w:r w:rsidRPr="005D2F0A">
                    <w:rPr>
                      <w:rFonts w:ascii="Times New Roman" w:hAnsi="Times New Roman" w:cs="Times New Roman"/>
                      <w:color w:val="262626" w:themeColor="text1" w:themeTint="D9"/>
                    </w:rPr>
                    <w:t>20.10 – transmitere date catre ANRE - cantitatea contractata pe piata concurentiala, STS, revizii  - CANTITATI FERME</w:t>
                  </w:r>
                </w:p>
              </w:tc>
            </w:tr>
            <w:tr w:rsidR="008C3CE5" w:rsidRPr="005D2F0A" w14:paraId="36F79732" w14:textId="77777777" w:rsidTr="008C3CE5">
              <w:trPr>
                <w:trHeight w:val="300"/>
              </w:trPr>
              <w:tc>
                <w:tcPr>
                  <w:tcW w:w="851" w:type="dxa"/>
                  <w:noWrap/>
                  <w:tcMar>
                    <w:top w:w="0" w:type="dxa"/>
                    <w:left w:w="108" w:type="dxa"/>
                    <w:bottom w:w="0" w:type="dxa"/>
                    <w:right w:w="108" w:type="dxa"/>
                  </w:tcMar>
                  <w:vAlign w:val="bottom"/>
                  <w:hideMark/>
                </w:tcPr>
                <w:p w14:paraId="51202DEE" w14:textId="77777777" w:rsidR="008C3CE5" w:rsidRPr="005D2F0A" w:rsidRDefault="008C3CE5" w:rsidP="008C3CE5">
                  <w:pPr>
                    <w:rPr>
                      <w:rFonts w:ascii="Times New Roman" w:hAnsi="Times New Roman" w:cs="Times New Roman"/>
                      <w:color w:val="262626" w:themeColor="text1" w:themeTint="D9"/>
                    </w:rPr>
                  </w:pPr>
                </w:p>
              </w:tc>
              <w:tc>
                <w:tcPr>
                  <w:tcW w:w="9235" w:type="dxa"/>
                  <w:noWrap/>
                  <w:tcMar>
                    <w:top w:w="0" w:type="dxa"/>
                    <w:left w:w="108" w:type="dxa"/>
                    <w:bottom w:w="0" w:type="dxa"/>
                    <w:right w:w="108" w:type="dxa"/>
                  </w:tcMar>
                  <w:vAlign w:val="bottom"/>
                  <w:hideMark/>
                </w:tcPr>
                <w:p w14:paraId="5A8EE517" w14:textId="77777777" w:rsidR="008C3CE5" w:rsidRPr="005D2F0A" w:rsidRDefault="008C3CE5" w:rsidP="008C3CE5">
                  <w:pPr>
                    <w:jc w:val="both"/>
                    <w:rPr>
                      <w:rFonts w:ascii="Times New Roman" w:hAnsi="Times New Roman" w:cs="Times New Roman"/>
                      <w:color w:val="262626" w:themeColor="text1" w:themeTint="D9"/>
                      <w:lang w:eastAsia="en-US"/>
                    </w:rPr>
                  </w:pPr>
                  <w:r w:rsidRPr="005D2F0A">
                    <w:rPr>
                      <w:rFonts w:ascii="Times New Roman" w:hAnsi="Times New Roman" w:cs="Times New Roman"/>
                      <w:color w:val="262626" w:themeColor="text1" w:themeTint="D9"/>
                    </w:rPr>
                    <w:t xml:space="preserve">25.10 - </w:t>
                  </w:r>
                  <w:r w:rsidRPr="005D2F0A">
                    <w:rPr>
                      <w:rFonts w:ascii="Times New Roman" w:hAnsi="Times New Roman" w:cs="Times New Roman"/>
                      <w:b/>
                      <w:color w:val="262626" w:themeColor="text1" w:themeTint="D9"/>
                    </w:rPr>
                    <w:t>„Transelectrica” S.A. transmite fiecărui producător de energie electrică cu unități/grupuri dispecerizabile, până la data de 25 octombrie a fiecărui an, următoarele date aferente grupurilor/centralelor proprii, rezultate din rularea programului PowrSym</w:t>
                  </w:r>
                </w:p>
              </w:tc>
            </w:tr>
            <w:tr w:rsidR="008C3CE5" w:rsidRPr="005D2F0A" w14:paraId="437873F0" w14:textId="77777777" w:rsidTr="008C3CE5">
              <w:trPr>
                <w:trHeight w:val="300"/>
              </w:trPr>
              <w:tc>
                <w:tcPr>
                  <w:tcW w:w="851" w:type="dxa"/>
                  <w:noWrap/>
                  <w:tcMar>
                    <w:top w:w="0" w:type="dxa"/>
                    <w:left w:w="108" w:type="dxa"/>
                    <w:bottom w:w="0" w:type="dxa"/>
                    <w:right w:w="108" w:type="dxa"/>
                  </w:tcMar>
                  <w:vAlign w:val="bottom"/>
                  <w:hideMark/>
                </w:tcPr>
                <w:p w14:paraId="53702BF5" w14:textId="77777777" w:rsidR="008C3CE5" w:rsidRPr="005D2F0A" w:rsidRDefault="008C3CE5" w:rsidP="008C3CE5">
                  <w:pPr>
                    <w:rPr>
                      <w:rFonts w:ascii="Times New Roman" w:hAnsi="Times New Roman" w:cs="Times New Roman"/>
                      <w:color w:val="262626" w:themeColor="text1" w:themeTint="D9"/>
                    </w:rPr>
                  </w:pPr>
                </w:p>
              </w:tc>
              <w:tc>
                <w:tcPr>
                  <w:tcW w:w="9235" w:type="dxa"/>
                  <w:noWrap/>
                  <w:tcMar>
                    <w:top w:w="0" w:type="dxa"/>
                    <w:left w:w="108" w:type="dxa"/>
                    <w:bottom w:w="0" w:type="dxa"/>
                    <w:right w:w="108" w:type="dxa"/>
                  </w:tcMar>
                  <w:vAlign w:val="bottom"/>
                  <w:hideMark/>
                </w:tcPr>
                <w:p w14:paraId="11534B32" w14:textId="77777777" w:rsidR="008C3CE5" w:rsidRPr="005D2F0A" w:rsidRDefault="008C3CE5" w:rsidP="008C3CE5">
                  <w:pPr>
                    <w:jc w:val="both"/>
                    <w:rPr>
                      <w:rFonts w:ascii="Times New Roman" w:hAnsi="Times New Roman" w:cs="Times New Roman"/>
                      <w:color w:val="262626" w:themeColor="text1" w:themeTint="D9"/>
                      <w:lang w:eastAsia="en-US"/>
                    </w:rPr>
                  </w:pPr>
                  <w:r w:rsidRPr="005D2F0A">
                    <w:rPr>
                      <w:rFonts w:ascii="Times New Roman" w:hAnsi="Times New Roman" w:cs="Times New Roman"/>
                      <w:color w:val="262626" w:themeColor="text1" w:themeTint="D9"/>
                    </w:rPr>
                    <w:t>30.10 - termen de contestatie la datele primite în 25.10</w:t>
                  </w:r>
                </w:p>
              </w:tc>
            </w:tr>
            <w:tr w:rsidR="008C3CE5" w:rsidRPr="005D2F0A" w14:paraId="57D157CC" w14:textId="77777777" w:rsidTr="008C3CE5">
              <w:trPr>
                <w:trHeight w:val="300"/>
              </w:trPr>
              <w:tc>
                <w:tcPr>
                  <w:tcW w:w="851" w:type="dxa"/>
                  <w:noWrap/>
                  <w:tcMar>
                    <w:top w:w="0" w:type="dxa"/>
                    <w:left w:w="108" w:type="dxa"/>
                    <w:bottom w:w="0" w:type="dxa"/>
                    <w:right w:w="108" w:type="dxa"/>
                  </w:tcMar>
                  <w:vAlign w:val="bottom"/>
                  <w:hideMark/>
                </w:tcPr>
                <w:p w14:paraId="7F048F8E" w14:textId="77777777" w:rsidR="008C3CE5" w:rsidRPr="005D2F0A" w:rsidRDefault="008C3CE5" w:rsidP="008C3CE5">
                  <w:pPr>
                    <w:rPr>
                      <w:rFonts w:ascii="Times New Roman" w:hAnsi="Times New Roman" w:cs="Times New Roman"/>
                      <w:color w:val="262626" w:themeColor="text1" w:themeTint="D9"/>
                    </w:rPr>
                  </w:pPr>
                </w:p>
              </w:tc>
              <w:tc>
                <w:tcPr>
                  <w:tcW w:w="9235" w:type="dxa"/>
                  <w:noWrap/>
                  <w:tcMar>
                    <w:top w:w="0" w:type="dxa"/>
                    <w:left w:w="108" w:type="dxa"/>
                    <w:bottom w:w="0" w:type="dxa"/>
                    <w:right w:w="108" w:type="dxa"/>
                  </w:tcMar>
                  <w:vAlign w:val="bottom"/>
                  <w:hideMark/>
                </w:tcPr>
                <w:p w14:paraId="6D0444D4" w14:textId="77777777" w:rsidR="008C3CE5" w:rsidRPr="005D2F0A" w:rsidRDefault="008C3CE5" w:rsidP="008C3CE5">
                  <w:pPr>
                    <w:jc w:val="both"/>
                    <w:rPr>
                      <w:rFonts w:ascii="Times New Roman" w:hAnsi="Times New Roman" w:cs="Times New Roman"/>
                      <w:color w:val="262626" w:themeColor="text1" w:themeTint="D9"/>
                      <w:lang w:eastAsia="en-US"/>
                    </w:rPr>
                  </w:pPr>
                  <w:r w:rsidRPr="005D2F0A">
                    <w:rPr>
                      <w:rFonts w:ascii="Times New Roman" w:hAnsi="Times New Roman" w:cs="Times New Roman"/>
                      <w:color w:val="262626" w:themeColor="text1" w:themeTint="D9"/>
                    </w:rPr>
                    <w:t>05.11 - solutionare contestatii si rulare finala PowrSym</w:t>
                  </w:r>
                </w:p>
              </w:tc>
            </w:tr>
            <w:tr w:rsidR="008C3CE5" w:rsidRPr="005D2F0A" w14:paraId="6C730926" w14:textId="77777777" w:rsidTr="008C3CE5">
              <w:trPr>
                <w:trHeight w:val="300"/>
              </w:trPr>
              <w:tc>
                <w:tcPr>
                  <w:tcW w:w="851" w:type="dxa"/>
                  <w:noWrap/>
                  <w:tcMar>
                    <w:top w:w="0" w:type="dxa"/>
                    <w:left w:w="108" w:type="dxa"/>
                    <w:bottom w:w="0" w:type="dxa"/>
                    <w:right w:w="108" w:type="dxa"/>
                  </w:tcMar>
                  <w:vAlign w:val="bottom"/>
                  <w:hideMark/>
                </w:tcPr>
                <w:p w14:paraId="152224C6" w14:textId="77777777" w:rsidR="008C3CE5" w:rsidRPr="005D2F0A" w:rsidRDefault="008C3CE5" w:rsidP="008C3CE5">
                  <w:pPr>
                    <w:rPr>
                      <w:rFonts w:ascii="Times New Roman" w:hAnsi="Times New Roman" w:cs="Times New Roman"/>
                      <w:color w:val="262626" w:themeColor="text1" w:themeTint="D9"/>
                    </w:rPr>
                  </w:pPr>
                </w:p>
              </w:tc>
              <w:tc>
                <w:tcPr>
                  <w:tcW w:w="9235" w:type="dxa"/>
                  <w:noWrap/>
                  <w:tcMar>
                    <w:top w:w="0" w:type="dxa"/>
                    <w:left w:w="108" w:type="dxa"/>
                    <w:bottom w:w="0" w:type="dxa"/>
                    <w:right w:w="108" w:type="dxa"/>
                  </w:tcMar>
                  <w:vAlign w:val="bottom"/>
                  <w:hideMark/>
                </w:tcPr>
                <w:p w14:paraId="59E9767A" w14:textId="77777777" w:rsidR="008C3CE5" w:rsidRPr="005D2F0A" w:rsidRDefault="008C3CE5" w:rsidP="008C3CE5">
                  <w:pPr>
                    <w:jc w:val="both"/>
                    <w:rPr>
                      <w:rFonts w:ascii="Times New Roman" w:hAnsi="Times New Roman" w:cs="Times New Roman"/>
                      <w:color w:val="262626" w:themeColor="text1" w:themeTint="D9"/>
                      <w:lang w:eastAsia="en-US"/>
                    </w:rPr>
                  </w:pPr>
                  <w:r w:rsidRPr="005D2F0A">
                    <w:rPr>
                      <w:rFonts w:ascii="Times New Roman" w:hAnsi="Times New Roman" w:cs="Times New Roman"/>
                      <w:color w:val="262626" w:themeColor="text1" w:themeTint="D9"/>
                    </w:rPr>
                    <w:t>15.12 - termene limita de transmitere de catre ANRE a cantitatilor si preturilor pentru energia preluată pe piața reglementată</w:t>
                  </w:r>
                </w:p>
              </w:tc>
            </w:tr>
          </w:tbl>
          <w:p w14:paraId="1432E70D" w14:textId="77777777" w:rsidR="008C3CE5" w:rsidRPr="005D2F0A" w:rsidRDefault="008C3CE5" w:rsidP="008C3CE5">
            <w:pPr>
              <w:jc w:val="both"/>
              <w:rPr>
                <w:rFonts w:ascii="Times New Roman" w:hAnsi="Times New Roman" w:cs="Times New Roman"/>
                <w:color w:val="262626" w:themeColor="text1" w:themeTint="D9"/>
                <w:u w:val="single"/>
                <w:lang w:eastAsia="en-US"/>
              </w:rPr>
            </w:pPr>
            <w:r w:rsidRPr="005D2F0A">
              <w:rPr>
                <w:rFonts w:ascii="Times New Roman" w:hAnsi="Times New Roman" w:cs="Times New Roman"/>
                <w:color w:val="262626" w:themeColor="text1" w:themeTint="D9"/>
              </w:rPr>
              <w:t xml:space="preserve">Acest calendar presupune că producătorul, în cazul în care nu dorește să vândă toată cantitatea ce va fi produsă în anul următor  pe piața reglementată, are opțiunea de a vinde până în 15 septembrie anul următor. Daca prețul obtenabil în vară este sub cel estimat, iar producătorul ajunge în 20 octombrie cu cantități disponibile, atunci acesta este </w:t>
            </w:r>
            <w:r w:rsidRPr="005D2F0A">
              <w:rPr>
                <w:rFonts w:ascii="Times New Roman" w:hAnsi="Times New Roman" w:cs="Times New Roman"/>
                <w:b/>
                <w:color w:val="262626" w:themeColor="text1" w:themeTint="D9"/>
                <w:u w:val="single"/>
              </w:rPr>
              <w:t>blocat</w:t>
            </w:r>
            <w:r w:rsidRPr="005D2F0A">
              <w:rPr>
                <w:rFonts w:ascii="Times New Roman" w:hAnsi="Times New Roman" w:cs="Times New Roman"/>
                <w:b/>
                <w:color w:val="262626" w:themeColor="text1" w:themeTint="D9"/>
              </w:rPr>
              <w:t xml:space="preserve"> </w:t>
            </w:r>
            <w:r w:rsidRPr="005D2F0A">
              <w:rPr>
                <w:rFonts w:ascii="Times New Roman" w:hAnsi="Times New Roman" w:cs="Times New Roman"/>
                <w:color w:val="262626" w:themeColor="text1" w:themeTint="D9"/>
              </w:rPr>
              <w:t xml:space="preserve">pe piața concurențială, fiind un simplu spectator la volatilitatea pieței și </w:t>
            </w:r>
            <w:r w:rsidRPr="005D2F0A">
              <w:rPr>
                <w:rFonts w:ascii="Times New Roman" w:hAnsi="Times New Roman" w:cs="Times New Roman"/>
                <w:color w:val="262626" w:themeColor="text1" w:themeTint="D9"/>
                <w:u w:val="single"/>
              </w:rPr>
              <w:t>așteptând decizia ANRE de peste 2 luni (când va afla câtă energie îi va rămâne pentru piața concurențială și la ce preț va fi obligat să vândă energia pe reglementat)</w:t>
            </w:r>
            <w:r w:rsidRPr="005D2F0A">
              <w:rPr>
                <w:rFonts w:ascii="Times New Roman" w:hAnsi="Times New Roman" w:cs="Times New Roman"/>
                <w:color w:val="262626" w:themeColor="text1" w:themeTint="D9"/>
              </w:rPr>
              <w:t xml:space="preserve">. </w:t>
            </w:r>
            <w:r w:rsidRPr="005D2F0A">
              <w:rPr>
                <w:rFonts w:ascii="Times New Roman" w:hAnsi="Times New Roman" w:cs="Times New Roman"/>
                <w:color w:val="262626" w:themeColor="text1" w:themeTint="D9"/>
                <w:u w:val="single"/>
              </w:rPr>
              <w:t>E evident o situație în care Statul acționează ca acționar, în contextul în care nu are obligațiile acționarului într-o entitate, fiind o situație aproape de afectarea proprietății private.</w:t>
            </w:r>
          </w:p>
          <w:p w14:paraId="7FD69517" w14:textId="77777777" w:rsidR="008C3CE5" w:rsidRPr="005D2F0A" w:rsidRDefault="008C3CE5" w:rsidP="008C3CE5">
            <w:pPr>
              <w:jc w:val="both"/>
              <w:rPr>
                <w:rFonts w:ascii="Times New Roman" w:hAnsi="Times New Roman" w:cs="Times New Roman"/>
                <w:color w:val="262626" w:themeColor="text1" w:themeTint="D9"/>
              </w:rPr>
            </w:pPr>
            <w:r w:rsidRPr="005D2F0A">
              <w:rPr>
                <w:rFonts w:ascii="Times New Roman" w:hAnsi="Times New Roman" w:cs="Times New Roman"/>
                <w:color w:val="262626" w:themeColor="text1" w:themeTint="D9"/>
              </w:rPr>
              <w:t xml:space="preserve">Totodata, prețul reglementat este unul foarte greu de aliniat la condițiile pieței, în condițiile în care ultimii 2 ani au fost caracterizați printr-o volatilitate a pieței de energie. </w:t>
            </w:r>
            <w:r w:rsidRPr="005D2F0A">
              <w:rPr>
                <w:rFonts w:ascii="Times New Roman" w:hAnsi="Times New Roman" w:cs="Times New Roman"/>
                <w:color w:val="262626" w:themeColor="text1" w:themeTint="D9"/>
                <w:u w:val="single"/>
              </w:rPr>
              <w:t>A vinde la un preț imprevizibil în condițiile unei certitudini privind evoluția prețului combustibilului din import și a unor presiuni pe costurile fixe (salarii, contribuții) este contrar oricărei strategii coerente a unei societăți dintr-o piață liberă.</w:t>
            </w:r>
          </w:p>
          <w:p w14:paraId="66229C79" w14:textId="77777777" w:rsidR="008C3CE5" w:rsidRPr="005D2F0A" w:rsidRDefault="008C3CE5" w:rsidP="008C3CE5">
            <w:pPr>
              <w:jc w:val="both"/>
              <w:rPr>
                <w:rFonts w:ascii="Times New Roman" w:hAnsi="Times New Roman" w:cs="Times New Roman"/>
                <w:color w:val="262626" w:themeColor="text1" w:themeTint="D9"/>
              </w:rPr>
            </w:pPr>
            <w:r w:rsidRPr="005D2F0A">
              <w:rPr>
                <w:rFonts w:ascii="Times New Roman" w:hAnsi="Times New Roman" w:cs="Times New Roman"/>
                <w:color w:val="262626" w:themeColor="text1" w:themeTint="D9"/>
              </w:rPr>
              <w:t>În argumentarea acestor afirmații, subscrisa am facut o analiză pe cele 2 piețe cu instrumente clare PCCB-NC si PC-OTC, prețuri luate ca medii lunare, observând următoarele:</w:t>
            </w:r>
          </w:p>
          <w:p w14:paraId="58D9B761" w14:textId="77777777" w:rsidR="008C3CE5" w:rsidRPr="005D2F0A" w:rsidRDefault="008C3CE5" w:rsidP="00263F67">
            <w:pPr>
              <w:pStyle w:val="ListParagraph"/>
              <w:numPr>
                <w:ilvl w:val="0"/>
                <w:numId w:val="14"/>
              </w:numPr>
              <w:spacing w:after="0" w:line="240" w:lineRule="auto"/>
              <w:jc w:val="both"/>
              <w:rPr>
                <w:rFonts w:ascii="Times New Roman" w:hAnsi="Times New Roman" w:cs="Times New Roman"/>
                <w:color w:val="262626" w:themeColor="text1" w:themeTint="D9"/>
                <w:u w:val="single"/>
              </w:rPr>
            </w:pPr>
            <w:r w:rsidRPr="005D2F0A">
              <w:rPr>
                <w:rFonts w:ascii="Times New Roman" w:hAnsi="Times New Roman" w:cs="Times New Roman"/>
                <w:color w:val="262626" w:themeColor="text1" w:themeTint="D9"/>
                <w:u w:val="single"/>
              </w:rPr>
              <w:t>Volatilitatea pietei este cât se poate de evidentă</w:t>
            </w:r>
          </w:p>
          <w:p w14:paraId="335CF3E2" w14:textId="77777777" w:rsidR="008C3CE5" w:rsidRPr="005D2F0A" w:rsidRDefault="008C3CE5" w:rsidP="00263F67">
            <w:pPr>
              <w:pStyle w:val="ListParagraph"/>
              <w:numPr>
                <w:ilvl w:val="0"/>
                <w:numId w:val="14"/>
              </w:numPr>
              <w:spacing w:after="0" w:line="240" w:lineRule="auto"/>
              <w:jc w:val="both"/>
              <w:rPr>
                <w:rFonts w:ascii="Times New Roman" w:hAnsi="Times New Roman" w:cs="Times New Roman"/>
                <w:color w:val="262626" w:themeColor="text1" w:themeTint="D9"/>
                <w:u w:val="single"/>
              </w:rPr>
            </w:pPr>
            <w:r w:rsidRPr="005D2F0A">
              <w:rPr>
                <w:rFonts w:ascii="Times New Roman" w:hAnsi="Times New Roman" w:cs="Times New Roman"/>
                <w:color w:val="262626" w:themeColor="text1" w:themeTint="D9"/>
                <w:u w:val="single"/>
              </w:rPr>
              <w:t>Vânzarea până la data raportării către ANRE (octombrie) este clar defavorabilă, conducând la prețuri sub media anuală a anului de livrare – raportată la PZU (piața considerată de referință de ANRE pentru calculele și analiza din cadrul metodologiei aplicabile producătorilor în cogenerare)</w:t>
            </w:r>
          </w:p>
          <w:p w14:paraId="1004F14F" w14:textId="77777777" w:rsidR="008C3CE5" w:rsidRPr="005D2F0A" w:rsidRDefault="008C3CE5" w:rsidP="00263F67">
            <w:pPr>
              <w:pStyle w:val="ListParagraph"/>
              <w:numPr>
                <w:ilvl w:val="0"/>
                <w:numId w:val="14"/>
              </w:numPr>
              <w:spacing w:after="0" w:line="240" w:lineRule="auto"/>
              <w:jc w:val="both"/>
              <w:rPr>
                <w:rFonts w:ascii="Times New Roman" w:hAnsi="Times New Roman" w:cs="Times New Roman"/>
                <w:color w:val="262626" w:themeColor="text1" w:themeTint="D9"/>
                <w:u w:val="single"/>
              </w:rPr>
            </w:pPr>
            <w:r w:rsidRPr="005D2F0A">
              <w:rPr>
                <w:rFonts w:ascii="Times New Roman" w:hAnsi="Times New Roman" w:cs="Times New Roman"/>
                <w:color w:val="262626" w:themeColor="text1" w:themeTint="D9"/>
                <w:u w:val="single"/>
              </w:rPr>
              <w:t>Obligativitatea de a prezenta cantități ferme in data de 20.10 pentru intreg anul viitor este inoperabilă pentru un producător de energie termică in cogenerare în contextul unei piețe fluctuante care nu permite  informatii ”ferme” privind descarcarea termică</w:t>
            </w:r>
          </w:p>
          <w:p w14:paraId="28AA0CC3" w14:textId="77777777" w:rsidR="008C3CE5" w:rsidRPr="005D2F0A" w:rsidRDefault="008C3CE5" w:rsidP="00263F67">
            <w:pPr>
              <w:pStyle w:val="ListParagraph"/>
              <w:numPr>
                <w:ilvl w:val="0"/>
                <w:numId w:val="14"/>
              </w:numPr>
              <w:spacing w:after="0" w:line="240" w:lineRule="auto"/>
              <w:jc w:val="both"/>
              <w:rPr>
                <w:rFonts w:ascii="Times New Roman" w:hAnsi="Times New Roman" w:cs="Times New Roman"/>
                <w:color w:val="262626" w:themeColor="text1" w:themeTint="D9"/>
                <w:u w:val="single"/>
              </w:rPr>
            </w:pPr>
            <w:r w:rsidRPr="005D2F0A">
              <w:rPr>
                <w:rFonts w:ascii="Times New Roman" w:hAnsi="Times New Roman" w:cs="Times New Roman"/>
                <w:color w:val="262626" w:themeColor="text1" w:themeTint="D9"/>
                <w:u w:val="single"/>
              </w:rPr>
              <w:t>Perioada de ”așteptare” octombrie-decembrie va conduce la distorsiuni suplimentare pe piața energiei, necesarul spot venind din producție sursă cărbune, producția prioritară dependentă de condițiile atmosferice și importuri.</w:t>
            </w:r>
          </w:p>
          <w:p w14:paraId="777FCE38" w14:textId="77777777" w:rsidR="008C3CE5" w:rsidRPr="005D2F0A" w:rsidRDefault="008C3CE5" w:rsidP="00687E4D">
            <w:pPr>
              <w:spacing w:after="0"/>
              <w:contextualSpacing/>
              <w:jc w:val="both"/>
              <w:rPr>
                <w:rFonts w:ascii="Times New Roman" w:eastAsia="Calibri" w:hAnsi="Times New Roman" w:cs="Times New Roman"/>
                <w:color w:val="000000"/>
                <w:lang w:eastAsia="en-US"/>
              </w:rPr>
            </w:pPr>
          </w:p>
        </w:tc>
        <w:tc>
          <w:tcPr>
            <w:tcW w:w="2126" w:type="dxa"/>
          </w:tcPr>
          <w:p w14:paraId="7D1731B3" w14:textId="77777777" w:rsidR="008C3CE5" w:rsidRPr="005D2F0A" w:rsidRDefault="008C3CE5" w:rsidP="00687E4D">
            <w:pPr>
              <w:spacing w:before="120"/>
              <w:jc w:val="both"/>
              <w:rPr>
                <w:rFonts w:ascii="Times New Roman" w:hAnsi="Times New Roman" w:cs="Times New Roman"/>
                <w:lang w:eastAsia="en-US"/>
              </w:rPr>
            </w:pPr>
          </w:p>
        </w:tc>
        <w:tc>
          <w:tcPr>
            <w:tcW w:w="2693" w:type="dxa"/>
          </w:tcPr>
          <w:p w14:paraId="0DDFAA81" w14:textId="77777777" w:rsidR="008C3CE5" w:rsidRPr="005D2F0A" w:rsidRDefault="008C3CE5" w:rsidP="007A59A4">
            <w:pPr>
              <w:spacing w:after="0" w:line="240" w:lineRule="auto"/>
              <w:rPr>
                <w:rFonts w:ascii="Times New Roman" w:hAnsi="Times New Roman" w:cs="Times New Roman"/>
                <w:color w:val="00B050"/>
              </w:rPr>
            </w:pPr>
          </w:p>
          <w:p w14:paraId="7722B9CE" w14:textId="77777777" w:rsidR="00233394" w:rsidRPr="005D2F0A" w:rsidRDefault="00233394" w:rsidP="007A59A4">
            <w:pPr>
              <w:spacing w:after="0" w:line="240" w:lineRule="auto"/>
              <w:rPr>
                <w:rFonts w:ascii="Times New Roman" w:hAnsi="Times New Roman" w:cs="Times New Roman"/>
                <w:color w:val="00B050"/>
              </w:rPr>
            </w:pPr>
          </w:p>
          <w:p w14:paraId="415F77AE" w14:textId="1E96FD18" w:rsidR="00233394" w:rsidRPr="005D2F0A" w:rsidRDefault="00233394" w:rsidP="007A59A4">
            <w:pPr>
              <w:spacing w:after="0" w:line="240" w:lineRule="auto"/>
              <w:rPr>
                <w:rFonts w:ascii="Times New Roman" w:hAnsi="Times New Roman" w:cs="Times New Roman"/>
              </w:rPr>
            </w:pPr>
            <w:r w:rsidRPr="005D2F0A">
              <w:rPr>
                <w:rFonts w:ascii="Times New Roman" w:hAnsi="Times New Roman" w:cs="Times New Roman"/>
              </w:rPr>
              <w:t>Datele către Tr</w:t>
            </w:r>
            <w:r w:rsidR="007E3884" w:rsidRPr="005D2F0A">
              <w:rPr>
                <w:rFonts w:ascii="Times New Roman" w:hAnsi="Times New Roman" w:cs="Times New Roman"/>
              </w:rPr>
              <w:t>a</w:t>
            </w:r>
            <w:r w:rsidRPr="005D2F0A">
              <w:rPr>
                <w:rFonts w:ascii="Times New Roman" w:hAnsi="Times New Roman" w:cs="Times New Roman"/>
              </w:rPr>
              <w:t>nselectrica sunt cele aferente rulării programului PowrSym, nu au legătură cu cantitățile disponibile.</w:t>
            </w:r>
          </w:p>
          <w:p w14:paraId="7DDAADDD" w14:textId="68754FFD" w:rsidR="00722738" w:rsidRPr="005D2F0A" w:rsidRDefault="00DC1890" w:rsidP="00DC1890">
            <w:pPr>
              <w:spacing w:after="0" w:line="240" w:lineRule="auto"/>
              <w:rPr>
                <w:rFonts w:ascii="Times New Roman" w:hAnsi="Times New Roman" w:cs="Times New Roman"/>
                <w:color w:val="00B050"/>
              </w:rPr>
            </w:pPr>
            <w:r w:rsidRPr="005D2F0A">
              <w:rPr>
                <w:rFonts w:ascii="Times New Roman" w:hAnsi="Times New Roman" w:cs="Times New Roman"/>
              </w:rPr>
              <w:t xml:space="preserve">Este opțiunea managementului, având în vedere faptul că </w:t>
            </w:r>
            <w:r w:rsidR="00BC2B2D" w:rsidRPr="005D2F0A">
              <w:rPr>
                <w:rFonts w:ascii="Times New Roman" w:hAnsi="Times New Roman" w:cs="Times New Roman"/>
              </w:rPr>
              <w:t>energia electrică pentru contractele reglementate poate fi produsă în unitățile proprii sau cumpărată.</w:t>
            </w:r>
          </w:p>
        </w:tc>
      </w:tr>
      <w:tr w:rsidR="0024352A" w:rsidRPr="005D2F0A" w14:paraId="7648242E" w14:textId="77777777" w:rsidTr="0024352A">
        <w:tc>
          <w:tcPr>
            <w:tcW w:w="568" w:type="dxa"/>
            <w:shd w:val="clear" w:color="auto" w:fill="auto"/>
          </w:tcPr>
          <w:p w14:paraId="3D6FCE2D" w14:textId="77777777" w:rsidR="0024352A" w:rsidRDefault="0024352A" w:rsidP="007A59A4">
            <w:pPr>
              <w:spacing w:after="0" w:line="240" w:lineRule="auto"/>
              <w:rPr>
                <w:rFonts w:ascii="Arial" w:hAnsi="Arial" w:cs="Arial"/>
                <w:sz w:val="20"/>
                <w:szCs w:val="20"/>
              </w:rPr>
            </w:pPr>
          </w:p>
        </w:tc>
        <w:tc>
          <w:tcPr>
            <w:tcW w:w="851" w:type="dxa"/>
          </w:tcPr>
          <w:p w14:paraId="05457A67" w14:textId="13C64DC7" w:rsidR="0024352A" w:rsidRPr="005D2F0A" w:rsidRDefault="004F1702" w:rsidP="007A59A4">
            <w:pPr>
              <w:spacing w:after="0" w:line="240" w:lineRule="auto"/>
              <w:rPr>
                <w:rFonts w:ascii="Times New Roman" w:hAnsi="Times New Roman" w:cs="Times New Roman"/>
              </w:rPr>
            </w:pPr>
            <w:r>
              <w:rPr>
                <w:rFonts w:ascii="Times New Roman" w:hAnsi="Times New Roman" w:cs="Times New Roman"/>
              </w:rPr>
              <w:t>General</w:t>
            </w:r>
          </w:p>
        </w:tc>
        <w:tc>
          <w:tcPr>
            <w:tcW w:w="3402" w:type="dxa"/>
          </w:tcPr>
          <w:p w14:paraId="55758407" w14:textId="77777777" w:rsidR="0024352A" w:rsidRPr="005D2F0A" w:rsidRDefault="0024352A" w:rsidP="00687E4D">
            <w:pPr>
              <w:spacing w:after="0" w:line="240" w:lineRule="auto"/>
              <w:jc w:val="both"/>
              <w:rPr>
                <w:rFonts w:ascii="Times New Roman" w:eastAsia="Calibri" w:hAnsi="Times New Roman" w:cs="Times New Roman"/>
                <w:color w:val="000000"/>
                <w:lang w:eastAsia="en-US"/>
              </w:rPr>
            </w:pPr>
          </w:p>
        </w:tc>
        <w:tc>
          <w:tcPr>
            <w:tcW w:w="1429" w:type="dxa"/>
          </w:tcPr>
          <w:p w14:paraId="1856ECBE" w14:textId="4A298EE0" w:rsidR="0024352A" w:rsidRPr="005D2F0A" w:rsidRDefault="0024352A" w:rsidP="008B4DAE">
            <w:pPr>
              <w:spacing w:after="0" w:line="240" w:lineRule="auto"/>
              <w:rPr>
                <w:rFonts w:ascii="Times New Roman" w:hAnsi="Times New Roman" w:cs="Times New Roman"/>
                <w:color w:val="002060"/>
              </w:rPr>
            </w:pPr>
            <w:r w:rsidRPr="005D2F0A">
              <w:rPr>
                <w:rFonts w:ascii="Times New Roman" w:hAnsi="Times New Roman" w:cs="Times New Roman"/>
                <w:color w:val="002060"/>
              </w:rPr>
              <w:t xml:space="preserve">Fondul </w:t>
            </w:r>
            <w:r w:rsidR="008B4DAE">
              <w:rPr>
                <w:rFonts w:ascii="Times New Roman" w:hAnsi="Times New Roman" w:cs="Times New Roman"/>
                <w:color w:val="002060"/>
              </w:rPr>
              <w:t>P</w:t>
            </w:r>
            <w:r w:rsidRPr="005D2F0A">
              <w:rPr>
                <w:rFonts w:ascii="Times New Roman" w:hAnsi="Times New Roman" w:cs="Times New Roman"/>
                <w:color w:val="002060"/>
              </w:rPr>
              <w:t>roprietatea</w:t>
            </w:r>
          </w:p>
        </w:tc>
        <w:tc>
          <w:tcPr>
            <w:tcW w:w="6662" w:type="dxa"/>
            <w:gridSpan w:val="2"/>
          </w:tcPr>
          <w:p w14:paraId="1D4CFF6D"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I.</w:t>
            </w:r>
            <w:r w:rsidRPr="005D2F0A">
              <w:rPr>
                <w:rFonts w:ascii="Times New Roman" w:hAnsi="Times New Roman" w:cs="Times New Roman"/>
                <w:lang w:eastAsia="en-US"/>
              </w:rPr>
              <w:tab/>
              <w:t>Impactul stabilirii unor prețuri reglementate pentru vânzarea de energie electrică</w:t>
            </w:r>
          </w:p>
          <w:p w14:paraId="2DEFB78A" w14:textId="77777777" w:rsidR="0024352A" w:rsidRPr="005D2F0A" w:rsidRDefault="0024352A" w:rsidP="00A87E36">
            <w:pPr>
              <w:spacing w:before="120"/>
              <w:jc w:val="both"/>
              <w:rPr>
                <w:rFonts w:ascii="Times New Roman" w:hAnsi="Times New Roman" w:cs="Times New Roman"/>
                <w:lang w:eastAsia="en-US"/>
              </w:rPr>
            </w:pPr>
          </w:p>
          <w:p w14:paraId="6060F2C9"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 xml:space="preserve">Creșterea prețurilor pe piața concurențială </w:t>
            </w:r>
          </w:p>
          <w:p w14:paraId="024EF811" w14:textId="77777777" w:rsidR="0024352A" w:rsidRPr="005D2F0A" w:rsidRDefault="0024352A" w:rsidP="00A87E36">
            <w:pPr>
              <w:spacing w:before="120"/>
              <w:jc w:val="both"/>
              <w:rPr>
                <w:rFonts w:ascii="Times New Roman" w:hAnsi="Times New Roman" w:cs="Times New Roman"/>
                <w:lang w:eastAsia="en-US"/>
              </w:rPr>
            </w:pPr>
          </w:p>
          <w:p w14:paraId="2A8F5EFF"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Reîntoarcerea la un regim de prețuri reglementate pentru producătorii de energie electrică va avea drept consecință imediată creșterea prețurilor pe piața concurențială, cu efecte negative asupra economiei României în ansamblu, încrederii investitorilor în predictibilitatea politicilor în domeniul energetic și valorii de piață a companiilor afectate. Acest aspect este deja vizibil pe piața OPCOM, prețul energie crescând accelerat din momentul aprobării OUG 114/2018. Piața românească de energie se distorsionează și se încurajează importul de energie în condițiile unui preț ridicat pe piața noastră, realizând-se astfel un transfer de profit din economia românească spre cea străină. In timp, întreaga economia românească va fi afectata ca urmare a scăderii competitivității ceea ce va antrena o scădere a creșterii economice.</w:t>
            </w:r>
          </w:p>
          <w:p w14:paraId="593C26AB" w14:textId="77777777" w:rsidR="0024352A" w:rsidRPr="005D2F0A" w:rsidRDefault="0024352A" w:rsidP="00A87E36">
            <w:pPr>
              <w:spacing w:before="120"/>
              <w:jc w:val="both"/>
              <w:rPr>
                <w:rFonts w:ascii="Times New Roman" w:hAnsi="Times New Roman" w:cs="Times New Roman"/>
                <w:lang w:eastAsia="en-US"/>
              </w:rPr>
            </w:pPr>
          </w:p>
          <w:p w14:paraId="73A44A48"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În plus, consumatorii casnici și întreprinderile mici și mijlocii vor fi descurajați să adopte măsuri de creștere a eficienței energetice, ceea ce va conduce la limitarea cantității de energie disponibilă pe piața competitivă, creșterea concurenței între consumatorii de energie și creșterea prețurilor la energie electrică.</w:t>
            </w:r>
          </w:p>
          <w:p w14:paraId="00C29609" w14:textId="77777777" w:rsidR="0024352A" w:rsidRPr="005D2F0A" w:rsidRDefault="0024352A" w:rsidP="00A87E36">
            <w:pPr>
              <w:spacing w:before="120"/>
              <w:jc w:val="both"/>
              <w:rPr>
                <w:rFonts w:ascii="Times New Roman" w:hAnsi="Times New Roman" w:cs="Times New Roman"/>
                <w:lang w:eastAsia="en-US"/>
              </w:rPr>
            </w:pPr>
          </w:p>
          <w:p w14:paraId="44027DB5"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În opinia noastră la momentul aprobării OUG 114/2018 privind instituirea unor măsuri în domeniul investițiilor publice și a unor măsuri fiscal-bugetare, modificarea și completarea unor acte normative și prorogarea unor termene (“Ordonanța”) intenția legiuitorului a fost menținerea nivelului actual al prețului energiei electrice, nicidecum reducerea acestuia. Prin creșterea prețului pe piața concurențială vor fi afectați nu numai consumatorii industriali cât și consumatorii casnici în urma creșterii inflației cauzată de majorarea prețului energiei electrice, cu efecte negative asupra competitivității economiei românești în ansamblul său.</w:t>
            </w:r>
          </w:p>
          <w:p w14:paraId="2E9D6990" w14:textId="77777777" w:rsidR="0024352A" w:rsidRPr="005D2F0A" w:rsidRDefault="0024352A" w:rsidP="00A87E36">
            <w:pPr>
              <w:spacing w:before="120"/>
              <w:jc w:val="both"/>
              <w:rPr>
                <w:rFonts w:ascii="Times New Roman" w:hAnsi="Times New Roman" w:cs="Times New Roman"/>
                <w:lang w:eastAsia="en-US"/>
              </w:rPr>
            </w:pPr>
          </w:p>
          <w:p w14:paraId="73C1B507" w14:textId="67E79253"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Mai mult, reintroducerea mecanismului de prețuri reglementate va conduce la reducerea investițiilor în capacitățile de producție întrucât producătorii nu vor mai putea genera un profit suficient pentru a acoperi costul acestor investiții, punând în pericol securitatea energetică a României.</w:t>
            </w:r>
          </w:p>
        </w:tc>
        <w:tc>
          <w:tcPr>
            <w:tcW w:w="2693" w:type="dxa"/>
          </w:tcPr>
          <w:p w14:paraId="49404FF0" w14:textId="77777777" w:rsidR="0024352A" w:rsidRPr="005D2F0A" w:rsidRDefault="0024352A" w:rsidP="007A59A4">
            <w:pPr>
              <w:spacing w:after="0" w:line="240" w:lineRule="auto"/>
              <w:rPr>
                <w:rFonts w:ascii="Times New Roman" w:hAnsi="Times New Roman" w:cs="Times New Roman"/>
              </w:rPr>
            </w:pPr>
          </w:p>
          <w:p w14:paraId="4DF3C7AC" w14:textId="77777777" w:rsidR="00595933" w:rsidRPr="005D2F0A" w:rsidRDefault="00595933" w:rsidP="007A59A4">
            <w:pPr>
              <w:spacing w:after="0" w:line="240" w:lineRule="auto"/>
              <w:rPr>
                <w:rFonts w:ascii="Times New Roman" w:hAnsi="Times New Roman" w:cs="Times New Roman"/>
              </w:rPr>
            </w:pPr>
          </w:p>
          <w:p w14:paraId="0E6E960B" w14:textId="77777777" w:rsidR="00595933" w:rsidRPr="005D2F0A" w:rsidRDefault="00595933" w:rsidP="007A59A4">
            <w:pPr>
              <w:spacing w:after="0" w:line="240" w:lineRule="auto"/>
              <w:rPr>
                <w:rFonts w:ascii="Times New Roman" w:hAnsi="Times New Roman" w:cs="Times New Roman"/>
              </w:rPr>
            </w:pPr>
          </w:p>
          <w:p w14:paraId="4FE4C57A" w14:textId="77777777" w:rsidR="00595933" w:rsidRPr="005D2F0A" w:rsidRDefault="00595933" w:rsidP="007A59A4">
            <w:pPr>
              <w:spacing w:after="0" w:line="240" w:lineRule="auto"/>
              <w:rPr>
                <w:rFonts w:ascii="Times New Roman" w:hAnsi="Times New Roman" w:cs="Times New Roman"/>
              </w:rPr>
            </w:pPr>
          </w:p>
          <w:p w14:paraId="0EB70593" w14:textId="77777777" w:rsidR="00595933" w:rsidRPr="005D2F0A" w:rsidRDefault="00595933" w:rsidP="007A59A4">
            <w:pPr>
              <w:spacing w:after="0" w:line="240" w:lineRule="auto"/>
              <w:rPr>
                <w:rFonts w:ascii="Times New Roman" w:hAnsi="Times New Roman" w:cs="Times New Roman"/>
              </w:rPr>
            </w:pPr>
          </w:p>
          <w:p w14:paraId="43DE85C9" w14:textId="77777777" w:rsidR="00595933" w:rsidRPr="005D2F0A" w:rsidRDefault="00595933" w:rsidP="007A59A4">
            <w:pPr>
              <w:spacing w:after="0" w:line="240" w:lineRule="auto"/>
              <w:rPr>
                <w:rFonts w:ascii="Times New Roman" w:hAnsi="Times New Roman" w:cs="Times New Roman"/>
              </w:rPr>
            </w:pPr>
          </w:p>
          <w:p w14:paraId="76E5DE04" w14:textId="77777777" w:rsidR="00595933" w:rsidRPr="005D2F0A" w:rsidRDefault="00595933" w:rsidP="007A59A4">
            <w:pPr>
              <w:spacing w:after="0" w:line="240" w:lineRule="auto"/>
              <w:rPr>
                <w:rFonts w:ascii="Times New Roman" w:hAnsi="Times New Roman" w:cs="Times New Roman"/>
              </w:rPr>
            </w:pPr>
          </w:p>
          <w:p w14:paraId="60797EA3" w14:textId="77777777" w:rsidR="00595933" w:rsidRPr="005D2F0A" w:rsidRDefault="00595933" w:rsidP="007A59A4">
            <w:pPr>
              <w:spacing w:after="0" w:line="240" w:lineRule="auto"/>
              <w:rPr>
                <w:rFonts w:ascii="Times New Roman" w:hAnsi="Times New Roman" w:cs="Times New Roman"/>
              </w:rPr>
            </w:pPr>
          </w:p>
          <w:p w14:paraId="5E236FB3" w14:textId="77777777" w:rsidR="00595933" w:rsidRPr="005D2F0A" w:rsidRDefault="00595933" w:rsidP="007A59A4">
            <w:pPr>
              <w:spacing w:after="0" w:line="240" w:lineRule="auto"/>
              <w:rPr>
                <w:rFonts w:ascii="Times New Roman" w:hAnsi="Times New Roman" w:cs="Times New Roman"/>
              </w:rPr>
            </w:pPr>
          </w:p>
          <w:p w14:paraId="391B341D" w14:textId="77777777" w:rsidR="00595933" w:rsidRPr="005D2F0A" w:rsidRDefault="00595933" w:rsidP="007A59A4">
            <w:pPr>
              <w:spacing w:after="0" w:line="240" w:lineRule="auto"/>
              <w:rPr>
                <w:rFonts w:ascii="Times New Roman" w:hAnsi="Times New Roman" w:cs="Times New Roman"/>
              </w:rPr>
            </w:pPr>
          </w:p>
          <w:p w14:paraId="166A97EE" w14:textId="77777777" w:rsidR="00595933" w:rsidRPr="005D2F0A" w:rsidRDefault="00595933" w:rsidP="007A59A4">
            <w:pPr>
              <w:spacing w:after="0" w:line="240" w:lineRule="auto"/>
              <w:rPr>
                <w:rFonts w:ascii="Times New Roman" w:hAnsi="Times New Roman" w:cs="Times New Roman"/>
              </w:rPr>
            </w:pPr>
          </w:p>
          <w:p w14:paraId="570B4A73" w14:textId="77777777" w:rsidR="00595933" w:rsidRPr="005D2F0A" w:rsidRDefault="00595933" w:rsidP="007A59A4">
            <w:pPr>
              <w:spacing w:after="0" w:line="240" w:lineRule="auto"/>
              <w:rPr>
                <w:rFonts w:ascii="Times New Roman" w:hAnsi="Times New Roman" w:cs="Times New Roman"/>
              </w:rPr>
            </w:pPr>
          </w:p>
          <w:p w14:paraId="5C79F689" w14:textId="77777777" w:rsidR="00595933" w:rsidRPr="005D2F0A" w:rsidRDefault="00595933" w:rsidP="007A59A4">
            <w:pPr>
              <w:spacing w:after="0" w:line="240" w:lineRule="auto"/>
              <w:rPr>
                <w:rFonts w:ascii="Times New Roman" w:hAnsi="Times New Roman" w:cs="Times New Roman"/>
              </w:rPr>
            </w:pPr>
          </w:p>
          <w:p w14:paraId="2EC551FE" w14:textId="77777777" w:rsidR="00595933" w:rsidRPr="005D2F0A" w:rsidRDefault="00595933" w:rsidP="007A59A4">
            <w:pPr>
              <w:spacing w:after="0" w:line="240" w:lineRule="auto"/>
              <w:rPr>
                <w:rFonts w:ascii="Times New Roman" w:hAnsi="Times New Roman" w:cs="Times New Roman"/>
              </w:rPr>
            </w:pPr>
          </w:p>
          <w:p w14:paraId="5EB9BB99" w14:textId="77777777" w:rsidR="00595933" w:rsidRPr="005D2F0A" w:rsidRDefault="00595933" w:rsidP="007A59A4">
            <w:pPr>
              <w:spacing w:after="0" w:line="240" w:lineRule="auto"/>
              <w:rPr>
                <w:rFonts w:ascii="Times New Roman" w:hAnsi="Times New Roman" w:cs="Times New Roman"/>
              </w:rPr>
            </w:pPr>
          </w:p>
          <w:p w14:paraId="7E9179AD" w14:textId="77777777" w:rsidR="00595933" w:rsidRPr="005D2F0A" w:rsidRDefault="00595933" w:rsidP="007A59A4">
            <w:pPr>
              <w:spacing w:after="0" w:line="240" w:lineRule="auto"/>
              <w:rPr>
                <w:rFonts w:ascii="Times New Roman" w:hAnsi="Times New Roman" w:cs="Times New Roman"/>
              </w:rPr>
            </w:pPr>
          </w:p>
          <w:p w14:paraId="24AC90F5" w14:textId="77777777" w:rsidR="00595933" w:rsidRPr="005D2F0A" w:rsidRDefault="00595933" w:rsidP="007A59A4">
            <w:pPr>
              <w:spacing w:after="0" w:line="240" w:lineRule="auto"/>
              <w:rPr>
                <w:rFonts w:ascii="Times New Roman" w:hAnsi="Times New Roman" w:cs="Times New Roman"/>
              </w:rPr>
            </w:pPr>
          </w:p>
          <w:p w14:paraId="19602EB8" w14:textId="77777777" w:rsidR="00595933" w:rsidRPr="005D2F0A" w:rsidRDefault="00595933" w:rsidP="007A59A4">
            <w:pPr>
              <w:spacing w:after="0" w:line="240" w:lineRule="auto"/>
              <w:rPr>
                <w:rFonts w:ascii="Times New Roman" w:hAnsi="Times New Roman" w:cs="Times New Roman"/>
              </w:rPr>
            </w:pPr>
          </w:p>
          <w:p w14:paraId="3269DD01" w14:textId="77777777" w:rsidR="00595933" w:rsidRPr="005D2F0A" w:rsidRDefault="00595933" w:rsidP="007A59A4">
            <w:pPr>
              <w:spacing w:after="0" w:line="240" w:lineRule="auto"/>
              <w:rPr>
                <w:rFonts w:ascii="Times New Roman" w:hAnsi="Times New Roman" w:cs="Times New Roman"/>
              </w:rPr>
            </w:pPr>
          </w:p>
          <w:p w14:paraId="550A6948" w14:textId="77777777" w:rsidR="00595933" w:rsidRPr="005D2F0A" w:rsidRDefault="00595933" w:rsidP="007A59A4">
            <w:pPr>
              <w:spacing w:after="0" w:line="240" w:lineRule="auto"/>
              <w:rPr>
                <w:rFonts w:ascii="Times New Roman" w:hAnsi="Times New Roman" w:cs="Times New Roman"/>
              </w:rPr>
            </w:pPr>
          </w:p>
          <w:p w14:paraId="5FE6413A" w14:textId="77777777" w:rsidR="00595933" w:rsidRPr="005D2F0A" w:rsidRDefault="00595933" w:rsidP="007A59A4">
            <w:pPr>
              <w:spacing w:after="0" w:line="240" w:lineRule="auto"/>
              <w:rPr>
                <w:rFonts w:ascii="Times New Roman" w:hAnsi="Times New Roman" w:cs="Times New Roman"/>
              </w:rPr>
            </w:pPr>
          </w:p>
          <w:p w14:paraId="75A05C32" w14:textId="77777777" w:rsidR="00595933" w:rsidRPr="005D2F0A" w:rsidRDefault="00595933" w:rsidP="007A59A4">
            <w:pPr>
              <w:spacing w:after="0" w:line="240" w:lineRule="auto"/>
              <w:rPr>
                <w:rFonts w:ascii="Times New Roman" w:hAnsi="Times New Roman" w:cs="Times New Roman"/>
              </w:rPr>
            </w:pPr>
          </w:p>
          <w:p w14:paraId="2677D08F" w14:textId="77777777" w:rsidR="00595933" w:rsidRPr="005D2F0A" w:rsidRDefault="00595933" w:rsidP="007A59A4">
            <w:pPr>
              <w:spacing w:after="0" w:line="240" w:lineRule="auto"/>
              <w:rPr>
                <w:rFonts w:ascii="Times New Roman" w:hAnsi="Times New Roman" w:cs="Times New Roman"/>
              </w:rPr>
            </w:pPr>
          </w:p>
          <w:p w14:paraId="15F2BA67" w14:textId="77777777" w:rsidR="00595933" w:rsidRPr="005D2F0A" w:rsidRDefault="00595933" w:rsidP="007A59A4">
            <w:pPr>
              <w:spacing w:after="0" w:line="240" w:lineRule="auto"/>
              <w:rPr>
                <w:rFonts w:ascii="Times New Roman" w:hAnsi="Times New Roman" w:cs="Times New Roman"/>
              </w:rPr>
            </w:pPr>
          </w:p>
          <w:p w14:paraId="05D12878" w14:textId="77777777" w:rsidR="00595933" w:rsidRPr="005D2F0A" w:rsidRDefault="00595933" w:rsidP="007A59A4">
            <w:pPr>
              <w:spacing w:after="0" w:line="240" w:lineRule="auto"/>
              <w:rPr>
                <w:rFonts w:ascii="Times New Roman" w:hAnsi="Times New Roman" w:cs="Times New Roman"/>
              </w:rPr>
            </w:pPr>
          </w:p>
          <w:p w14:paraId="15B672B7" w14:textId="77777777" w:rsidR="00595933" w:rsidRPr="005D2F0A" w:rsidRDefault="00595933" w:rsidP="007A59A4">
            <w:pPr>
              <w:spacing w:after="0" w:line="240" w:lineRule="auto"/>
              <w:rPr>
                <w:rFonts w:ascii="Times New Roman" w:hAnsi="Times New Roman" w:cs="Times New Roman"/>
              </w:rPr>
            </w:pPr>
          </w:p>
          <w:p w14:paraId="24001556" w14:textId="77777777" w:rsidR="00595933" w:rsidRPr="005D2F0A" w:rsidRDefault="00595933" w:rsidP="007A59A4">
            <w:pPr>
              <w:spacing w:after="0" w:line="240" w:lineRule="auto"/>
              <w:rPr>
                <w:rFonts w:ascii="Times New Roman" w:hAnsi="Times New Roman" w:cs="Times New Roman"/>
              </w:rPr>
            </w:pPr>
          </w:p>
          <w:p w14:paraId="7F1B9545" w14:textId="77777777" w:rsidR="00595933" w:rsidRPr="005D2F0A" w:rsidRDefault="00595933" w:rsidP="007A59A4">
            <w:pPr>
              <w:spacing w:after="0" w:line="240" w:lineRule="auto"/>
              <w:rPr>
                <w:rFonts w:ascii="Times New Roman" w:hAnsi="Times New Roman" w:cs="Times New Roman"/>
              </w:rPr>
            </w:pPr>
          </w:p>
          <w:p w14:paraId="5986EA2F" w14:textId="77777777" w:rsidR="00595933" w:rsidRPr="005D2F0A" w:rsidRDefault="00595933" w:rsidP="007A59A4">
            <w:pPr>
              <w:spacing w:after="0" w:line="240" w:lineRule="auto"/>
              <w:rPr>
                <w:rFonts w:ascii="Times New Roman" w:hAnsi="Times New Roman" w:cs="Times New Roman"/>
              </w:rPr>
            </w:pPr>
          </w:p>
          <w:p w14:paraId="2FC239C5" w14:textId="77777777" w:rsidR="00595933" w:rsidRPr="005D2F0A" w:rsidRDefault="00595933" w:rsidP="007A59A4">
            <w:pPr>
              <w:spacing w:after="0" w:line="240" w:lineRule="auto"/>
              <w:rPr>
                <w:rFonts w:ascii="Times New Roman" w:hAnsi="Times New Roman" w:cs="Times New Roman"/>
              </w:rPr>
            </w:pPr>
          </w:p>
          <w:p w14:paraId="11059987" w14:textId="77777777" w:rsidR="00595933" w:rsidRPr="005D2F0A" w:rsidRDefault="00595933" w:rsidP="007A59A4">
            <w:pPr>
              <w:spacing w:after="0" w:line="240" w:lineRule="auto"/>
              <w:rPr>
                <w:rFonts w:ascii="Times New Roman" w:hAnsi="Times New Roman" w:cs="Times New Roman"/>
              </w:rPr>
            </w:pPr>
          </w:p>
          <w:p w14:paraId="4D99A970" w14:textId="77777777" w:rsidR="00595933" w:rsidRPr="005D2F0A" w:rsidRDefault="00595933" w:rsidP="007A59A4">
            <w:pPr>
              <w:spacing w:after="0" w:line="240" w:lineRule="auto"/>
              <w:rPr>
                <w:rFonts w:ascii="Times New Roman" w:hAnsi="Times New Roman" w:cs="Times New Roman"/>
              </w:rPr>
            </w:pPr>
          </w:p>
          <w:p w14:paraId="637C377B" w14:textId="77777777" w:rsidR="00595933" w:rsidRPr="005D2F0A" w:rsidRDefault="00595933" w:rsidP="007A59A4">
            <w:pPr>
              <w:spacing w:after="0" w:line="240" w:lineRule="auto"/>
              <w:rPr>
                <w:rFonts w:ascii="Times New Roman" w:hAnsi="Times New Roman" w:cs="Times New Roman"/>
              </w:rPr>
            </w:pPr>
          </w:p>
          <w:p w14:paraId="10D65D76" w14:textId="77777777" w:rsidR="00595933" w:rsidRPr="005D2F0A" w:rsidRDefault="00595933" w:rsidP="007A59A4">
            <w:pPr>
              <w:spacing w:after="0" w:line="240" w:lineRule="auto"/>
              <w:rPr>
                <w:rFonts w:ascii="Times New Roman" w:hAnsi="Times New Roman" w:cs="Times New Roman"/>
              </w:rPr>
            </w:pPr>
          </w:p>
          <w:p w14:paraId="2BBC83F5" w14:textId="77777777" w:rsidR="00595933" w:rsidRPr="005D2F0A" w:rsidRDefault="00595933" w:rsidP="007A59A4">
            <w:pPr>
              <w:spacing w:after="0" w:line="240" w:lineRule="auto"/>
              <w:rPr>
                <w:rFonts w:ascii="Times New Roman" w:hAnsi="Times New Roman" w:cs="Times New Roman"/>
              </w:rPr>
            </w:pPr>
          </w:p>
          <w:p w14:paraId="585AD047" w14:textId="77777777" w:rsidR="00595933" w:rsidRPr="005D2F0A" w:rsidRDefault="00595933" w:rsidP="007A59A4">
            <w:pPr>
              <w:spacing w:after="0" w:line="240" w:lineRule="auto"/>
              <w:rPr>
                <w:rFonts w:ascii="Times New Roman" w:hAnsi="Times New Roman" w:cs="Times New Roman"/>
              </w:rPr>
            </w:pPr>
          </w:p>
          <w:p w14:paraId="28F0F087" w14:textId="77777777" w:rsidR="00595933" w:rsidRPr="005D2F0A" w:rsidRDefault="00595933" w:rsidP="007A59A4">
            <w:pPr>
              <w:spacing w:after="0" w:line="240" w:lineRule="auto"/>
              <w:rPr>
                <w:rFonts w:ascii="Times New Roman" w:hAnsi="Times New Roman" w:cs="Times New Roman"/>
              </w:rPr>
            </w:pPr>
          </w:p>
          <w:p w14:paraId="27176549" w14:textId="77777777" w:rsidR="00595933" w:rsidRPr="005D2F0A" w:rsidRDefault="00595933" w:rsidP="007A59A4">
            <w:pPr>
              <w:spacing w:after="0" w:line="240" w:lineRule="auto"/>
              <w:rPr>
                <w:rFonts w:ascii="Times New Roman" w:hAnsi="Times New Roman" w:cs="Times New Roman"/>
              </w:rPr>
            </w:pPr>
          </w:p>
          <w:p w14:paraId="7720B3B3" w14:textId="77777777" w:rsidR="00595933" w:rsidRPr="005D2F0A" w:rsidRDefault="00595933" w:rsidP="007A59A4">
            <w:pPr>
              <w:spacing w:after="0" w:line="240" w:lineRule="auto"/>
              <w:rPr>
                <w:rFonts w:ascii="Times New Roman" w:hAnsi="Times New Roman" w:cs="Times New Roman"/>
              </w:rPr>
            </w:pPr>
          </w:p>
          <w:p w14:paraId="28D7F130" w14:textId="77777777" w:rsidR="00595933" w:rsidRPr="005D2F0A" w:rsidRDefault="00595933" w:rsidP="007A59A4">
            <w:pPr>
              <w:spacing w:after="0" w:line="240" w:lineRule="auto"/>
              <w:rPr>
                <w:rFonts w:ascii="Times New Roman" w:hAnsi="Times New Roman" w:cs="Times New Roman"/>
              </w:rPr>
            </w:pPr>
          </w:p>
          <w:p w14:paraId="44229300" w14:textId="77777777" w:rsidR="00595933" w:rsidRPr="005D2F0A" w:rsidRDefault="00595933" w:rsidP="007A59A4">
            <w:pPr>
              <w:spacing w:after="0" w:line="240" w:lineRule="auto"/>
              <w:rPr>
                <w:rFonts w:ascii="Times New Roman" w:hAnsi="Times New Roman" w:cs="Times New Roman"/>
              </w:rPr>
            </w:pPr>
          </w:p>
          <w:p w14:paraId="277BA68A" w14:textId="77777777" w:rsidR="00595933" w:rsidRPr="005D2F0A" w:rsidRDefault="00595933" w:rsidP="007A59A4">
            <w:pPr>
              <w:spacing w:after="0" w:line="240" w:lineRule="auto"/>
              <w:rPr>
                <w:rFonts w:ascii="Times New Roman" w:hAnsi="Times New Roman" w:cs="Times New Roman"/>
              </w:rPr>
            </w:pPr>
            <w:r w:rsidRPr="005D2F0A">
              <w:rPr>
                <w:rFonts w:ascii="Times New Roman" w:hAnsi="Times New Roman" w:cs="Times New Roman"/>
              </w:rPr>
              <w:t xml:space="preserve">Prevederile art. 5 alin. (2) nu fac referire la reducerea nivelului actual al </w:t>
            </w:r>
            <w:r w:rsidR="004B7665" w:rsidRPr="005D2F0A">
              <w:rPr>
                <w:rFonts w:ascii="Times New Roman" w:hAnsi="Times New Roman" w:cs="Times New Roman"/>
              </w:rPr>
              <w:t>prețurilor</w:t>
            </w:r>
            <w:r w:rsidR="00DD52B9" w:rsidRPr="005D2F0A">
              <w:rPr>
                <w:rFonts w:ascii="Times New Roman" w:hAnsi="Times New Roman" w:cs="Times New Roman"/>
              </w:rPr>
              <w:t>.</w:t>
            </w:r>
          </w:p>
          <w:p w14:paraId="694AD131" w14:textId="7F8F5301" w:rsidR="00DD52B9" w:rsidRPr="005D2F0A" w:rsidRDefault="00DD52B9" w:rsidP="007A59A4">
            <w:pPr>
              <w:spacing w:after="0" w:line="240" w:lineRule="auto"/>
              <w:rPr>
                <w:rFonts w:ascii="Times New Roman" w:hAnsi="Times New Roman" w:cs="Times New Roman"/>
              </w:rPr>
            </w:pPr>
          </w:p>
        </w:tc>
      </w:tr>
      <w:tr w:rsidR="0024352A" w:rsidRPr="005D2F0A" w14:paraId="4ABC18CD" w14:textId="77777777" w:rsidTr="0024352A">
        <w:tc>
          <w:tcPr>
            <w:tcW w:w="568" w:type="dxa"/>
            <w:shd w:val="clear" w:color="auto" w:fill="auto"/>
          </w:tcPr>
          <w:p w14:paraId="6539BB4B" w14:textId="77777777" w:rsidR="0024352A" w:rsidRDefault="0024352A" w:rsidP="007A59A4">
            <w:pPr>
              <w:spacing w:after="0" w:line="240" w:lineRule="auto"/>
              <w:rPr>
                <w:rFonts w:ascii="Arial" w:hAnsi="Arial" w:cs="Arial"/>
                <w:sz w:val="20"/>
                <w:szCs w:val="20"/>
              </w:rPr>
            </w:pPr>
          </w:p>
        </w:tc>
        <w:tc>
          <w:tcPr>
            <w:tcW w:w="851" w:type="dxa"/>
          </w:tcPr>
          <w:p w14:paraId="72D31C09" w14:textId="4328FB86" w:rsidR="0024352A" w:rsidRPr="005D2F0A" w:rsidRDefault="004F1702" w:rsidP="007A59A4">
            <w:pPr>
              <w:spacing w:after="0" w:line="240" w:lineRule="auto"/>
              <w:rPr>
                <w:rFonts w:ascii="Times New Roman" w:hAnsi="Times New Roman" w:cs="Times New Roman"/>
              </w:rPr>
            </w:pPr>
            <w:r>
              <w:rPr>
                <w:rFonts w:ascii="Times New Roman" w:hAnsi="Times New Roman" w:cs="Times New Roman"/>
              </w:rPr>
              <w:t>General</w:t>
            </w:r>
          </w:p>
        </w:tc>
        <w:tc>
          <w:tcPr>
            <w:tcW w:w="3402" w:type="dxa"/>
          </w:tcPr>
          <w:p w14:paraId="27E785C6" w14:textId="77777777" w:rsidR="0024352A" w:rsidRPr="005D2F0A" w:rsidRDefault="0024352A" w:rsidP="00687E4D">
            <w:pPr>
              <w:spacing w:after="0" w:line="240" w:lineRule="auto"/>
              <w:jc w:val="both"/>
              <w:rPr>
                <w:rFonts w:ascii="Times New Roman" w:eastAsia="Calibri" w:hAnsi="Times New Roman" w:cs="Times New Roman"/>
                <w:color w:val="000000"/>
                <w:lang w:eastAsia="en-US"/>
              </w:rPr>
            </w:pPr>
          </w:p>
        </w:tc>
        <w:tc>
          <w:tcPr>
            <w:tcW w:w="1429" w:type="dxa"/>
          </w:tcPr>
          <w:p w14:paraId="7803C42F" w14:textId="23C60802" w:rsidR="0024352A" w:rsidRPr="005D2F0A" w:rsidRDefault="0024352A"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Fondul Proprietatea</w:t>
            </w:r>
          </w:p>
        </w:tc>
        <w:tc>
          <w:tcPr>
            <w:tcW w:w="6662" w:type="dxa"/>
            <w:gridSpan w:val="2"/>
          </w:tcPr>
          <w:p w14:paraId="30C6C788"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 xml:space="preserve">Ordinul este discriminatoriu </w:t>
            </w:r>
          </w:p>
          <w:p w14:paraId="6ABFB25E"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Potrivit Metodologiei:</w:t>
            </w:r>
          </w:p>
          <w:p w14:paraId="1B36AFFF"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“Obligațiile de vânzare a unor cantități ferme de energie electrică pe bază de contracte reglementate sunt stabilite de ANRE în ordinea ascendentă a prețurilor determinate pe baza prezentei metodologii”  </w:t>
            </w:r>
          </w:p>
          <w:p w14:paraId="1C0A79F8" w14:textId="77777777" w:rsidR="0024352A" w:rsidRPr="005D2F0A" w:rsidRDefault="0024352A" w:rsidP="00A87E36">
            <w:pPr>
              <w:spacing w:before="120"/>
              <w:jc w:val="both"/>
              <w:rPr>
                <w:rFonts w:ascii="Times New Roman" w:hAnsi="Times New Roman" w:cs="Times New Roman"/>
                <w:lang w:eastAsia="en-US"/>
              </w:rPr>
            </w:pPr>
          </w:p>
          <w:p w14:paraId="58F5D8A3"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Astfel, Ordinul ANRE nu tratează în mod echitabil producătorii de energie electrică, punând povara subvenționării consumatorilor care beneficiază de furnizarea energie electrică în mod reglementat în special în sarcina producătorilor care au costuri de producție cele mai scăzute (e.g. SPEEH Hidroelectrica SA și S.N Nuclearelectrica SA.)</w:t>
            </w:r>
          </w:p>
          <w:p w14:paraId="6A84D23C" w14:textId="77777777" w:rsidR="0024352A" w:rsidRPr="005D2F0A" w:rsidRDefault="0024352A" w:rsidP="00A87E36">
            <w:pPr>
              <w:spacing w:before="120"/>
              <w:jc w:val="both"/>
              <w:rPr>
                <w:rFonts w:ascii="Times New Roman" w:hAnsi="Times New Roman" w:cs="Times New Roman"/>
                <w:lang w:eastAsia="en-US"/>
              </w:rPr>
            </w:pPr>
          </w:p>
          <w:p w14:paraId="04822CA8"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Conform art. 7, la producătorii care dețin/exploatează comercial unități/grupuri nuclearoelectrice și/sau hidroelectrice dispeceri abile, obligațiile de vânzare pe bază de contracte reglementate se pot stabili la un nivel maxim de 65% din cantitatea de energie electrică livrată de unitățile/grupurile hidroelectrice dispecerizabile proprii/nuclearoelectrice proprii, rezultată din rularea programului PowrSym, aferentă perioadei contractuale. Procentul de 65% este excesiv de ridicat și expune aceste companii, în special Hidroelectrica, a cărei activitate depinde într-o măsura extrem de mare de hidrologie, unui risc de a nu-și putea onora din producția proprie contractele de livrare energie electrică încheiate anterior intrării în vigoare a Ordinului. </w:t>
            </w:r>
          </w:p>
          <w:p w14:paraId="10F7C8E1" w14:textId="77777777" w:rsidR="0024352A" w:rsidRPr="005D2F0A" w:rsidRDefault="0024352A" w:rsidP="00A87E36">
            <w:pPr>
              <w:spacing w:before="120"/>
              <w:jc w:val="both"/>
              <w:rPr>
                <w:rFonts w:ascii="Times New Roman" w:hAnsi="Times New Roman" w:cs="Times New Roman"/>
                <w:lang w:eastAsia="en-US"/>
              </w:rPr>
            </w:pPr>
          </w:p>
          <w:p w14:paraId="0CE21AC9"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Astfel, unul dintre efectele imediate grave ale Metodologiei va fi că producătorii cu costuri de producție mari vor livra energie numai pe piața concurențială, ceea ce reprezintă o formă de subvenționare și ajutor de stat acordat producătorilor de electricitate mai puțin eficienți. Acest lucru va avea un impact direct asupra consumatorilor industriali care vor fi forțați să transfere costul mai mare al energiei către clienții lor.</w:t>
            </w:r>
          </w:p>
          <w:p w14:paraId="592A4997" w14:textId="77777777" w:rsidR="0024352A" w:rsidRPr="005D2F0A" w:rsidRDefault="0024352A" w:rsidP="00A87E36">
            <w:pPr>
              <w:spacing w:before="120"/>
              <w:jc w:val="both"/>
              <w:rPr>
                <w:rFonts w:ascii="Times New Roman" w:hAnsi="Times New Roman" w:cs="Times New Roman"/>
                <w:lang w:eastAsia="en-US"/>
              </w:rPr>
            </w:pPr>
          </w:p>
          <w:p w14:paraId="46560504"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În cazul aprobării Metodologiei în forma actuală ANRE își va încălca propriile obiective generale, printre care:</w:t>
            </w:r>
          </w:p>
          <w:p w14:paraId="6D0B3827"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w:t>
            </w:r>
            <w:r w:rsidRPr="005D2F0A">
              <w:rPr>
                <w:rFonts w:ascii="Times New Roman" w:hAnsi="Times New Roman" w:cs="Times New Roman"/>
                <w:lang w:eastAsia="en-US"/>
              </w:rPr>
              <w:tab/>
              <w:t>promovarea unei pieţe interne europene de energie electrică şi gaze naturale sigură, competitivă şi durabilă din punct de vedere al mediului şi al unei deschideri efective a acesteia în beneficiul tuturor clienților şi furnizorilor din Uniunea Europeană, precum şi garantarea condițiilor adecvate pentru funcționarea eficientă şi sigură a rețelelor de energie electrică şi gaze, având în vedere obiectivele pe termen lung;</w:t>
            </w:r>
          </w:p>
          <w:p w14:paraId="627617DE" w14:textId="77777777"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w:t>
            </w:r>
            <w:r w:rsidRPr="005D2F0A">
              <w:rPr>
                <w:rFonts w:ascii="Times New Roman" w:hAnsi="Times New Roman" w:cs="Times New Roman"/>
                <w:lang w:eastAsia="en-US"/>
              </w:rPr>
              <w:tab/>
              <w:t>dezvoltarea piețelor regionale competitive şi funcționale, integrate în piața internă europeană de energie electrică;</w:t>
            </w:r>
          </w:p>
          <w:p w14:paraId="282C09D1" w14:textId="677E8879" w:rsidR="0024352A" w:rsidRPr="005D2F0A" w:rsidRDefault="0024352A" w:rsidP="00A87E36">
            <w:pPr>
              <w:spacing w:before="120"/>
              <w:jc w:val="both"/>
              <w:rPr>
                <w:rFonts w:ascii="Times New Roman" w:hAnsi="Times New Roman" w:cs="Times New Roman"/>
                <w:lang w:eastAsia="en-US"/>
              </w:rPr>
            </w:pPr>
            <w:r w:rsidRPr="005D2F0A">
              <w:rPr>
                <w:rFonts w:ascii="Times New Roman" w:hAnsi="Times New Roman" w:cs="Times New Roman"/>
                <w:lang w:eastAsia="en-US"/>
              </w:rPr>
              <w:t>-</w:t>
            </w:r>
            <w:r w:rsidRPr="005D2F0A">
              <w:rPr>
                <w:rFonts w:ascii="Times New Roman" w:hAnsi="Times New Roman" w:cs="Times New Roman"/>
                <w:lang w:eastAsia="en-US"/>
              </w:rPr>
              <w:tab/>
              <w:t>eliminarea restricțiilor privind comerțul transfrontalier cu energie electrică şi gaze naturale, pentru a satisface cererea şi a îmbunătăți integrarea pieței naționale în piața internă europeană de energie electrică şi gaze naturale;</w:t>
            </w:r>
          </w:p>
        </w:tc>
        <w:tc>
          <w:tcPr>
            <w:tcW w:w="2693" w:type="dxa"/>
          </w:tcPr>
          <w:p w14:paraId="6617BA7D" w14:textId="77777777" w:rsidR="0024352A" w:rsidRPr="005D2F0A" w:rsidRDefault="0024352A" w:rsidP="007A59A4">
            <w:pPr>
              <w:spacing w:after="0" w:line="240" w:lineRule="auto"/>
              <w:rPr>
                <w:rFonts w:ascii="Times New Roman" w:hAnsi="Times New Roman" w:cs="Times New Roman"/>
              </w:rPr>
            </w:pPr>
          </w:p>
          <w:p w14:paraId="668AC0DD" w14:textId="77777777" w:rsidR="007C5F68" w:rsidRPr="005D2F0A" w:rsidRDefault="007C5F68" w:rsidP="007A59A4">
            <w:pPr>
              <w:spacing w:after="0" w:line="240" w:lineRule="auto"/>
              <w:rPr>
                <w:rFonts w:ascii="Times New Roman" w:hAnsi="Times New Roman" w:cs="Times New Roman"/>
              </w:rPr>
            </w:pPr>
          </w:p>
          <w:p w14:paraId="29C753B4" w14:textId="77777777" w:rsidR="007C5F68" w:rsidRPr="005D2F0A" w:rsidRDefault="007C5F68" w:rsidP="007A59A4">
            <w:pPr>
              <w:spacing w:after="0" w:line="240" w:lineRule="auto"/>
              <w:rPr>
                <w:rFonts w:ascii="Times New Roman" w:hAnsi="Times New Roman" w:cs="Times New Roman"/>
              </w:rPr>
            </w:pPr>
          </w:p>
          <w:p w14:paraId="624ABD64" w14:textId="77777777" w:rsidR="007C5F68" w:rsidRPr="005D2F0A" w:rsidRDefault="007C5F68" w:rsidP="007A59A4">
            <w:pPr>
              <w:spacing w:after="0" w:line="240" w:lineRule="auto"/>
              <w:rPr>
                <w:rFonts w:ascii="Times New Roman" w:hAnsi="Times New Roman" w:cs="Times New Roman"/>
              </w:rPr>
            </w:pPr>
          </w:p>
          <w:p w14:paraId="3B7F5ABB" w14:textId="77777777" w:rsidR="007C5F68" w:rsidRPr="005D2F0A" w:rsidRDefault="007C5F68" w:rsidP="007A59A4">
            <w:pPr>
              <w:spacing w:after="0" w:line="240" w:lineRule="auto"/>
              <w:rPr>
                <w:rFonts w:ascii="Times New Roman" w:hAnsi="Times New Roman" w:cs="Times New Roman"/>
              </w:rPr>
            </w:pPr>
          </w:p>
          <w:p w14:paraId="290B5AD4" w14:textId="77777777" w:rsidR="007C5F68" w:rsidRPr="005D2F0A" w:rsidRDefault="007C5F68" w:rsidP="007A59A4">
            <w:pPr>
              <w:spacing w:after="0" w:line="240" w:lineRule="auto"/>
              <w:rPr>
                <w:rFonts w:ascii="Times New Roman" w:hAnsi="Times New Roman" w:cs="Times New Roman"/>
              </w:rPr>
            </w:pPr>
          </w:p>
          <w:p w14:paraId="100B6473" w14:textId="77777777" w:rsidR="007C5F68" w:rsidRPr="005D2F0A" w:rsidRDefault="007C5F68" w:rsidP="007A59A4">
            <w:pPr>
              <w:spacing w:after="0" w:line="240" w:lineRule="auto"/>
              <w:rPr>
                <w:rFonts w:ascii="Times New Roman" w:hAnsi="Times New Roman" w:cs="Times New Roman"/>
              </w:rPr>
            </w:pPr>
          </w:p>
          <w:p w14:paraId="36655457" w14:textId="77777777" w:rsidR="007C5F68" w:rsidRPr="005D2F0A" w:rsidRDefault="007C5F68" w:rsidP="007A59A4">
            <w:pPr>
              <w:spacing w:after="0" w:line="240" w:lineRule="auto"/>
              <w:rPr>
                <w:rFonts w:ascii="Times New Roman" w:hAnsi="Times New Roman" w:cs="Times New Roman"/>
              </w:rPr>
            </w:pPr>
          </w:p>
          <w:p w14:paraId="2D902154" w14:textId="77777777" w:rsidR="007C5F68" w:rsidRPr="005D2F0A" w:rsidRDefault="007C5F68" w:rsidP="007A59A4">
            <w:pPr>
              <w:spacing w:after="0" w:line="240" w:lineRule="auto"/>
              <w:rPr>
                <w:rFonts w:ascii="Times New Roman" w:hAnsi="Times New Roman" w:cs="Times New Roman"/>
              </w:rPr>
            </w:pPr>
          </w:p>
          <w:p w14:paraId="54BFEAE4" w14:textId="77777777" w:rsidR="007C5F68" w:rsidRPr="005D2F0A" w:rsidRDefault="007C5F68" w:rsidP="007A59A4">
            <w:pPr>
              <w:spacing w:after="0" w:line="240" w:lineRule="auto"/>
              <w:rPr>
                <w:rFonts w:ascii="Times New Roman" w:hAnsi="Times New Roman" w:cs="Times New Roman"/>
              </w:rPr>
            </w:pPr>
          </w:p>
          <w:p w14:paraId="0CF3355B" w14:textId="77777777" w:rsidR="007C5F68" w:rsidRPr="005D2F0A" w:rsidRDefault="007C5F68" w:rsidP="007A59A4">
            <w:pPr>
              <w:spacing w:after="0" w:line="240" w:lineRule="auto"/>
              <w:rPr>
                <w:rFonts w:ascii="Times New Roman" w:hAnsi="Times New Roman" w:cs="Times New Roman"/>
              </w:rPr>
            </w:pPr>
          </w:p>
          <w:p w14:paraId="6CFBF3EC" w14:textId="77777777" w:rsidR="007C5F68" w:rsidRPr="005D2F0A" w:rsidRDefault="007C5F68" w:rsidP="007A59A4">
            <w:pPr>
              <w:spacing w:after="0" w:line="240" w:lineRule="auto"/>
              <w:rPr>
                <w:rFonts w:ascii="Times New Roman" w:hAnsi="Times New Roman" w:cs="Times New Roman"/>
              </w:rPr>
            </w:pPr>
          </w:p>
          <w:p w14:paraId="1C28DB45" w14:textId="77777777" w:rsidR="007C5F68" w:rsidRPr="005D2F0A" w:rsidRDefault="007C5F68" w:rsidP="007A59A4">
            <w:pPr>
              <w:spacing w:after="0" w:line="240" w:lineRule="auto"/>
              <w:rPr>
                <w:rFonts w:ascii="Times New Roman" w:hAnsi="Times New Roman" w:cs="Times New Roman"/>
              </w:rPr>
            </w:pPr>
          </w:p>
          <w:p w14:paraId="70544765" w14:textId="77777777" w:rsidR="007C5F68" w:rsidRPr="005D2F0A" w:rsidRDefault="007C5F68" w:rsidP="007A59A4">
            <w:pPr>
              <w:spacing w:after="0" w:line="240" w:lineRule="auto"/>
              <w:rPr>
                <w:rFonts w:ascii="Times New Roman" w:hAnsi="Times New Roman" w:cs="Times New Roman"/>
              </w:rPr>
            </w:pPr>
          </w:p>
          <w:p w14:paraId="77476372" w14:textId="77777777" w:rsidR="007C5F68" w:rsidRPr="005D2F0A" w:rsidRDefault="007C5F68" w:rsidP="007A59A4">
            <w:pPr>
              <w:spacing w:after="0" w:line="240" w:lineRule="auto"/>
              <w:rPr>
                <w:rFonts w:ascii="Times New Roman" w:hAnsi="Times New Roman" w:cs="Times New Roman"/>
              </w:rPr>
            </w:pPr>
          </w:p>
          <w:p w14:paraId="1DD3D288" w14:textId="77777777" w:rsidR="007C5F68" w:rsidRPr="005D2F0A" w:rsidRDefault="007C5F68" w:rsidP="007A59A4">
            <w:pPr>
              <w:spacing w:after="0" w:line="240" w:lineRule="auto"/>
              <w:rPr>
                <w:rFonts w:ascii="Times New Roman" w:hAnsi="Times New Roman" w:cs="Times New Roman"/>
              </w:rPr>
            </w:pPr>
          </w:p>
          <w:p w14:paraId="42CB1DB9" w14:textId="77777777" w:rsidR="007C5F68" w:rsidRPr="005D2F0A" w:rsidRDefault="007C5F68" w:rsidP="007A59A4">
            <w:pPr>
              <w:spacing w:after="0" w:line="240" w:lineRule="auto"/>
              <w:rPr>
                <w:rFonts w:ascii="Times New Roman" w:hAnsi="Times New Roman" w:cs="Times New Roman"/>
              </w:rPr>
            </w:pPr>
          </w:p>
          <w:p w14:paraId="4DF16A8C" w14:textId="77777777" w:rsidR="007C5F68" w:rsidRPr="005D2F0A" w:rsidRDefault="007C5F68" w:rsidP="007A59A4">
            <w:pPr>
              <w:spacing w:after="0" w:line="240" w:lineRule="auto"/>
              <w:rPr>
                <w:rFonts w:ascii="Times New Roman" w:hAnsi="Times New Roman" w:cs="Times New Roman"/>
              </w:rPr>
            </w:pPr>
          </w:p>
          <w:p w14:paraId="14C51251" w14:textId="77777777" w:rsidR="007C5F68" w:rsidRPr="005D2F0A" w:rsidRDefault="007C5F68" w:rsidP="007A59A4">
            <w:pPr>
              <w:spacing w:after="0" w:line="240" w:lineRule="auto"/>
              <w:rPr>
                <w:rFonts w:ascii="Times New Roman" w:hAnsi="Times New Roman" w:cs="Times New Roman"/>
              </w:rPr>
            </w:pPr>
          </w:p>
          <w:p w14:paraId="1ED5697F" w14:textId="77777777" w:rsidR="007C5F68" w:rsidRPr="005D2F0A" w:rsidRDefault="007C5F68" w:rsidP="007A59A4">
            <w:pPr>
              <w:spacing w:after="0" w:line="240" w:lineRule="auto"/>
              <w:rPr>
                <w:rFonts w:ascii="Times New Roman" w:hAnsi="Times New Roman" w:cs="Times New Roman"/>
              </w:rPr>
            </w:pPr>
          </w:p>
          <w:p w14:paraId="56629182" w14:textId="77777777" w:rsidR="007C5F68" w:rsidRPr="005D2F0A" w:rsidRDefault="007C5F68" w:rsidP="007A59A4">
            <w:pPr>
              <w:spacing w:after="0" w:line="240" w:lineRule="auto"/>
              <w:rPr>
                <w:rFonts w:ascii="Times New Roman" w:hAnsi="Times New Roman" w:cs="Times New Roman"/>
              </w:rPr>
            </w:pPr>
            <w:r w:rsidRPr="005D2F0A">
              <w:rPr>
                <w:rFonts w:ascii="Times New Roman" w:hAnsi="Times New Roman" w:cs="Times New Roman"/>
              </w:rPr>
              <w:t>Procentul de 65% s-a determinat pe baza unei analize, prezentată în Referatul de aprobare</w:t>
            </w:r>
          </w:p>
          <w:p w14:paraId="73ECE4CF" w14:textId="6160B437" w:rsidR="007C5F68" w:rsidRPr="005D2F0A" w:rsidRDefault="007C5F68" w:rsidP="007A59A4">
            <w:pPr>
              <w:spacing w:after="0" w:line="240" w:lineRule="auto"/>
              <w:rPr>
                <w:rFonts w:ascii="Times New Roman" w:hAnsi="Times New Roman" w:cs="Times New Roman"/>
              </w:rPr>
            </w:pPr>
            <w:r w:rsidRPr="005D2F0A">
              <w:rPr>
                <w:rFonts w:ascii="Times New Roman" w:hAnsi="Times New Roman" w:cs="Times New Roman"/>
              </w:rPr>
              <w:t>La art. 32 se prevede posibilitatea m</w:t>
            </w:r>
            <w:r w:rsidR="00D64BA8" w:rsidRPr="005D2F0A">
              <w:rPr>
                <w:rFonts w:ascii="Times New Roman" w:hAnsi="Times New Roman" w:cs="Times New Roman"/>
              </w:rPr>
              <w:t>o</w:t>
            </w:r>
            <w:r w:rsidRPr="005D2F0A">
              <w:rPr>
                <w:rFonts w:ascii="Times New Roman" w:hAnsi="Times New Roman" w:cs="Times New Roman"/>
              </w:rPr>
              <w:t>dificării cantită</w:t>
            </w:r>
            <w:r w:rsidR="00D64BA8" w:rsidRPr="005D2F0A">
              <w:rPr>
                <w:rFonts w:ascii="Times New Roman" w:hAnsi="Times New Roman" w:cs="Times New Roman"/>
              </w:rPr>
              <w:t>ț</w:t>
            </w:r>
            <w:r w:rsidRPr="005D2F0A">
              <w:rPr>
                <w:rFonts w:ascii="Times New Roman" w:hAnsi="Times New Roman" w:cs="Times New Roman"/>
              </w:rPr>
              <w:t>ilor la inițiativa producătorului.</w:t>
            </w:r>
          </w:p>
          <w:p w14:paraId="3C8162E7" w14:textId="78BB802A" w:rsidR="007C5F68" w:rsidRPr="005D2F0A" w:rsidRDefault="007C5F68" w:rsidP="007C5F68">
            <w:pPr>
              <w:spacing w:after="0" w:line="240" w:lineRule="auto"/>
              <w:rPr>
                <w:rFonts w:ascii="Times New Roman" w:hAnsi="Times New Roman" w:cs="Times New Roman"/>
              </w:rPr>
            </w:pPr>
            <w:r w:rsidRPr="005D2F0A">
              <w:rPr>
                <w:rFonts w:ascii="Times New Roman" w:hAnsi="Times New Roman" w:cs="Times New Roman"/>
              </w:rPr>
              <w:t>La art. 11 lit. b) este prevăzută condiția de recunoaștere a costurilor/veniturilor suplimentare, în caz de infirmare a prognozei hidrologice și de producție energie electrică.</w:t>
            </w:r>
          </w:p>
        </w:tc>
      </w:tr>
      <w:tr w:rsidR="0024352A" w:rsidRPr="005D2F0A" w14:paraId="006E8683" w14:textId="77777777" w:rsidTr="0024352A">
        <w:tc>
          <w:tcPr>
            <w:tcW w:w="568" w:type="dxa"/>
            <w:shd w:val="clear" w:color="auto" w:fill="auto"/>
          </w:tcPr>
          <w:p w14:paraId="6013BCB0" w14:textId="77777777" w:rsidR="0024352A" w:rsidRDefault="0024352A" w:rsidP="007A59A4">
            <w:pPr>
              <w:spacing w:after="0" w:line="240" w:lineRule="auto"/>
              <w:rPr>
                <w:rFonts w:ascii="Arial" w:hAnsi="Arial" w:cs="Arial"/>
                <w:sz w:val="20"/>
                <w:szCs w:val="20"/>
              </w:rPr>
            </w:pPr>
          </w:p>
        </w:tc>
        <w:tc>
          <w:tcPr>
            <w:tcW w:w="851" w:type="dxa"/>
          </w:tcPr>
          <w:p w14:paraId="703A986E" w14:textId="1B3500EC" w:rsidR="0024352A" w:rsidRPr="005D2F0A" w:rsidRDefault="004F1702" w:rsidP="007A59A4">
            <w:pPr>
              <w:spacing w:after="0" w:line="240" w:lineRule="auto"/>
              <w:rPr>
                <w:rFonts w:ascii="Times New Roman" w:hAnsi="Times New Roman" w:cs="Times New Roman"/>
              </w:rPr>
            </w:pPr>
            <w:r>
              <w:rPr>
                <w:rFonts w:ascii="Times New Roman" w:hAnsi="Times New Roman" w:cs="Times New Roman"/>
              </w:rPr>
              <w:t>General</w:t>
            </w:r>
          </w:p>
        </w:tc>
        <w:tc>
          <w:tcPr>
            <w:tcW w:w="3402" w:type="dxa"/>
          </w:tcPr>
          <w:p w14:paraId="12F6B4C4" w14:textId="77777777" w:rsidR="0024352A" w:rsidRPr="005D2F0A" w:rsidRDefault="0024352A" w:rsidP="00687E4D">
            <w:pPr>
              <w:spacing w:after="0" w:line="240" w:lineRule="auto"/>
              <w:jc w:val="both"/>
              <w:rPr>
                <w:rFonts w:ascii="Times New Roman" w:eastAsia="Calibri" w:hAnsi="Times New Roman" w:cs="Times New Roman"/>
                <w:color w:val="000000"/>
                <w:lang w:eastAsia="en-US"/>
              </w:rPr>
            </w:pPr>
          </w:p>
        </w:tc>
        <w:tc>
          <w:tcPr>
            <w:tcW w:w="1429" w:type="dxa"/>
          </w:tcPr>
          <w:p w14:paraId="1D817FF9" w14:textId="5FE313E2" w:rsidR="0024352A" w:rsidRPr="005D2F0A" w:rsidRDefault="0024352A"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Fondul Proprietatea</w:t>
            </w:r>
          </w:p>
        </w:tc>
        <w:tc>
          <w:tcPr>
            <w:tcW w:w="6662" w:type="dxa"/>
            <w:gridSpan w:val="2"/>
          </w:tcPr>
          <w:p w14:paraId="52EA3EC8" w14:textId="77777777" w:rsidR="0024352A" w:rsidRPr="005D2F0A" w:rsidRDefault="0024352A" w:rsidP="00B906B1">
            <w:pPr>
              <w:spacing w:before="120"/>
              <w:jc w:val="both"/>
              <w:rPr>
                <w:rFonts w:ascii="Times New Roman" w:hAnsi="Times New Roman" w:cs="Times New Roman"/>
                <w:lang w:eastAsia="en-US"/>
              </w:rPr>
            </w:pPr>
            <w:r w:rsidRPr="005D2F0A">
              <w:rPr>
                <w:rFonts w:ascii="Times New Roman" w:hAnsi="Times New Roman" w:cs="Times New Roman"/>
                <w:lang w:eastAsia="en-US"/>
              </w:rPr>
              <w:t>C.</w:t>
            </w:r>
            <w:r w:rsidRPr="005D2F0A">
              <w:rPr>
                <w:rFonts w:ascii="Times New Roman" w:hAnsi="Times New Roman" w:cs="Times New Roman"/>
                <w:lang w:eastAsia="en-US"/>
              </w:rPr>
              <w:tab/>
              <w:t>Rata profitului reglementat nu este fundamentată</w:t>
            </w:r>
          </w:p>
          <w:p w14:paraId="22343EAC" w14:textId="77777777" w:rsidR="0024352A" w:rsidRPr="005D2F0A" w:rsidRDefault="0024352A" w:rsidP="00B906B1">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Stabilirea profitului reglementat la valoarea de 5% din suma costurilor justificate, aferente activității de producere a energiei electrice și după caz termice, nu are niciun fundament economic, creează prejudicii financiare semnificative producătorilor afectați și nu este în linie nici cu textul Ordonanței. </w:t>
            </w:r>
          </w:p>
          <w:p w14:paraId="4955038E" w14:textId="77777777" w:rsidR="0024352A" w:rsidRPr="005D2F0A" w:rsidRDefault="0024352A" w:rsidP="00B906B1">
            <w:pPr>
              <w:spacing w:before="120"/>
              <w:jc w:val="both"/>
              <w:rPr>
                <w:rFonts w:ascii="Times New Roman" w:hAnsi="Times New Roman" w:cs="Times New Roman"/>
                <w:lang w:eastAsia="en-US"/>
              </w:rPr>
            </w:pPr>
          </w:p>
          <w:p w14:paraId="72310A33" w14:textId="77777777" w:rsidR="0024352A" w:rsidRPr="005D2F0A" w:rsidRDefault="0024352A" w:rsidP="00B906B1">
            <w:pPr>
              <w:spacing w:before="120"/>
              <w:jc w:val="both"/>
              <w:rPr>
                <w:rFonts w:ascii="Times New Roman" w:hAnsi="Times New Roman" w:cs="Times New Roman"/>
                <w:lang w:eastAsia="en-US"/>
              </w:rPr>
            </w:pPr>
            <w:r w:rsidRPr="005D2F0A">
              <w:rPr>
                <w:rFonts w:ascii="Times New Roman" w:hAnsi="Times New Roman" w:cs="Times New Roman"/>
                <w:lang w:eastAsia="en-US"/>
              </w:rPr>
              <w:t>În forma propusă, Metodologia penalizează producătorii de energie care au luat măsuri de creștere a eficienței și reducere a costurilor și creează un avantaj nejustificat producătorilor de energie electrică ineficienți.</w:t>
            </w:r>
          </w:p>
          <w:p w14:paraId="71067BEE" w14:textId="52057DA9" w:rsidR="0024352A" w:rsidRPr="005D2F0A" w:rsidRDefault="0024352A" w:rsidP="00B906B1">
            <w:pPr>
              <w:spacing w:before="120"/>
              <w:jc w:val="both"/>
              <w:rPr>
                <w:rFonts w:ascii="Times New Roman" w:hAnsi="Times New Roman" w:cs="Times New Roman"/>
                <w:lang w:eastAsia="en-US"/>
              </w:rPr>
            </w:pPr>
            <w:r w:rsidRPr="005D2F0A">
              <w:rPr>
                <w:rFonts w:ascii="Times New Roman" w:hAnsi="Times New Roman" w:cs="Times New Roman"/>
                <w:lang w:eastAsia="en-US"/>
              </w:rPr>
              <w:t>Având în vedere cele de mai sus recomandăm cu tărie pe această cale utilizarea unei referințe de preț de piață pentru stabilirea prețului la energie electrică vândută pe piața reglementată, cum ar fi, pentru exemplificare, prețul pe piața zilei următoare.</w:t>
            </w:r>
          </w:p>
        </w:tc>
        <w:tc>
          <w:tcPr>
            <w:tcW w:w="2693" w:type="dxa"/>
          </w:tcPr>
          <w:p w14:paraId="20CD5625" w14:textId="6E0F2E98" w:rsidR="0024352A" w:rsidRPr="005D2F0A" w:rsidRDefault="00A6103F" w:rsidP="007A59A4">
            <w:pPr>
              <w:spacing w:after="0" w:line="240" w:lineRule="auto"/>
              <w:rPr>
                <w:rFonts w:ascii="Times New Roman" w:hAnsi="Times New Roman" w:cs="Times New Roman"/>
              </w:rPr>
            </w:pPr>
            <w:r w:rsidRPr="005D2F0A">
              <w:rPr>
                <w:rFonts w:ascii="Times New Roman" w:hAnsi="Times New Roman" w:cs="Times New Roman"/>
              </w:rPr>
              <w:t>Valoarea profitului reglementat (5%) s-a stabilit prin similitudine cu valorile prevăzute în alte reglementări, atât pentru energie electrică cât și pentru gaze naturale, respectiv: Metodologia de stabilire a tarifelor pentru serviciul de sistem, aprobată prin Ordinul președintelui ANRE nr. 45/2017, Metodologia de stabilire a tarifelor pentru serviciul de distribuţie a energiei electrice de operatori, alţii decât operatorii de distribuţie concesionari, aprobată prin Ordinul președinteui ANRE nr.102/2016, Metodologia de calcul al tarifelor aferente procesului de racordare la sistemele de transport şi distribuţie din sectorul gazelor naturale, aprobată prin Ordinul președintelui ANRE nr.71/2018, Metodologia de stabilire a tarifelor reglementate pentru activităţile conexe celei de operare a sistemului de distribuţie a gazelor naturale, aprobată prin Ordinul președintelui ANRE nr.140/2015.</w:t>
            </w:r>
          </w:p>
        </w:tc>
      </w:tr>
      <w:tr w:rsidR="004D0194" w:rsidRPr="005D2F0A" w14:paraId="274C3C46" w14:textId="77777777" w:rsidTr="00D56904">
        <w:tc>
          <w:tcPr>
            <w:tcW w:w="568" w:type="dxa"/>
            <w:shd w:val="clear" w:color="auto" w:fill="auto"/>
          </w:tcPr>
          <w:p w14:paraId="06811407" w14:textId="77777777" w:rsidR="004D0194" w:rsidRDefault="004D0194" w:rsidP="007A59A4">
            <w:pPr>
              <w:spacing w:after="0" w:line="240" w:lineRule="auto"/>
              <w:rPr>
                <w:rFonts w:ascii="Arial" w:hAnsi="Arial" w:cs="Arial"/>
                <w:sz w:val="20"/>
                <w:szCs w:val="20"/>
              </w:rPr>
            </w:pPr>
          </w:p>
        </w:tc>
        <w:tc>
          <w:tcPr>
            <w:tcW w:w="851" w:type="dxa"/>
          </w:tcPr>
          <w:p w14:paraId="20EA03CC" w14:textId="5C6347E0" w:rsidR="004D0194" w:rsidRPr="005D2F0A" w:rsidRDefault="004F1702" w:rsidP="007A59A4">
            <w:pPr>
              <w:spacing w:after="0" w:line="240" w:lineRule="auto"/>
              <w:rPr>
                <w:rFonts w:ascii="Times New Roman" w:hAnsi="Times New Roman" w:cs="Times New Roman"/>
              </w:rPr>
            </w:pPr>
            <w:r>
              <w:rPr>
                <w:rFonts w:ascii="Times New Roman" w:hAnsi="Times New Roman" w:cs="Times New Roman"/>
              </w:rPr>
              <w:t>General</w:t>
            </w:r>
          </w:p>
        </w:tc>
        <w:tc>
          <w:tcPr>
            <w:tcW w:w="3402" w:type="dxa"/>
          </w:tcPr>
          <w:p w14:paraId="4CA065E0" w14:textId="77777777" w:rsidR="004D0194" w:rsidRPr="005D2F0A" w:rsidRDefault="004D0194" w:rsidP="00687E4D">
            <w:pPr>
              <w:spacing w:after="0" w:line="240" w:lineRule="auto"/>
              <w:jc w:val="both"/>
              <w:rPr>
                <w:rFonts w:ascii="Times New Roman" w:eastAsia="Calibri" w:hAnsi="Times New Roman" w:cs="Times New Roman"/>
                <w:color w:val="000000"/>
                <w:lang w:eastAsia="en-US"/>
              </w:rPr>
            </w:pPr>
          </w:p>
        </w:tc>
        <w:tc>
          <w:tcPr>
            <w:tcW w:w="1429" w:type="dxa"/>
          </w:tcPr>
          <w:p w14:paraId="40712821" w14:textId="4E2E0E34" w:rsidR="004D0194" w:rsidRPr="005D2F0A" w:rsidRDefault="004D0194" w:rsidP="00E028D1">
            <w:pPr>
              <w:spacing w:after="0" w:line="240" w:lineRule="auto"/>
              <w:rPr>
                <w:rFonts w:ascii="Times New Roman" w:hAnsi="Times New Roman" w:cs="Times New Roman"/>
                <w:color w:val="002060"/>
              </w:rPr>
            </w:pPr>
            <w:r w:rsidRPr="005D2F0A">
              <w:rPr>
                <w:rFonts w:ascii="Times New Roman" w:hAnsi="Times New Roman" w:cs="Times New Roman"/>
                <w:color w:val="002060"/>
              </w:rPr>
              <w:t xml:space="preserve">Fondul </w:t>
            </w:r>
            <w:r w:rsidR="00E028D1" w:rsidRPr="005D2F0A">
              <w:rPr>
                <w:rFonts w:ascii="Times New Roman" w:hAnsi="Times New Roman" w:cs="Times New Roman"/>
                <w:color w:val="002060"/>
              </w:rPr>
              <w:t>P</w:t>
            </w:r>
            <w:r w:rsidRPr="005D2F0A">
              <w:rPr>
                <w:rFonts w:ascii="Times New Roman" w:hAnsi="Times New Roman" w:cs="Times New Roman"/>
                <w:color w:val="002060"/>
              </w:rPr>
              <w:t>roprietatea</w:t>
            </w:r>
          </w:p>
        </w:tc>
        <w:tc>
          <w:tcPr>
            <w:tcW w:w="6662" w:type="dxa"/>
            <w:gridSpan w:val="2"/>
          </w:tcPr>
          <w:p w14:paraId="1D09E2F7" w14:textId="77777777" w:rsidR="004D0194" w:rsidRPr="005D2F0A" w:rsidRDefault="004D0194" w:rsidP="00E27B08">
            <w:pPr>
              <w:spacing w:before="120"/>
              <w:jc w:val="both"/>
              <w:rPr>
                <w:rFonts w:ascii="Times New Roman" w:hAnsi="Times New Roman" w:cs="Times New Roman"/>
                <w:lang w:eastAsia="en-US"/>
              </w:rPr>
            </w:pPr>
            <w:r w:rsidRPr="005D2F0A">
              <w:rPr>
                <w:rFonts w:ascii="Times New Roman" w:hAnsi="Times New Roman" w:cs="Times New Roman"/>
                <w:lang w:eastAsia="en-US"/>
              </w:rPr>
              <w:t>II.</w:t>
            </w:r>
            <w:r w:rsidRPr="005D2F0A">
              <w:rPr>
                <w:rFonts w:ascii="Times New Roman" w:hAnsi="Times New Roman" w:cs="Times New Roman"/>
                <w:lang w:eastAsia="en-US"/>
              </w:rPr>
              <w:tab/>
              <w:t>Impactul direct asupra producătorilor obligați să vândă energie pe piața reglementată</w:t>
            </w:r>
          </w:p>
          <w:p w14:paraId="1F54D6AE" w14:textId="77777777" w:rsidR="004D0194" w:rsidRPr="005D2F0A" w:rsidRDefault="004D0194" w:rsidP="00E27B08">
            <w:pPr>
              <w:spacing w:before="120"/>
              <w:jc w:val="both"/>
              <w:rPr>
                <w:rFonts w:ascii="Times New Roman" w:hAnsi="Times New Roman" w:cs="Times New Roman"/>
                <w:lang w:eastAsia="en-US"/>
              </w:rPr>
            </w:pPr>
          </w:p>
          <w:p w14:paraId="14BC867D" w14:textId="77777777" w:rsidR="004D0194" w:rsidRPr="005D2F0A" w:rsidRDefault="004D0194" w:rsidP="00E27B08">
            <w:pPr>
              <w:spacing w:before="120"/>
              <w:jc w:val="both"/>
              <w:rPr>
                <w:rFonts w:ascii="Times New Roman" w:hAnsi="Times New Roman" w:cs="Times New Roman"/>
                <w:lang w:eastAsia="en-US"/>
              </w:rPr>
            </w:pPr>
            <w:r w:rsidRPr="005D2F0A">
              <w:rPr>
                <w:rFonts w:ascii="Times New Roman" w:hAnsi="Times New Roman" w:cs="Times New Roman"/>
                <w:lang w:eastAsia="en-US"/>
              </w:rPr>
              <w:t>Stabilirea unor cantități de energie pentru piața reglementată dublată de impunerea unor prețuri reglementate sub prețul pieței vor avea consecințe grave asupra situației financiare a companiilor care vor fi obligate să vândă energie în condiții reglementate (i.e SPEEH Hidroelectrica SA și SN Nuclearelectrica SA).</w:t>
            </w:r>
          </w:p>
          <w:p w14:paraId="1F802282" w14:textId="77777777" w:rsidR="004D0194" w:rsidRPr="005D2F0A" w:rsidRDefault="004D0194" w:rsidP="00E27B08">
            <w:pPr>
              <w:spacing w:before="120"/>
              <w:jc w:val="both"/>
              <w:rPr>
                <w:rFonts w:ascii="Times New Roman" w:hAnsi="Times New Roman" w:cs="Times New Roman"/>
                <w:lang w:eastAsia="en-US"/>
              </w:rPr>
            </w:pPr>
          </w:p>
          <w:p w14:paraId="11B89871" w14:textId="77777777" w:rsidR="004D0194" w:rsidRPr="005D2F0A" w:rsidRDefault="004D0194" w:rsidP="00E27B08">
            <w:pPr>
              <w:spacing w:before="120"/>
              <w:jc w:val="both"/>
              <w:rPr>
                <w:rFonts w:ascii="Times New Roman" w:hAnsi="Times New Roman" w:cs="Times New Roman"/>
                <w:lang w:eastAsia="en-US"/>
              </w:rPr>
            </w:pPr>
            <w:r w:rsidRPr="005D2F0A">
              <w:rPr>
                <w:rFonts w:ascii="Times New Roman" w:hAnsi="Times New Roman" w:cs="Times New Roman"/>
                <w:lang w:eastAsia="en-US"/>
              </w:rPr>
              <w:t>In situația impunerii vânzării unor cantități de energie pe piața reglementată producătorii care au contractat deja vânzarea unor cantități de energie anterior intrării în vigoare a Ordinului vor fi obligați să cumpere energie de pe piața liberă pentru a acoperi necesarul de energie din piața reglementată.  Astfel, producătorii vor realiza pierderi rezultate din cumpărarea de energie din piața liberă la un preț superior celui la care aceștia vor fi obligați să vândă pe piața reglementată.</w:t>
            </w:r>
          </w:p>
          <w:p w14:paraId="71BCD7E7" w14:textId="77777777" w:rsidR="004D0194" w:rsidRPr="005D2F0A" w:rsidRDefault="004D0194" w:rsidP="00E27B08">
            <w:pPr>
              <w:spacing w:before="120"/>
              <w:jc w:val="both"/>
              <w:rPr>
                <w:rFonts w:ascii="Times New Roman" w:hAnsi="Times New Roman" w:cs="Times New Roman"/>
                <w:lang w:eastAsia="en-US"/>
              </w:rPr>
            </w:pPr>
          </w:p>
          <w:p w14:paraId="74B3A33D" w14:textId="77777777" w:rsidR="004D0194" w:rsidRPr="005D2F0A" w:rsidRDefault="004D0194" w:rsidP="00E27B08">
            <w:pPr>
              <w:spacing w:before="120"/>
              <w:jc w:val="both"/>
              <w:rPr>
                <w:rFonts w:ascii="Times New Roman" w:hAnsi="Times New Roman" w:cs="Times New Roman"/>
                <w:lang w:eastAsia="en-US"/>
              </w:rPr>
            </w:pPr>
            <w:r w:rsidRPr="005D2F0A">
              <w:rPr>
                <w:rFonts w:ascii="Times New Roman" w:hAnsi="Times New Roman" w:cs="Times New Roman"/>
                <w:lang w:eastAsia="en-US"/>
              </w:rPr>
              <w:t>În plus, Metodologia propusă scade în mod artificial baza de costuri prin eliminarea  din veniturile aferente activității de producere energie electrică a veniturilor provenite din contractele de furnizare a serviciilor tehnologice  de sistem.  Încă o data Hidroelectrica este cea direct vizată societatea fiind principalul furnizor de servicii tehnologice de sistem din Romania.</w:t>
            </w:r>
          </w:p>
          <w:p w14:paraId="2A8A51C6" w14:textId="77777777" w:rsidR="004D0194" w:rsidRPr="005D2F0A" w:rsidRDefault="004D0194" w:rsidP="00E27B08">
            <w:pPr>
              <w:spacing w:before="120"/>
              <w:jc w:val="both"/>
              <w:rPr>
                <w:rFonts w:ascii="Times New Roman" w:hAnsi="Times New Roman" w:cs="Times New Roman"/>
                <w:lang w:eastAsia="en-US"/>
              </w:rPr>
            </w:pPr>
          </w:p>
          <w:p w14:paraId="176FE117" w14:textId="77777777" w:rsidR="004D0194" w:rsidRPr="005D2F0A" w:rsidRDefault="004D0194" w:rsidP="00E27B08">
            <w:pPr>
              <w:spacing w:before="120"/>
              <w:jc w:val="both"/>
              <w:rPr>
                <w:rFonts w:ascii="Times New Roman" w:hAnsi="Times New Roman" w:cs="Times New Roman"/>
                <w:lang w:eastAsia="en-US"/>
              </w:rPr>
            </w:pPr>
            <w:r w:rsidRPr="005D2F0A">
              <w:rPr>
                <w:rFonts w:ascii="Times New Roman" w:hAnsi="Times New Roman" w:cs="Times New Roman"/>
                <w:lang w:eastAsia="en-US"/>
              </w:rPr>
              <w:t>Cantitatea maximă de energie electrică ce va fi vândută pe piața reglementată (maximum 65%) este extrem de ridicat putând cauza Hidroelectrica pierderi financiare reprezentate de venituri și profituri nerealizate de ordinul sutelor de milioane de lei.</w:t>
            </w:r>
          </w:p>
          <w:p w14:paraId="3A1ADFC3" w14:textId="77777777" w:rsidR="004D0194" w:rsidRPr="005D2F0A" w:rsidRDefault="004D0194" w:rsidP="00E27B08">
            <w:pPr>
              <w:spacing w:before="120"/>
              <w:jc w:val="both"/>
              <w:rPr>
                <w:rFonts w:ascii="Times New Roman" w:hAnsi="Times New Roman" w:cs="Times New Roman"/>
                <w:lang w:eastAsia="en-US"/>
              </w:rPr>
            </w:pPr>
          </w:p>
          <w:p w14:paraId="3406FC5B" w14:textId="77777777" w:rsidR="004D0194" w:rsidRPr="005D2F0A" w:rsidRDefault="004D0194" w:rsidP="00E27B08">
            <w:pPr>
              <w:spacing w:before="120"/>
              <w:jc w:val="both"/>
              <w:rPr>
                <w:rFonts w:ascii="Times New Roman" w:hAnsi="Times New Roman" w:cs="Times New Roman"/>
                <w:lang w:eastAsia="en-US"/>
              </w:rPr>
            </w:pPr>
            <w:r w:rsidRPr="005D2F0A">
              <w:rPr>
                <w:rFonts w:ascii="Times New Roman" w:hAnsi="Times New Roman" w:cs="Times New Roman"/>
                <w:lang w:eastAsia="en-US"/>
              </w:rPr>
              <w:t>De asemenea prin aplicarea acestei Metodologii, companiile obligate să vândă vor fi nevoite să producă și să livreze energie electrică în anumite intervale orare sub costul efectiv de producție.</w:t>
            </w:r>
          </w:p>
          <w:p w14:paraId="0B0BF199" w14:textId="77777777" w:rsidR="004D0194" w:rsidRPr="005D2F0A" w:rsidRDefault="004D0194" w:rsidP="00E27B08">
            <w:pPr>
              <w:spacing w:before="120"/>
              <w:jc w:val="both"/>
              <w:rPr>
                <w:rFonts w:ascii="Times New Roman" w:hAnsi="Times New Roman" w:cs="Times New Roman"/>
                <w:lang w:eastAsia="en-US"/>
              </w:rPr>
            </w:pPr>
          </w:p>
          <w:p w14:paraId="64403972" w14:textId="77777777" w:rsidR="004D0194" w:rsidRPr="005D2F0A" w:rsidRDefault="004D0194" w:rsidP="00E27B08">
            <w:pPr>
              <w:spacing w:before="120"/>
              <w:jc w:val="both"/>
              <w:rPr>
                <w:rFonts w:ascii="Times New Roman" w:hAnsi="Times New Roman" w:cs="Times New Roman"/>
                <w:lang w:eastAsia="en-US"/>
              </w:rPr>
            </w:pPr>
            <w:r w:rsidRPr="005D2F0A">
              <w:rPr>
                <w:rFonts w:ascii="Times New Roman" w:hAnsi="Times New Roman" w:cs="Times New Roman"/>
                <w:lang w:eastAsia="en-US"/>
              </w:rPr>
              <w:t>Posibilitate modificării de către FUI a cantităților lunare în cazul modificării de cel puțin 10% ale consumului prognozat pentru clienții proprii casnici cărora le asigură furnizarea de energie electrică la reglementate, ca urmare a migrării acestora ridică probleme în privința gestionării eficiente a producției de energie electrică cu potențiale pierderi financiare pentru producătorii de energie.</w:t>
            </w:r>
          </w:p>
          <w:p w14:paraId="0EE8B378" w14:textId="77777777" w:rsidR="004D0194" w:rsidRPr="005D2F0A" w:rsidRDefault="004D0194" w:rsidP="00E27B08">
            <w:pPr>
              <w:spacing w:before="120"/>
              <w:jc w:val="both"/>
              <w:rPr>
                <w:rFonts w:ascii="Times New Roman" w:hAnsi="Times New Roman" w:cs="Times New Roman"/>
                <w:lang w:eastAsia="en-US"/>
              </w:rPr>
            </w:pPr>
            <w:r w:rsidRPr="005D2F0A">
              <w:rPr>
                <w:rFonts w:ascii="Times New Roman" w:hAnsi="Times New Roman" w:cs="Times New Roman"/>
                <w:lang w:eastAsia="en-US"/>
              </w:rPr>
              <w:t>Reamintim pe această cale că obligarea Hidroelectrica să vândă energie la prețuri reglementate a fost identificată de către administratorul judiciar al societății ca reprezentând una dintre cauzele care au condus la insolvența Hidroelectrica.</w:t>
            </w:r>
          </w:p>
          <w:p w14:paraId="1039A909" w14:textId="77777777" w:rsidR="004D0194" w:rsidRPr="005D2F0A" w:rsidRDefault="004D0194" w:rsidP="00E27B08">
            <w:pPr>
              <w:spacing w:before="120"/>
              <w:jc w:val="both"/>
              <w:rPr>
                <w:rFonts w:ascii="Times New Roman" w:hAnsi="Times New Roman" w:cs="Times New Roman"/>
                <w:lang w:eastAsia="en-US"/>
              </w:rPr>
            </w:pPr>
            <w:r w:rsidRPr="005D2F0A">
              <w:rPr>
                <w:rFonts w:ascii="Times New Roman" w:hAnsi="Times New Roman" w:cs="Times New Roman"/>
                <w:lang w:eastAsia="en-US"/>
              </w:rPr>
              <w:t>De asemenea, dorim să reamintim pe această cale că SN Nuclearelectrica SA este o societate listată la Bursa de Valori București, obligarea societății să vândă energie la prețuri reglementate putând avea consecințe negative cu privire la valoarea societății și posibilitatea acesteia de a realiza investițiile strategice planificate de societate.</w:t>
            </w:r>
          </w:p>
          <w:p w14:paraId="0F1678B8" w14:textId="77777777" w:rsidR="004D0194" w:rsidRPr="005D2F0A" w:rsidRDefault="004D0194" w:rsidP="00E27B08">
            <w:pPr>
              <w:spacing w:before="120"/>
              <w:jc w:val="both"/>
              <w:rPr>
                <w:rFonts w:ascii="Times New Roman" w:hAnsi="Times New Roman" w:cs="Times New Roman"/>
                <w:lang w:eastAsia="en-US"/>
              </w:rPr>
            </w:pPr>
            <w:r w:rsidRPr="005D2F0A">
              <w:rPr>
                <w:rFonts w:ascii="Times New Roman" w:hAnsi="Times New Roman" w:cs="Times New Roman"/>
                <w:lang w:eastAsia="en-US"/>
              </w:rPr>
              <w:t>În ceea ce privește societatea Hidroelectrica există în prezent o strategie de listare a societății la Bursa de Valori București. În același timp, Hidroelectrica este cel mai important activ din portofoliul Fondul Proprietatea, fond listat atât la Bursa de Valori București cât și la London Stock Exchange.</w:t>
            </w:r>
          </w:p>
          <w:p w14:paraId="0E3D13AD" w14:textId="6C21D207" w:rsidR="004D0194" w:rsidRPr="005D2F0A" w:rsidRDefault="004D0194" w:rsidP="00E27B08">
            <w:pPr>
              <w:spacing w:before="120"/>
              <w:jc w:val="both"/>
              <w:rPr>
                <w:rFonts w:ascii="Times New Roman" w:hAnsi="Times New Roman" w:cs="Times New Roman"/>
                <w:lang w:eastAsia="en-US"/>
              </w:rPr>
            </w:pPr>
            <w:r w:rsidRPr="005D2F0A">
              <w:rPr>
                <w:rFonts w:ascii="Times New Roman" w:hAnsi="Times New Roman" w:cs="Times New Roman"/>
                <w:lang w:eastAsia="en-US"/>
              </w:rPr>
              <w:t>Astfel, în situația în care cantitățile de energie vândute pe piața reglementată vor fi semnificative, afectând în mod semnificativ situația financiară a societății, încrederea investitorilor în piața de capital va scădea în mod semnificativ cu efect negativ asupra prețului acțiunilor vândute de societate în cadrul ofertei publice de vânzare.</w:t>
            </w:r>
          </w:p>
        </w:tc>
        <w:tc>
          <w:tcPr>
            <w:tcW w:w="2693" w:type="dxa"/>
          </w:tcPr>
          <w:p w14:paraId="6D43B73F" w14:textId="77777777" w:rsidR="004D0194" w:rsidRPr="005D2F0A" w:rsidRDefault="00EB2B6E" w:rsidP="00C83500">
            <w:pPr>
              <w:spacing w:after="0" w:line="240" w:lineRule="auto"/>
              <w:rPr>
                <w:rFonts w:ascii="Times New Roman" w:hAnsi="Times New Roman" w:cs="Times New Roman"/>
              </w:rPr>
            </w:pPr>
            <w:r w:rsidRPr="005D2F0A">
              <w:rPr>
                <w:rFonts w:ascii="Times New Roman" w:hAnsi="Times New Roman" w:cs="Times New Roman"/>
              </w:rPr>
              <w:t>Stabilirea cantității de energie electrică pentru perioada 1 martie 2019-31 decembrie 2019 se face pe baza cantităților disponibile transmise de către producători, conform pre</w:t>
            </w:r>
            <w:r w:rsidR="00C83500" w:rsidRPr="005D2F0A">
              <w:rPr>
                <w:rFonts w:ascii="Times New Roman" w:hAnsi="Times New Roman" w:cs="Times New Roman"/>
              </w:rPr>
              <w:t>v</w:t>
            </w:r>
            <w:r w:rsidRPr="005D2F0A">
              <w:rPr>
                <w:rFonts w:ascii="Times New Roman" w:hAnsi="Times New Roman" w:cs="Times New Roman"/>
              </w:rPr>
              <w:t xml:space="preserve">ederilor art. </w:t>
            </w:r>
            <w:r w:rsidR="00C83500" w:rsidRPr="005D2F0A">
              <w:rPr>
                <w:rFonts w:ascii="Times New Roman" w:hAnsi="Times New Roman" w:cs="Times New Roman"/>
              </w:rPr>
              <w:t>44</w:t>
            </w:r>
          </w:p>
          <w:p w14:paraId="4E472B78" w14:textId="77777777" w:rsidR="00344665" w:rsidRPr="005D2F0A" w:rsidRDefault="00344665" w:rsidP="00C83500">
            <w:pPr>
              <w:spacing w:after="0" w:line="240" w:lineRule="auto"/>
              <w:rPr>
                <w:rFonts w:ascii="Times New Roman" w:hAnsi="Times New Roman" w:cs="Times New Roman"/>
              </w:rPr>
            </w:pPr>
          </w:p>
          <w:p w14:paraId="7D7B7838" w14:textId="77777777" w:rsidR="00344665" w:rsidRPr="005D2F0A" w:rsidRDefault="00344665" w:rsidP="00C83500">
            <w:pPr>
              <w:spacing w:after="0" w:line="240" w:lineRule="auto"/>
              <w:rPr>
                <w:rFonts w:ascii="Times New Roman" w:hAnsi="Times New Roman" w:cs="Times New Roman"/>
              </w:rPr>
            </w:pPr>
          </w:p>
          <w:p w14:paraId="20617A3A" w14:textId="77777777" w:rsidR="00344665" w:rsidRPr="005D2F0A" w:rsidRDefault="00344665" w:rsidP="00C83500">
            <w:pPr>
              <w:spacing w:after="0" w:line="240" w:lineRule="auto"/>
              <w:rPr>
                <w:rFonts w:ascii="Times New Roman" w:hAnsi="Times New Roman" w:cs="Times New Roman"/>
              </w:rPr>
            </w:pPr>
          </w:p>
          <w:p w14:paraId="365E0079" w14:textId="77777777" w:rsidR="00344665" w:rsidRPr="005D2F0A" w:rsidRDefault="00344665" w:rsidP="00C83500">
            <w:pPr>
              <w:spacing w:after="0" w:line="240" w:lineRule="auto"/>
              <w:rPr>
                <w:rFonts w:ascii="Times New Roman" w:hAnsi="Times New Roman" w:cs="Times New Roman"/>
              </w:rPr>
            </w:pPr>
          </w:p>
          <w:p w14:paraId="627BDE41" w14:textId="77777777" w:rsidR="00344665" w:rsidRPr="005D2F0A" w:rsidRDefault="00344665" w:rsidP="00C83500">
            <w:pPr>
              <w:spacing w:after="0" w:line="240" w:lineRule="auto"/>
              <w:rPr>
                <w:rFonts w:ascii="Times New Roman" w:hAnsi="Times New Roman" w:cs="Times New Roman"/>
              </w:rPr>
            </w:pPr>
          </w:p>
          <w:p w14:paraId="294F41CD" w14:textId="77777777" w:rsidR="00344665" w:rsidRPr="005D2F0A" w:rsidRDefault="00344665" w:rsidP="00C83500">
            <w:pPr>
              <w:spacing w:after="0" w:line="240" w:lineRule="auto"/>
              <w:rPr>
                <w:rFonts w:ascii="Times New Roman" w:hAnsi="Times New Roman" w:cs="Times New Roman"/>
              </w:rPr>
            </w:pPr>
          </w:p>
          <w:p w14:paraId="77CA74BD" w14:textId="77777777" w:rsidR="00344665" w:rsidRPr="005D2F0A" w:rsidRDefault="00344665" w:rsidP="00C83500">
            <w:pPr>
              <w:spacing w:after="0" w:line="240" w:lineRule="auto"/>
              <w:rPr>
                <w:rFonts w:ascii="Times New Roman" w:hAnsi="Times New Roman" w:cs="Times New Roman"/>
              </w:rPr>
            </w:pPr>
          </w:p>
          <w:p w14:paraId="54C9017B" w14:textId="77777777" w:rsidR="00344665" w:rsidRPr="005D2F0A" w:rsidRDefault="00344665" w:rsidP="00C83500">
            <w:pPr>
              <w:spacing w:after="0" w:line="240" w:lineRule="auto"/>
              <w:rPr>
                <w:rFonts w:ascii="Times New Roman" w:hAnsi="Times New Roman" w:cs="Times New Roman"/>
              </w:rPr>
            </w:pPr>
          </w:p>
          <w:p w14:paraId="0C994610" w14:textId="77777777" w:rsidR="00344665" w:rsidRPr="005D2F0A" w:rsidRDefault="00344665" w:rsidP="00C83500">
            <w:pPr>
              <w:spacing w:after="0" w:line="240" w:lineRule="auto"/>
              <w:rPr>
                <w:rFonts w:ascii="Times New Roman" w:hAnsi="Times New Roman" w:cs="Times New Roman"/>
              </w:rPr>
            </w:pPr>
          </w:p>
          <w:p w14:paraId="05079B5F" w14:textId="77777777" w:rsidR="00344665" w:rsidRPr="005D2F0A" w:rsidRDefault="00344665" w:rsidP="00C83500">
            <w:pPr>
              <w:spacing w:after="0" w:line="240" w:lineRule="auto"/>
              <w:rPr>
                <w:rFonts w:ascii="Times New Roman" w:hAnsi="Times New Roman" w:cs="Times New Roman"/>
              </w:rPr>
            </w:pPr>
          </w:p>
          <w:p w14:paraId="152D509C" w14:textId="77777777" w:rsidR="00344665" w:rsidRPr="005D2F0A" w:rsidRDefault="00344665" w:rsidP="00C83500">
            <w:pPr>
              <w:spacing w:after="0" w:line="240" w:lineRule="auto"/>
              <w:rPr>
                <w:rFonts w:ascii="Times New Roman" w:hAnsi="Times New Roman" w:cs="Times New Roman"/>
              </w:rPr>
            </w:pPr>
          </w:p>
          <w:p w14:paraId="50C17DF8" w14:textId="77777777" w:rsidR="00344665" w:rsidRPr="005D2F0A" w:rsidRDefault="00344665" w:rsidP="00C83500">
            <w:pPr>
              <w:spacing w:after="0" w:line="240" w:lineRule="auto"/>
              <w:rPr>
                <w:rFonts w:ascii="Times New Roman" w:hAnsi="Times New Roman" w:cs="Times New Roman"/>
              </w:rPr>
            </w:pPr>
          </w:p>
          <w:p w14:paraId="04FE559F" w14:textId="77777777" w:rsidR="00344665" w:rsidRPr="005D2F0A" w:rsidRDefault="00344665" w:rsidP="00C83500">
            <w:pPr>
              <w:spacing w:after="0" w:line="240" w:lineRule="auto"/>
              <w:rPr>
                <w:rFonts w:ascii="Times New Roman" w:hAnsi="Times New Roman" w:cs="Times New Roman"/>
              </w:rPr>
            </w:pPr>
          </w:p>
          <w:p w14:paraId="63AADF71" w14:textId="77777777" w:rsidR="00344665" w:rsidRPr="005D2F0A" w:rsidRDefault="00344665" w:rsidP="00C83500">
            <w:pPr>
              <w:spacing w:after="0" w:line="240" w:lineRule="auto"/>
              <w:rPr>
                <w:rFonts w:ascii="Times New Roman" w:hAnsi="Times New Roman" w:cs="Times New Roman"/>
              </w:rPr>
            </w:pPr>
          </w:p>
          <w:p w14:paraId="1ABE0C41" w14:textId="77777777" w:rsidR="00344665" w:rsidRPr="005D2F0A" w:rsidRDefault="00344665" w:rsidP="00C83500">
            <w:pPr>
              <w:spacing w:after="0" w:line="240" w:lineRule="auto"/>
              <w:rPr>
                <w:rFonts w:ascii="Times New Roman" w:hAnsi="Times New Roman" w:cs="Times New Roman"/>
              </w:rPr>
            </w:pPr>
          </w:p>
          <w:p w14:paraId="45D54922" w14:textId="77777777" w:rsidR="00344665" w:rsidRPr="005D2F0A" w:rsidRDefault="00344665" w:rsidP="00C83500">
            <w:pPr>
              <w:spacing w:after="0" w:line="240" w:lineRule="auto"/>
              <w:rPr>
                <w:rFonts w:ascii="Times New Roman" w:hAnsi="Times New Roman" w:cs="Times New Roman"/>
              </w:rPr>
            </w:pPr>
          </w:p>
          <w:p w14:paraId="3519FB21" w14:textId="77777777" w:rsidR="00344665" w:rsidRPr="005D2F0A" w:rsidRDefault="00344665" w:rsidP="00C83500">
            <w:pPr>
              <w:spacing w:after="0" w:line="240" w:lineRule="auto"/>
              <w:rPr>
                <w:rFonts w:ascii="Times New Roman" w:hAnsi="Times New Roman" w:cs="Times New Roman"/>
              </w:rPr>
            </w:pPr>
          </w:p>
          <w:p w14:paraId="5FC6B393" w14:textId="77777777" w:rsidR="00344665" w:rsidRPr="005D2F0A" w:rsidRDefault="00344665" w:rsidP="00C83500">
            <w:pPr>
              <w:spacing w:after="0" w:line="240" w:lineRule="auto"/>
              <w:rPr>
                <w:rFonts w:ascii="Times New Roman" w:hAnsi="Times New Roman" w:cs="Times New Roman"/>
              </w:rPr>
            </w:pPr>
          </w:p>
          <w:p w14:paraId="69F655A7" w14:textId="77777777" w:rsidR="00344665" w:rsidRPr="005D2F0A" w:rsidRDefault="00344665" w:rsidP="00C83500">
            <w:pPr>
              <w:spacing w:after="0" w:line="240" w:lineRule="auto"/>
              <w:rPr>
                <w:rFonts w:ascii="Times New Roman" w:hAnsi="Times New Roman" w:cs="Times New Roman"/>
              </w:rPr>
            </w:pPr>
          </w:p>
          <w:p w14:paraId="39387CA4" w14:textId="77777777" w:rsidR="00344665" w:rsidRPr="005D2F0A" w:rsidRDefault="00344665" w:rsidP="00C83500">
            <w:pPr>
              <w:spacing w:after="0" w:line="240" w:lineRule="auto"/>
              <w:rPr>
                <w:rFonts w:ascii="Times New Roman" w:hAnsi="Times New Roman" w:cs="Times New Roman"/>
              </w:rPr>
            </w:pPr>
          </w:p>
          <w:p w14:paraId="44048E49" w14:textId="77777777" w:rsidR="00344665" w:rsidRPr="005D2F0A" w:rsidRDefault="00344665" w:rsidP="00344665">
            <w:pPr>
              <w:spacing w:after="0" w:line="240" w:lineRule="auto"/>
              <w:rPr>
                <w:rFonts w:ascii="Times New Roman" w:hAnsi="Times New Roman" w:cs="Times New Roman"/>
              </w:rPr>
            </w:pPr>
            <w:r w:rsidRPr="005D2F0A">
              <w:rPr>
                <w:rFonts w:ascii="Times New Roman" w:hAnsi="Times New Roman" w:cs="Times New Roman"/>
              </w:rPr>
              <w:t>Costurile justificate sunt aferente întregii cantități de energie electrică livrată, ceea ce impune, la determinarea venitului, scăderea venitului din servicii de sistem.</w:t>
            </w:r>
          </w:p>
          <w:p w14:paraId="2DAE5813" w14:textId="77777777" w:rsidR="00344665" w:rsidRPr="005D2F0A" w:rsidRDefault="00344665" w:rsidP="00344665">
            <w:pPr>
              <w:spacing w:after="0" w:line="240" w:lineRule="auto"/>
              <w:rPr>
                <w:rFonts w:ascii="Times New Roman" w:hAnsi="Times New Roman" w:cs="Times New Roman"/>
              </w:rPr>
            </w:pPr>
          </w:p>
          <w:p w14:paraId="7140242D" w14:textId="77777777" w:rsidR="00344665" w:rsidRPr="005D2F0A" w:rsidRDefault="00344665" w:rsidP="00344665">
            <w:pPr>
              <w:spacing w:after="0" w:line="240" w:lineRule="auto"/>
              <w:rPr>
                <w:rFonts w:ascii="Times New Roman" w:hAnsi="Times New Roman" w:cs="Times New Roman"/>
              </w:rPr>
            </w:pPr>
          </w:p>
          <w:p w14:paraId="38253123" w14:textId="77777777" w:rsidR="00344665" w:rsidRPr="005D2F0A" w:rsidRDefault="00344665" w:rsidP="00344665">
            <w:pPr>
              <w:spacing w:after="0" w:line="240" w:lineRule="auto"/>
              <w:rPr>
                <w:rFonts w:ascii="Times New Roman" w:hAnsi="Times New Roman" w:cs="Times New Roman"/>
              </w:rPr>
            </w:pPr>
          </w:p>
          <w:p w14:paraId="46236EE1" w14:textId="77777777" w:rsidR="00344665" w:rsidRPr="005D2F0A" w:rsidRDefault="00344665" w:rsidP="00344665">
            <w:pPr>
              <w:spacing w:after="0" w:line="240" w:lineRule="auto"/>
              <w:rPr>
                <w:rFonts w:ascii="Times New Roman" w:hAnsi="Times New Roman" w:cs="Times New Roman"/>
              </w:rPr>
            </w:pPr>
          </w:p>
          <w:p w14:paraId="75854CB6" w14:textId="77777777" w:rsidR="00344665" w:rsidRPr="005D2F0A" w:rsidRDefault="00344665" w:rsidP="00344665">
            <w:pPr>
              <w:spacing w:after="0" w:line="240" w:lineRule="auto"/>
              <w:rPr>
                <w:rFonts w:ascii="Times New Roman" w:hAnsi="Times New Roman" w:cs="Times New Roman"/>
              </w:rPr>
            </w:pPr>
          </w:p>
          <w:p w14:paraId="2DC9D92D" w14:textId="77777777" w:rsidR="00344665" w:rsidRPr="005D2F0A" w:rsidRDefault="00344665" w:rsidP="00344665">
            <w:pPr>
              <w:spacing w:after="0" w:line="240" w:lineRule="auto"/>
              <w:rPr>
                <w:rFonts w:ascii="Times New Roman" w:hAnsi="Times New Roman" w:cs="Times New Roman"/>
              </w:rPr>
            </w:pPr>
          </w:p>
          <w:p w14:paraId="4DFC7EFC" w14:textId="77777777" w:rsidR="00344665" w:rsidRPr="005D2F0A" w:rsidRDefault="00344665" w:rsidP="00344665">
            <w:pPr>
              <w:spacing w:after="0" w:line="240" w:lineRule="auto"/>
              <w:rPr>
                <w:rFonts w:ascii="Times New Roman" w:hAnsi="Times New Roman" w:cs="Times New Roman"/>
              </w:rPr>
            </w:pPr>
          </w:p>
          <w:p w14:paraId="2DDCA784" w14:textId="77777777" w:rsidR="00344665" w:rsidRPr="005D2F0A" w:rsidRDefault="00344665" w:rsidP="00344665">
            <w:pPr>
              <w:spacing w:after="0" w:line="240" w:lineRule="auto"/>
              <w:rPr>
                <w:rFonts w:ascii="Times New Roman" w:hAnsi="Times New Roman" w:cs="Times New Roman"/>
              </w:rPr>
            </w:pPr>
          </w:p>
          <w:p w14:paraId="4A1FCB4F" w14:textId="77777777" w:rsidR="00344665" w:rsidRPr="005D2F0A" w:rsidRDefault="00344665" w:rsidP="00344665">
            <w:pPr>
              <w:spacing w:after="0" w:line="240" w:lineRule="auto"/>
              <w:rPr>
                <w:rFonts w:ascii="Times New Roman" w:hAnsi="Times New Roman" w:cs="Times New Roman"/>
              </w:rPr>
            </w:pPr>
          </w:p>
          <w:p w14:paraId="6799AF77" w14:textId="77777777" w:rsidR="00344665" w:rsidRPr="005D2F0A" w:rsidRDefault="00344665" w:rsidP="00344665">
            <w:pPr>
              <w:spacing w:after="0" w:line="240" w:lineRule="auto"/>
              <w:rPr>
                <w:rFonts w:ascii="Times New Roman" w:hAnsi="Times New Roman" w:cs="Times New Roman"/>
              </w:rPr>
            </w:pPr>
          </w:p>
          <w:p w14:paraId="73DB3FBD" w14:textId="77777777" w:rsidR="00344665" w:rsidRPr="005D2F0A" w:rsidRDefault="00344665" w:rsidP="00344665">
            <w:pPr>
              <w:spacing w:after="0" w:line="240" w:lineRule="auto"/>
              <w:rPr>
                <w:rFonts w:ascii="Times New Roman" w:hAnsi="Times New Roman" w:cs="Times New Roman"/>
              </w:rPr>
            </w:pPr>
          </w:p>
          <w:p w14:paraId="5A39271C" w14:textId="77777777" w:rsidR="00344665" w:rsidRPr="005D2F0A" w:rsidRDefault="00344665" w:rsidP="00344665">
            <w:pPr>
              <w:spacing w:after="0" w:line="240" w:lineRule="auto"/>
              <w:rPr>
                <w:rFonts w:ascii="Times New Roman" w:hAnsi="Times New Roman" w:cs="Times New Roman"/>
              </w:rPr>
            </w:pPr>
            <w:r w:rsidRPr="005D2F0A">
              <w:rPr>
                <w:rFonts w:ascii="Times New Roman" w:hAnsi="Times New Roman" w:cs="Times New Roman"/>
              </w:rPr>
              <w:t>Prețul se determină pe baza costurilor justificate și a profitului de 5%</w:t>
            </w:r>
          </w:p>
          <w:p w14:paraId="4B1AF1A7" w14:textId="77777777" w:rsidR="00344665" w:rsidRPr="005D2F0A" w:rsidRDefault="00344665" w:rsidP="00344665">
            <w:pPr>
              <w:spacing w:after="0" w:line="240" w:lineRule="auto"/>
              <w:rPr>
                <w:rFonts w:ascii="Times New Roman" w:hAnsi="Times New Roman" w:cs="Times New Roman"/>
              </w:rPr>
            </w:pPr>
          </w:p>
          <w:p w14:paraId="3CE262A2" w14:textId="77777777" w:rsidR="00344665" w:rsidRPr="005D2F0A" w:rsidRDefault="00344665" w:rsidP="00344665">
            <w:pPr>
              <w:spacing w:after="0" w:line="240" w:lineRule="auto"/>
              <w:rPr>
                <w:rFonts w:ascii="Times New Roman" w:hAnsi="Times New Roman" w:cs="Times New Roman"/>
              </w:rPr>
            </w:pPr>
          </w:p>
          <w:p w14:paraId="1F38A63A" w14:textId="77777777" w:rsidR="00344665" w:rsidRPr="005D2F0A" w:rsidRDefault="00344665" w:rsidP="00344665">
            <w:pPr>
              <w:spacing w:after="0" w:line="240" w:lineRule="auto"/>
              <w:rPr>
                <w:rFonts w:ascii="Times New Roman" w:hAnsi="Times New Roman" w:cs="Times New Roman"/>
              </w:rPr>
            </w:pPr>
          </w:p>
          <w:p w14:paraId="18CF3FA5" w14:textId="77777777" w:rsidR="00344665" w:rsidRPr="005D2F0A" w:rsidRDefault="00344665" w:rsidP="00344665">
            <w:pPr>
              <w:spacing w:after="0" w:line="240" w:lineRule="auto"/>
              <w:rPr>
                <w:rFonts w:ascii="Times New Roman" w:hAnsi="Times New Roman" w:cs="Times New Roman"/>
              </w:rPr>
            </w:pPr>
          </w:p>
          <w:p w14:paraId="582890EA" w14:textId="55EE882F" w:rsidR="00344665" w:rsidRPr="005D2F0A" w:rsidRDefault="00344665" w:rsidP="00344665">
            <w:pPr>
              <w:spacing w:after="0" w:line="240" w:lineRule="auto"/>
              <w:rPr>
                <w:rFonts w:ascii="Times New Roman" w:hAnsi="Times New Roman" w:cs="Times New Roman"/>
                <w:highlight w:val="yellow"/>
              </w:rPr>
            </w:pPr>
            <w:r w:rsidRPr="005D2F0A">
              <w:rPr>
                <w:rFonts w:ascii="Times New Roman" w:hAnsi="Times New Roman" w:cs="Times New Roman"/>
              </w:rPr>
              <w:t>Modificarea cantită</w:t>
            </w:r>
            <w:r w:rsidR="00D64BA8" w:rsidRPr="005D2F0A">
              <w:rPr>
                <w:rFonts w:ascii="Times New Roman" w:hAnsi="Times New Roman" w:cs="Times New Roman"/>
              </w:rPr>
              <w:t>ț</w:t>
            </w:r>
            <w:r w:rsidRPr="005D2F0A">
              <w:rPr>
                <w:rFonts w:ascii="Times New Roman" w:hAnsi="Times New Roman" w:cs="Times New Roman"/>
              </w:rPr>
              <w:t>ilor la solicitarea FUI se face doar pe baza cantităților disponibile transmise de către producători (art. 29)</w:t>
            </w:r>
          </w:p>
        </w:tc>
      </w:tr>
      <w:tr w:rsidR="004D0194" w:rsidRPr="005D2F0A" w14:paraId="6AED3E44" w14:textId="77777777" w:rsidTr="00D56904">
        <w:tc>
          <w:tcPr>
            <w:tcW w:w="568" w:type="dxa"/>
            <w:shd w:val="clear" w:color="auto" w:fill="auto"/>
          </w:tcPr>
          <w:p w14:paraId="19118747" w14:textId="77777777" w:rsidR="004D0194" w:rsidRDefault="004D0194" w:rsidP="007A59A4">
            <w:pPr>
              <w:spacing w:after="0" w:line="240" w:lineRule="auto"/>
              <w:rPr>
                <w:rFonts w:ascii="Arial" w:hAnsi="Arial" w:cs="Arial"/>
                <w:sz w:val="20"/>
                <w:szCs w:val="20"/>
              </w:rPr>
            </w:pPr>
          </w:p>
        </w:tc>
        <w:tc>
          <w:tcPr>
            <w:tcW w:w="851" w:type="dxa"/>
          </w:tcPr>
          <w:p w14:paraId="507F68B6" w14:textId="022839FC" w:rsidR="004D0194" w:rsidRPr="005D2F0A" w:rsidRDefault="004F1702" w:rsidP="007A59A4">
            <w:pPr>
              <w:spacing w:after="0" w:line="240" w:lineRule="auto"/>
              <w:rPr>
                <w:rFonts w:ascii="Times New Roman" w:hAnsi="Times New Roman" w:cs="Times New Roman"/>
              </w:rPr>
            </w:pPr>
            <w:r>
              <w:rPr>
                <w:rFonts w:ascii="Times New Roman" w:hAnsi="Times New Roman" w:cs="Times New Roman"/>
              </w:rPr>
              <w:t>General</w:t>
            </w:r>
          </w:p>
        </w:tc>
        <w:tc>
          <w:tcPr>
            <w:tcW w:w="3402" w:type="dxa"/>
          </w:tcPr>
          <w:p w14:paraId="42E0F79E" w14:textId="77777777" w:rsidR="004D0194" w:rsidRPr="005D2F0A" w:rsidRDefault="004D0194" w:rsidP="00687E4D">
            <w:pPr>
              <w:spacing w:after="0" w:line="240" w:lineRule="auto"/>
              <w:jc w:val="both"/>
              <w:rPr>
                <w:rFonts w:ascii="Times New Roman" w:eastAsia="Calibri" w:hAnsi="Times New Roman" w:cs="Times New Roman"/>
                <w:color w:val="000000"/>
                <w:lang w:eastAsia="en-US"/>
              </w:rPr>
            </w:pPr>
          </w:p>
        </w:tc>
        <w:tc>
          <w:tcPr>
            <w:tcW w:w="1429" w:type="dxa"/>
          </w:tcPr>
          <w:p w14:paraId="4B8838A5" w14:textId="7FB35BB8" w:rsidR="004D0194" w:rsidRPr="005D2F0A" w:rsidRDefault="004D0194"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Fondul Proprietatea</w:t>
            </w:r>
          </w:p>
        </w:tc>
        <w:tc>
          <w:tcPr>
            <w:tcW w:w="6662" w:type="dxa"/>
            <w:gridSpan w:val="2"/>
          </w:tcPr>
          <w:p w14:paraId="12C5666B"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III.</w:t>
            </w:r>
            <w:r w:rsidRPr="005D2F0A">
              <w:rPr>
                <w:rFonts w:ascii="Times New Roman" w:hAnsi="Times New Roman" w:cs="Times New Roman"/>
                <w:lang w:eastAsia="en-US"/>
              </w:rPr>
              <w:tab/>
              <w:t>Stabilirea unor prețuri reglementate în domeniul energiei contravine legislație europene</w:t>
            </w:r>
          </w:p>
          <w:p w14:paraId="39F6D2BD" w14:textId="77777777" w:rsidR="004D0194" w:rsidRPr="005D2F0A" w:rsidRDefault="004D0194" w:rsidP="002B145C">
            <w:pPr>
              <w:spacing w:before="120"/>
              <w:jc w:val="both"/>
              <w:rPr>
                <w:rFonts w:ascii="Times New Roman" w:hAnsi="Times New Roman" w:cs="Times New Roman"/>
                <w:lang w:eastAsia="en-US"/>
              </w:rPr>
            </w:pPr>
          </w:p>
          <w:p w14:paraId="4CFF7B85"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 xml:space="preserve">Lipsa unei fundamentări </w:t>
            </w:r>
          </w:p>
          <w:p w14:paraId="00327583" w14:textId="77777777" w:rsidR="004D0194" w:rsidRPr="005D2F0A" w:rsidRDefault="004D0194" w:rsidP="002B145C">
            <w:pPr>
              <w:spacing w:before="120"/>
              <w:jc w:val="both"/>
              <w:rPr>
                <w:rFonts w:ascii="Times New Roman" w:hAnsi="Times New Roman" w:cs="Times New Roman"/>
                <w:lang w:eastAsia="en-US"/>
              </w:rPr>
            </w:pPr>
          </w:p>
          <w:p w14:paraId="2AD2CE0D"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Comisia Europeană a considerat că aplicarea mecanismului de prețuri reglementate pentru furnizarea de energie electrică și de gaze naturale nu respectă principiul proporționalității, în conformitate cu jurisprudența Curții de Justiție a Uniunii Europene. Prin Memorandum-ul aprobat de Guvernul României cu tema Calendar de eliminare aplicării prețurilor reglementate la energie electrică a fost aprobat calendarul de liberalizare a prețurilor reglementate care a condus la liberalizarea pieței de energie electrica în luna decembrie 2018.</w:t>
            </w:r>
          </w:p>
          <w:p w14:paraId="743789AF" w14:textId="77777777" w:rsidR="004D0194" w:rsidRPr="005D2F0A" w:rsidRDefault="004D0194" w:rsidP="002B145C">
            <w:pPr>
              <w:spacing w:before="120"/>
              <w:jc w:val="both"/>
              <w:rPr>
                <w:rFonts w:ascii="Times New Roman" w:hAnsi="Times New Roman" w:cs="Times New Roman"/>
                <w:lang w:eastAsia="en-US"/>
              </w:rPr>
            </w:pPr>
          </w:p>
          <w:p w14:paraId="11A9F94F"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Cu toate acestea, potrivit art. 61 din Ordonanța pentru clienții casnici furnizarea de energie electrică se va realiza în condiții reglementate pentru perioada 1 martie 2019-28 februarie 2022.</w:t>
            </w:r>
          </w:p>
          <w:p w14:paraId="40CE138E" w14:textId="77777777" w:rsidR="004D0194" w:rsidRPr="005D2F0A" w:rsidRDefault="004D0194" w:rsidP="002B145C">
            <w:pPr>
              <w:spacing w:before="120"/>
              <w:jc w:val="both"/>
              <w:rPr>
                <w:rFonts w:ascii="Times New Roman" w:hAnsi="Times New Roman" w:cs="Times New Roman"/>
                <w:lang w:eastAsia="en-US"/>
              </w:rPr>
            </w:pPr>
          </w:p>
          <w:p w14:paraId="3CD10FD8"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Revenirea la stabilirea unor prețuri reglementate la energia electrică, după ce România a renunțat la acest mecanism de stabilire a prețurilor, nu este fundamentată economic și nu respectă legislația europeană în materie.</w:t>
            </w:r>
          </w:p>
          <w:p w14:paraId="3B59A278" w14:textId="77777777" w:rsidR="004D0194" w:rsidRPr="005D2F0A" w:rsidRDefault="004D0194" w:rsidP="002B145C">
            <w:pPr>
              <w:spacing w:before="120"/>
              <w:jc w:val="both"/>
              <w:rPr>
                <w:rFonts w:ascii="Times New Roman" w:hAnsi="Times New Roman" w:cs="Times New Roman"/>
                <w:lang w:eastAsia="en-US"/>
              </w:rPr>
            </w:pPr>
          </w:p>
          <w:p w14:paraId="78BA96A1"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Potrivit art. 76 alin. (1) din Legea nr. 123/2012 a energiei electrice şi a gazelor naturale (Legea energiei),</w:t>
            </w:r>
          </w:p>
          <w:p w14:paraId="293191CE" w14:textId="77777777" w:rsidR="004D0194" w:rsidRPr="005D2F0A" w:rsidRDefault="004D0194" w:rsidP="002B145C">
            <w:pPr>
              <w:spacing w:before="120"/>
              <w:jc w:val="both"/>
              <w:rPr>
                <w:rFonts w:ascii="Times New Roman" w:hAnsi="Times New Roman" w:cs="Times New Roman"/>
                <w:lang w:eastAsia="en-US"/>
              </w:rPr>
            </w:pPr>
          </w:p>
          <w:p w14:paraId="6DB3544A"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„Prețurile şi tarifele reglementate pentru activitățile de producere, transport, distribuţie şi furnizare a energiei electrice şi a energiei termice produse în centrale de cogenerare, precum şi pentru activitatea prestată de operatorul pieţei de energie electrică se stabilesc pe baza metodologiilor aprobate şi publicate de autoritatea competentă. În calculul acestora vor fi luate în considerare costurile justificate ale activităţilor respective, cheltuielile pentru dezvoltare şi protecţia mediului, precum şi o cotă rezonabilă de profit.(s.n.)”</w:t>
            </w:r>
          </w:p>
          <w:p w14:paraId="13B58D87" w14:textId="77777777" w:rsidR="004D0194" w:rsidRPr="005D2F0A" w:rsidRDefault="004D0194" w:rsidP="002B145C">
            <w:pPr>
              <w:spacing w:before="120"/>
              <w:jc w:val="both"/>
              <w:rPr>
                <w:rFonts w:ascii="Times New Roman" w:hAnsi="Times New Roman" w:cs="Times New Roman"/>
                <w:lang w:eastAsia="en-US"/>
              </w:rPr>
            </w:pPr>
          </w:p>
          <w:p w14:paraId="37032439"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Principiile care stau la baza stabilirii prețurilor reglementate, potrivit art. 79 alin. (4) din Legea energiei, au în vedere următoarele: (i) preturile trebuie să fie nediscriminatorii, bazate pe criterii obiective şi determinate într-o manieră transparentă; (ii) prețurile trebuie să acopere costurile justificate economice. Astfel, preţurile reglementate – ca obligaţie de serviciu public impusă producătorilor de energie electrică  – sunt admise de Uniunea Europeană doar ca excepţie, cu condiţia ca acestea să aibă ca scop un interes economic general, să fie proporţionale cu scopul urmărit, să fie bine definite, transparente, non-discriminatorii, să fie uşor de verificat şi să asigure întreprinderilor din domeniul energiei acces egal la consumatorii naționali.</w:t>
            </w:r>
          </w:p>
          <w:p w14:paraId="0E9170AF" w14:textId="77777777" w:rsidR="004D0194" w:rsidRPr="005D2F0A" w:rsidRDefault="004D0194" w:rsidP="002B145C">
            <w:pPr>
              <w:spacing w:before="120"/>
              <w:jc w:val="both"/>
              <w:rPr>
                <w:rFonts w:ascii="Times New Roman" w:hAnsi="Times New Roman" w:cs="Times New Roman"/>
                <w:lang w:eastAsia="en-US"/>
              </w:rPr>
            </w:pPr>
          </w:p>
          <w:p w14:paraId="7C9C921B"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Astfel, potrivit art. 3 alin. (2) din Directiva CE nr. 72/2009:</w:t>
            </w:r>
          </w:p>
          <w:p w14:paraId="1D9E2047" w14:textId="77777777" w:rsidR="004D0194" w:rsidRPr="005D2F0A" w:rsidRDefault="004D0194" w:rsidP="002B145C">
            <w:pPr>
              <w:spacing w:before="120"/>
              <w:jc w:val="both"/>
              <w:rPr>
                <w:rFonts w:ascii="Times New Roman" w:hAnsi="Times New Roman" w:cs="Times New Roman"/>
                <w:lang w:eastAsia="en-US"/>
              </w:rPr>
            </w:pPr>
          </w:p>
          <w:p w14:paraId="5649110B"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“Ținând seama pe deplin de dispozițiile relevante din tratat, în special articolul 86, statele membre pot impune întreprinderilor din sectorul energiei electrice, în interesul economic general, obligații de serviciu public referitoare la siguranță, inclusiv siguranța alimentării, regularitatea, calitatea şi prețul furnizărilor, precum şi protecția mediului, inclusiv eficienta energetică, energia din surse regenerabile şi protecția climei. Aceste obligații sunt clar definite, transparente, nediscriminatorii şi ușor de verificat şi garantează întreprinderilor de energie electrică comunitare accesul egal la consumatorii naționali”.</w:t>
            </w:r>
          </w:p>
          <w:p w14:paraId="4C1FB740" w14:textId="77777777" w:rsidR="004D0194" w:rsidRPr="005D2F0A" w:rsidRDefault="004D0194" w:rsidP="002B145C">
            <w:pPr>
              <w:spacing w:before="120"/>
              <w:jc w:val="both"/>
              <w:rPr>
                <w:rFonts w:ascii="Times New Roman" w:hAnsi="Times New Roman" w:cs="Times New Roman"/>
                <w:lang w:eastAsia="en-US"/>
              </w:rPr>
            </w:pPr>
          </w:p>
          <w:p w14:paraId="77C5ED6F"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Față de cele de mai sus, ordinele și deciziile ANRE prin care sunt stabilite metodologia, preţurile şi cantităţile reglementate trebuie să respecte, atât la nivel de reglementare, cât şi la nivel de aplicare din partea ANRE, principiile prevăzute de Legea energiei şi de Directiva CE nr. 72/2009.</w:t>
            </w:r>
          </w:p>
          <w:p w14:paraId="7F32BDB2" w14:textId="77777777" w:rsidR="004D0194" w:rsidRPr="005D2F0A" w:rsidRDefault="004D0194" w:rsidP="002B145C">
            <w:pPr>
              <w:spacing w:before="120"/>
              <w:jc w:val="both"/>
              <w:rPr>
                <w:rFonts w:ascii="Times New Roman" w:hAnsi="Times New Roman" w:cs="Times New Roman"/>
                <w:lang w:eastAsia="en-US"/>
              </w:rPr>
            </w:pPr>
          </w:p>
          <w:p w14:paraId="58A457F7"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Conform art. 2 alin. (1) lit. n din Legea nr. 554/2004, excesul de putere reprezintă “exercitarea dreptului de apreciere al autorităţilor publice prin încălcarea limitelor competenţei prevăzute de lege sau prin încălcarea drepturilor şi libertăţilor cetăţenilor”. În cazul deciziilor prin care ANRE stabilește prețurile și cantitățile în regim reglementat, aceste principii sunt puse în aplicare în legea speciala printr-o serie de principii specifice – respectiv principiile acoperirii costurilor justificate economic (art. 79 alin. (4) lit. b) din Legea energiei) şi a asigurării unei cote rezonabile de profit (art. 76 alin. (1) din Legea energiei).</w:t>
            </w:r>
          </w:p>
          <w:p w14:paraId="33CF73C6" w14:textId="77777777" w:rsidR="004D0194" w:rsidRPr="005D2F0A" w:rsidRDefault="004D0194" w:rsidP="002B145C">
            <w:pPr>
              <w:spacing w:before="120"/>
              <w:jc w:val="both"/>
              <w:rPr>
                <w:rFonts w:ascii="Times New Roman" w:hAnsi="Times New Roman" w:cs="Times New Roman"/>
                <w:lang w:eastAsia="en-US"/>
              </w:rPr>
            </w:pPr>
          </w:p>
          <w:p w14:paraId="389952FD"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Legat de obligativitatea motivării deciziei de stabilire a prețurilor și cantităților pe piața reglementată, art. 79 alin. (4) lit. a) din Legea energiei şi art. 3 alin. (2) din Directiva CE nr. 72/2009 prevăd că procedura de stabilire a prețurilor trebuie să se bazeze pe criterii obiective şi determinate într-o manieră transparentă, uşor controlabile. De asemenea, Curtea de Justiţie a Uniunii Europene, printr-o hotărâre preliminară care privea interpretarea art. 3 alin. (2), a întărit ideea că intervenţia autorităţilor naţionale în reglementarea preţurilor nu poate opera decât dacă „este definită în mod clar, transparent, nediscriminatoriu şi este controlabilă”.</w:t>
            </w:r>
          </w:p>
          <w:p w14:paraId="6D118880" w14:textId="77777777" w:rsidR="004D0194" w:rsidRPr="005D2F0A" w:rsidRDefault="004D0194" w:rsidP="002B145C">
            <w:pPr>
              <w:spacing w:before="120"/>
              <w:jc w:val="both"/>
              <w:rPr>
                <w:rFonts w:ascii="Times New Roman" w:hAnsi="Times New Roman" w:cs="Times New Roman"/>
                <w:lang w:eastAsia="en-US"/>
              </w:rPr>
            </w:pPr>
          </w:p>
          <w:p w14:paraId="54AE9979" w14:textId="77777777"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În concluzie, considerăm că Metodolgia ANRE de stabilire a prețurilor reglementate pentru producători nu respectă legislația europeană în domeniu, este discriminatorie față de producătorii de energie electrică, nu este justificată economic și nu este stabilită în mod transparent.</w:t>
            </w:r>
          </w:p>
          <w:p w14:paraId="4942A447" w14:textId="77777777" w:rsidR="004D0194" w:rsidRPr="005D2F0A" w:rsidRDefault="004D0194" w:rsidP="002B145C">
            <w:pPr>
              <w:spacing w:before="120"/>
              <w:jc w:val="both"/>
              <w:rPr>
                <w:rFonts w:ascii="Times New Roman" w:hAnsi="Times New Roman" w:cs="Times New Roman"/>
                <w:lang w:eastAsia="en-US"/>
              </w:rPr>
            </w:pPr>
          </w:p>
          <w:p w14:paraId="3605A5C4" w14:textId="1CA51229" w:rsidR="004D0194" w:rsidRPr="005D2F0A" w:rsidRDefault="004D0194" w:rsidP="002B145C">
            <w:pPr>
              <w:spacing w:before="120"/>
              <w:jc w:val="both"/>
              <w:rPr>
                <w:rFonts w:ascii="Times New Roman" w:hAnsi="Times New Roman" w:cs="Times New Roman"/>
                <w:lang w:eastAsia="en-US"/>
              </w:rPr>
            </w:pPr>
            <w:r w:rsidRPr="005D2F0A">
              <w:rPr>
                <w:rFonts w:ascii="Times New Roman" w:hAnsi="Times New Roman" w:cs="Times New Roman"/>
                <w:lang w:eastAsia="en-US"/>
              </w:rPr>
              <w:t>În situația aprobării Metodologiei în forma propusă spre dezbatere publică implementarea acesteia va produce efecte negative nu numai asupra producătorilor vizați ci și întregii economii prin creșterea prețului energiei electrice pe piața concurențială, reducerea investițiilor în capacități de producție, creșterea inflației și scăderea încrederii investitorilor în predictibilitatea mediului economic din România și în piața de capital românească.</w:t>
            </w:r>
          </w:p>
        </w:tc>
        <w:tc>
          <w:tcPr>
            <w:tcW w:w="2693" w:type="dxa"/>
          </w:tcPr>
          <w:p w14:paraId="11B514D7" w14:textId="77777777" w:rsidR="004D0194" w:rsidRPr="005D2F0A" w:rsidRDefault="004D0194" w:rsidP="007A59A4">
            <w:pPr>
              <w:spacing w:after="0" w:line="240" w:lineRule="auto"/>
              <w:rPr>
                <w:rFonts w:ascii="Times New Roman" w:hAnsi="Times New Roman" w:cs="Times New Roman"/>
                <w:highlight w:val="yellow"/>
              </w:rPr>
            </w:pPr>
          </w:p>
        </w:tc>
      </w:tr>
      <w:tr w:rsidR="007A59A4" w:rsidRPr="005D2F0A" w14:paraId="434AE8D7" w14:textId="77777777" w:rsidTr="001A729A">
        <w:tc>
          <w:tcPr>
            <w:tcW w:w="568" w:type="dxa"/>
            <w:shd w:val="clear" w:color="auto" w:fill="auto"/>
          </w:tcPr>
          <w:p w14:paraId="029EA0E8" w14:textId="77777777" w:rsidR="007A59A4" w:rsidRDefault="007A59A4" w:rsidP="007A59A4">
            <w:pPr>
              <w:spacing w:after="0" w:line="240" w:lineRule="auto"/>
              <w:rPr>
                <w:rFonts w:ascii="Arial" w:hAnsi="Arial" w:cs="Arial"/>
                <w:sz w:val="20"/>
                <w:szCs w:val="20"/>
              </w:rPr>
            </w:pPr>
          </w:p>
        </w:tc>
        <w:tc>
          <w:tcPr>
            <w:tcW w:w="851" w:type="dxa"/>
          </w:tcPr>
          <w:p w14:paraId="1A8F9BE1" w14:textId="176149EB" w:rsidR="007A59A4" w:rsidRPr="005D2F0A" w:rsidRDefault="00687E4D" w:rsidP="007A59A4">
            <w:pPr>
              <w:spacing w:after="0" w:line="240" w:lineRule="auto"/>
              <w:rPr>
                <w:rFonts w:ascii="Times New Roman" w:hAnsi="Times New Roman" w:cs="Times New Roman"/>
              </w:rPr>
            </w:pPr>
            <w:r w:rsidRPr="005D2F0A">
              <w:rPr>
                <w:rFonts w:ascii="Times New Roman" w:hAnsi="Times New Roman" w:cs="Times New Roman"/>
              </w:rPr>
              <w:t>1</w:t>
            </w:r>
          </w:p>
        </w:tc>
        <w:tc>
          <w:tcPr>
            <w:tcW w:w="3402" w:type="dxa"/>
          </w:tcPr>
          <w:p w14:paraId="007F9FE9" w14:textId="77777777" w:rsidR="00687E4D" w:rsidRPr="005D2F0A" w:rsidRDefault="00687E4D" w:rsidP="00687E4D">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Prezenta metodologie are drept scop:</w:t>
            </w:r>
          </w:p>
          <w:p w14:paraId="3B264D91" w14:textId="77777777" w:rsidR="00687E4D" w:rsidRPr="005D2F0A" w:rsidRDefault="00687E4D" w:rsidP="00687E4D">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a)</w:t>
            </w:r>
            <w:r w:rsidRPr="005D2F0A">
              <w:rPr>
                <w:rFonts w:ascii="Times New Roman" w:eastAsia="Calibri" w:hAnsi="Times New Roman" w:cs="Times New Roman"/>
                <w:color w:val="000000"/>
                <w:lang w:eastAsia="en-US"/>
              </w:rPr>
              <w:tab/>
              <w:t>stabilirea și, după caz, ajustarea prețurilor pentru energia electrică vândută de producători pe bază de contracte reglementate;</w:t>
            </w:r>
          </w:p>
          <w:p w14:paraId="125BD80A" w14:textId="477A75B0" w:rsidR="007A59A4" w:rsidRPr="005D2F0A" w:rsidRDefault="00687E4D" w:rsidP="00687E4D">
            <w:pPr>
              <w:spacing w:before="120" w:after="0" w:line="360" w:lineRule="auto"/>
              <w:jc w:val="both"/>
              <w:rPr>
                <w:rFonts w:ascii="Times New Roman" w:hAnsi="Times New Roman" w:cs="Times New Roman"/>
                <w:lang w:eastAsia="en-US"/>
              </w:rPr>
            </w:pPr>
            <w:r w:rsidRPr="005D2F0A">
              <w:rPr>
                <w:rFonts w:ascii="Times New Roman" w:eastAsia="Calibri" w:hAnsi="Times New Roman" w:cs="Times New Roman"/>
                <w:color w:val="000000"/>
                <w:lang w:eastAsia="en-US"/>
              </w:rPr>
              <w:t>b)</w:t>
            </w:r>
            <w:r w:rsidRPr="005D2F0A">
              <w:rPr>
                <w:rFonts w:ascii="Times New Roman" w:eastAsia="Calibri" w:hAnsi="Times New Roman" w:cs="Times New Roman"/>
                <w:color w:val="000000"/>
                <w:lang w:eastAsia="en-US"/>
              </w:rPr>
              <w:tab/>
              <w:t>stabilirea și, după caz, modificarea cantităților de energie electrică din contractele reglementate încheiate de producători cu furnizorii de ultimă instanță.</w:t>
            </w:r>
          </w:p>
        </w:tc>
        <w:tc>
          <w:tcPr>
            <w:tcW w:w="1429" w:type="dxa"/>
          </w:tcPr>
          <w:p w14:paraId="687BC52E" w14:textId="3DAC87EB" w:rsidR="007A59A4" w:rsidRPr="005D2F0A" w:rsidRDefault="00687E4D"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6F4875D6" w14:textId="70285806" w:rsidR="007A59A4" w:rsidRPr="005D2F0A" w:rsidRDefault="00687E4D" w:rsidP="00687E4D">
            <w:pPr>
              <w:spacing w:after="0"/>
              <w:contextualSpacing/>
              <w:jc w:val="both"/>
              <w:rPr>
                <w:rFonts w:ascii="Times New Roman" w:hAnsi="Times New Roman" w:cs="Times New Roman"/>
                <w:b/>
                <w:lang w:val="it-IT"/>
              </w:rPr>
            </w:pPr>
            <w:r w:rsidRPr="005D2F0A">
              <w:rPr>
                <w:rFonts w:ascii="Times New Roman" w:eastAsia="Calibri" w:hAnsi="Times New Roman" w:cs="Times New Roman"/>
                <w:color w:val="000000"/>
                <w:lang w:eastAsia="en-US"/>
              </w:rPr>
              <w:t>Nu suntem de acord cu metodologia prezenta si solicitam elaborarea unei noi metodologii dupa consultarea producatorilor de energie, asigurand astfel transparenta procesului de elaborare, respectarea principiilor impuse atat de legislatia nationala, cat si cea europeana.</w:t>
            </w:r>
          </w:p>
        </w:tc>
        <w:tc>
          <w:tcPr>
            <w:tcW w:w="2126" w:type="dxa"/>
          </w:tcPr>
          <w:p w14:paraId="724F374E" w14:textId="77777777" w:rsidR="00687E4D" w:rsidRPr="005D2F0A" w:rsidRDefault="00687E4D" w:rsidP="00687E4D">
            <w:pPr>
              <w:spacing w:before="120"/>
              <w:jc w:val="both"/>
              <w:rPr>
                <w:rFonts w:ascii="Times New Roman" w:hAnsi="Times New Roman" w:cs="Times New Roman"/>
                <w:lang w:eastAsia="en-US"/>
              </w:rPr>
            </w:pPr>
            <w:r w:rsidRPr="005D2F0A">
              <w:rPr>
                <w:rFonts w:ascii="Times New Roman" w:hAnsi="Times New Roman" w:cs="Times New Roman"/>
                <w:lang w:eastAsia="en-US"/>
              </w:rPr>
              <w:t>Metodologia depaseste cadrul legal deoarece:</w:t>
            </w:r>
          </w:p>
          <w:p w14:paraId="6409A458" w14:textId="77777777" w:rsidR="00687E4D" w:rsidRPr="005D2F0A" w:rsidRDefault="00687E4D" w:rsidP="00687E4D">
            <w:pPr>
              <w:spacing w:before="120"/>
              <w:jc w:val="both"/>
              <w:rPr>
                <w:rFonts w:ascii="Times New Roman" w:hAnsi="Times New Roman" w:cs="Times New Roman"/>
                <w:lang w:eastAsia="en-US"/>
              </w:rPr>
            </w:pPr>
            <w:r w:rsidRPr="005D2F0A">
              <w:rPr>
                <w:rFonts w:ascii="Times New Roman" w:hAnsi="Times New Roman" w:cs="Times New Roman"/>
                <w:lang w:eastAsia="en-US"/>
              </w:rPr>
              <w:t>OUG 114/2018 nu face precizari asupra „ajustarii preturilor”.</w:t>
            </w:r>
          </w:p>
          <w:p w14:paraId="60F2AB4B" w14:textId="77777777" w:rsidR="00687E4D" w:rsidRPr="005D2F0A" w:rsidRDefault="00687E4D" w:rsidP="00687E4D">
            <w:pPr>
              <w:spacing w:before="120"/>
              <w:jc w:val="both"/>
              <w:rPr>
                <w:rFonts w:ascii="Times New Roman" w:hAnsi="Times New Roman" w:cs="Times New Roman"/>
                <w:lang w:eastAsia="en-US"/>
              </w:rPr>
            </w:pPr>
            <w:r w:rsidRPr="005D2F0A">
              <w:rPr>
                <w:rFonts w:ascii="Times New Roman" w:hAnsi="Times New Roman" w:cs="Times New Roman"/>
                <w:lang w:eastAsia="en-US"/>
              </w:rPr>
              <w:t>OUG 114/2018 nu face precizari asupra „modificarii cantităților de energie electrică din contractele reglementate”</w:t>
            </w:r>
          </w:p>
          <w:p w14:paraId="58A24897" w14:textId="77777777" w:rsidR="00687E4D" w:rsidRPr="005D2F0A" w:rsidRDefault="00687E4D" w:rsidP="00687E4D">
            <w:pPr>
              <w:spacing w:before="120"/>
              <w:jc w:val="both"/>
              <w:rPr>
                <w:rFonts w:ascii="Times New Roman" w:hAnsi="Times New Roman" w:cs="Times New Roman"/>
                <w:lang w:eastAsia="en-US"/>
              </w:rPr>
            </w:pPr>
          </w:p>
          <w:p w14:paraId="64C7BBB8" w14:textId="77777777" w:rsidR="00687E4D" w:rsidRPr="005D2F0A" w:rsidRDefault="00687E4D" w:rsidP="00687E4D">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Prezenta metodologie ar trebui sa aiba drept scop: </w:t>
            </w:r>
          </w:p>
          <w:p w14:paraId="5D796D24" w14:textId="77777777" w:rsidR="00687E4D" w:rsidRPr="005D2F0A" w:rsidRDefault="00687E4D" w:rsidP="00687E4D">
            <w:pPr>
              <w:spacing w:before="120"/>
              <w:jc w:val="both"/>
              <w:rPr>
                <w:rFonts w:ascii="Times New Roman" w:hAnsi="Times New Roman" w:cs="Times New Roman"/>
                <w:lang w:eastAsia="en-US"/>
              </w:rPr>
            </w:pPr>
            <w:r w:rsidRPr="005D2F0A">
              <w:rPr>
                <w:rFonts w:ascii="Times New Roman" w:hAnsi="Times New Roman" w:cs="Times New Roman"/>
                <w:lang w:eastAsia="en-US"/>
              </w:rPr>
              <w:t>a.stabilirea preţurilor de vânzare ale producătorilor pentru clienţii casnici (conform art 61 din OUG 114/2018 – modificare la art 76, alin (4) din L123/2012)</w:t>
            </w:r>
          </w:p>
          <w:p w14:paraId="49DD83CF" w14:textId="165CDC1E" w:rsidR="007A59A4" w:rsidRPr="005D2F0A" w:rsidRDefault="00687E4D" w:rsidP="00687E4D">
            <w:pPr>
              <w:spacing w:before="120"/>
              <w:jc w:val="both"/>
              <w:rPr>
                <w:rFonts w:ascii="Times New Roman" w:hAnsi="Times New Roman" w:cs="Times New Roman"/>
                <w:lang w:eastAsia="en-US"/>
              </w:rPr>
            </w:pPr>
            <w:r w:rsidRPr="005D2F0A">
              <w:rPr>
                <w:rFonts w:ascii="Times New Roman" w:hAnsi="Times New Roman" w:cs="Times New Roman"/>
                <w:lang w:eastAsia="en-US"/>
              </w:rPr>
              <w:t>b.stabilirea cantitatilor de vanzare ale producatorilor pentru clientii casnici</w:t>
            </w:r>
          </w:p>
        </w:tc>
        <w:tc>
          <w:tcPr>
            <w:tcW w:w="2693" w:type="dxa"/>
          </w:tcPr>
          <w:p w14:paraId="2A6D953F" w14:textId="77777777" w:rsidR="007A59A4" w:rsidRPr="005D2F0A" w:rsidRDefault="00624D12" w:rsidP="007A59A4">
            <w:pPr>
              <w:spacing w:after="0" w:line="240" w:lineRule="auto"/>
              <w:rPr>
                <w:rFonts w:ascii="Times New Roman" w:hAnsi="Times New Roman" w:cs="Times New Roman"/>
              </w:rPr>
            </w:pPr>
            <w:r w:rsidRPr="005D2F0A">
              <w:rPr>
                <w:rFonts w:ascii="Times New Roman" w:hAnsi="Times New Roman" w:cs="Times New Roman"/>
              </w:rPr>
              <w:t>Nu se precizează principiile noii metodologii și timpul de elaborare, astfel încât să se respecte termenele/condițiile din OUG 114/2018</w:t>
            </w:r>
          </w:p>
          <w:p w14:paraId="35A91937" w14:textId="77777777" w:rsidR="00770208" w:rsidRPr="005D2F0A" w:rsidRDefault="00770208" w:rsidP="00770208">
            <w:pPr>
              <w:spacing w:after="0" w:line="240" w:lineRule="auto"/>
              <w:rPr>
                <w:rFonts w:ascii="Times New Roman" w:hAnsi="Times New Roman" w:cs="Times New Roman"/>
              </w:rPr>
            </w:pPr>
            <w:r w:rsidRPr="005D2F0A">
              <w:rPr>
                <w:rFonts w:ascii="Times New Roman" w:hAnsi="Times New Roman" w:cs="Times New Roman"/>
              </w:rPr>
              <w:t xml:space="preserve">Modificările aduse L 123/2012, referitoare la cantitățile și prețurile pt producători fac referire la metodologiile elaborate de ANRE, respectiv: </w:t>
            </w:r>
          </w:p>
          <w:p w14:paraId="37E3C3A0" w14:textId="6A0471D6" w:rsidR="00770208" w:rsidRPr="005D2F0A" w:rsidRDefault="00770208" w:rsidP="00770208">
            <w:pPr>
              <w:spacing w:after="0" w:line="240" w:lineRule="auto"/>
              <w:rPr>
                <w:rFonts w:ascii="Times New Roman" w:hAnsi="Times New Roman" w:cs="Times New Roman"/>
              </w:rPr>
            </w:pPr>
            <w:r w:rsidRPr="005D2F0A">
              <w:rPr>
                <w:rFonts w:ascii="Times New Roman" w:hAnsi="Times New Roman" w:cs="Times New Roman"/>
              </w:rPr>
              <w:t xml:space="preserve">- art. 28 lit. b1): “Producătorii au, în principal, următoarele obligații (...) b1) să livreze furnizorilor de ultimă instanță, în perioada 1 martie 2019-28 februarie 2022, energia electrică necesară clienților casnici pentru care aplică tarife reglementate, în conformitate cu reglementările elaborate de ANRE”. </w:t>
            </w:r>
          </w:p>
          <w:p w14:paraId="49336122" w14:textId="77777777" w:rsidR="00200579" w:rsidRPr="005D2F0A" w:rsidRDefault="00770208" w:rsidP="00770208">
            <w:pPr>
              <w:spacing w:after="0" w:line="240" w:lineRule="auto"/>
              <w:rPr>
                <w:rFonts w:ascii="Times New Roman" w:hAnsi="Times New Roman" w:cs="Times New Roman"/>
              </w:rPr>
            </w:pPr>
            <w:r w:rsidRPr="005D2F0A">
              <w:rPr>
                <w:rFonts w:ascii="Times New Roman" w:hAnsi="Times New Roman" w:cs="Times New Roman"/>
              </w:rPr>
              <w:t>-  art. 76 alin. (4): “Prețurile de vânzare ale producătorilor pentru clienții casnici se stabilesc be baza metodologiilor aprobate de ANRE la începutul fiecărui an”</w:t>
            </w:r>
            <w:r w:rsidR="00C85F77" w:rsidRPr="005D2F0A">
              <w:rPr>
                <w:rFonts w:ascii="Times New Roman" w:hAnsi="Times New Roman" w:cs="Times New Roman"/>
              </w:rPr>
              <w:t>.</w:t>
            </w:r>
          </w:p>
          <w:p w14:paraId="521679C9" w14:textId="5F69ED6F" w:rsidR="00C85F77" w:rsidRPr="005D2F0A" w:rsidRDefault="00C85F77" w:rsidP="00770208">
            <w:pPr>
              <w:spacing w:after="0" w:line="240" w:lineRule="auto"/>
              <w:rPr>
                <w:rFonts w:ascii="Times New Roman" w:hAnsi="Times New Roman" w:cs="Times New Roman"/>
                <w:color w:val="00B050"/>
                <w:highlight w:val="yellow"/>
              </w:rPr>
            </w:pPr>
            <w:r w:rsidRPr="005D2F0A">
              <w:rPr>
                <w:rFonts w:ascii="Times New Roman" w:hAnsi="Times New Roman" w:cs="Times New Roman"/>
              </w:rPr>
              <w:t>Din coroborarea art. nu rezultă faptul că producătorii vând direct clienților casnici</w:t>
            </w:r>
          </w:p>
        </w:tc>
      </w:tr>
      <w:tr w:rsidR="004D0194" w:rsidRPr="005D2F0A" w14:paraId="7267D778" w14:textId="77777777" w:rsidTr="00D56904">
        <w:tc>
          <w:tcPr>
            <w:tcW w:w="568" w:type="dxa"/>
            <w:shd w:val="clear" w:color="auto" w:fill="auto"/>
          </w:tcPr>
          <w:p w14:paraId="277EC93D" w14:textId="77777777" w:rsidR="004D0194" w:rsidRDefault="004D0194" w:rsidP="007A59A4">
            <w:pPr>
              <w:spacing w:after="0" w:line="240" w:lineRule="auto"/>
              <w:rPr>
                <w:rFonts w:ascii="Arial" w:hAnsi="Arial" w:cs="Arial"/>
                <w:sz w:val="20"/>
                <w:szCs w:val="20"/>
              </w:rPr>
            </w:pPr>
          </w:p>
        </w:tc>
        <w:tc>
          <w:tcPr>
            <w:tcW w:w="851" w:type="dxa"/>
          </w:tcPr>
          <w:p w14:paraId="45FAE600" w14:textId="16D59DF0" w:rsidR="004D0194" w:rsidRPr="005D2F0A" w:rsidRDefault="004D0194" w:rsidP="007A59A4">
            <w:pPr>
              <w:spacing w:after="0" w:line="240" w:lineRule="auto"/>
              <w:rPr>
                <w:rFonts w:ascii="Times New Roman" w:hAnsi="Times New Roman" w:cs="Times New Roman"/>
              </w:rPr>
            </w:pPr>
            <w:r w:rsidRPr="005D2F0A">
              <w:rPr>
                <w:rFonts w:ascii="Times New Roman" w:hAnsi="Times New Roman" w:cs="Times New Roman"/>
              </w:rPr>
              <w:t xml:space="preserve">2. </w:t>
            </w:r>
            <w:r w:rsidR="00CA444A">
              <w:rPr>
                <w:rFonts w:ascii="Times New Roman" w:hAnsi="Times New Roman" w:cs="Times New Roman"/>
              </w:rPr>
              <w:t xml:space="preserve"> (1)</w:t>
            </w:r>
          </w:p>
        </w:tc>
        <w:tc>
          <w:tcPr>
            <w:tcW w:w="3402" w:type="dxa"/>
          </w:tcPr>
          <w:p w14:paraId="613F1E66" w14:textId="77777777" w:rsidR="004D0194" w:rsidRPr="005D2F0A" w:rsidRDefault="004D0194" w:rsidP="00270D0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(1) Metodologia se aplică de către Autoritatea Natională de Reglementare în Domeniul Energiei (ANRE) și:</w:t>
            </w:r>
          </w:p>
          <w:p w14:paraId="4D7E1EEC" w14:textId="77777777" w:rsidR="004D0194" w:rsidRPr="005D2F0A" w:rsidRDefault="004D0194" w:rsidP="00270D0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a)</w:t>
            </w:r>
            <w:r w:rsidRPr="005D2F0A">
              <w:rPr>
                <w:rFonts w:ascii="Times New Roman" w:eastAsia="Calibri" w:hAnsi="Times New Roman" w:cs="Times New Roman"/>
                <w:color w:val="000000"/>
                <w:lang w:eastAsia="en-US"/>
              </w:rPr>
              <w:tab/>
              <w:t xml:space="preserve">producătorii de energie electrică pentru care ANRE stabilește obligații de vânzare a unor cantități ferme de energie electrică pe bază de contracte reglementate; </w:t>
            </w:r>
          </w:p>
          <w:p w14:paraId="7A7524D7" w14:textId="77777777" w:rsidR="004D0194" w:rsidRPr="005D2F0A" w:rsidRDefault="004D0194" w:rsidP="00270D0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b)</w:t>
            </w:r>
            <w:r w:rsidRPr="005D2F0A">
              <w:rPr>
                <w:rFonts w:ascii="Times New Roman" w:eastAsia="Calibri" w:hAnsi="Times New Roman" w:cs="Times New Roman"/>
                <w:color w:val="000000"/>
                <w:lang w:eastAsia="en-US"/>
              </w:rPr>
              <w:tab/>
              <w:t>furnizorii de ultimă instanță pentru achiziția, pe bază de contracte reglementate, a energiei electrice necesară asigurării consumului clienților casnici pentru care aceștia aplică tarife reglementate;</w:t>
            </w:r>
          </w:p>
          <w:p w14:paraId="7B133587" w14:textId="77777777" w:rsidR="004D0194" w:rsidRPr="005D2F0A" w:rsidRDefault="004D0194" w:rsidP="00270D0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c)</w:t>
            </w:r>
            <w:r w:rsidRPr="005D2F0A">
              <w:rPr>
                <w:rFonts w:ascii="Times New Roman" w:eastAsia="Calibri" w:hAnsi="Times New Roman" w:cs="Times New Roman"/>
                <w:color w:val="000000"/>
                <w:lang w:eastAsia="en-US"/>
              </w:rPr>
              <w:tab/>
              <w:t>Compania Nationala de Transport al Energiei Electrice „Transelectrica” – S.A. (C.N. Transelectrica S.A.).</w:t>
            </w:r>
          </w:p>
          <w:p w14:paraId="45567AB9" w14:textId="77777777" w:rsidR="004D0194" w:rsidRPr="005D2F0A" w:rsidRDefault="004D0194" w:rsidP="007A59A4">
            <w:pPr>
              <w:spacing w:before="120" w:after="0" w:line="360" w:lineRule="auto"/>
              <w:jc w:val="both"/>
              <w:rPr>
                <w:rFonts w:ascii="Times New Roman" w:hAnsi="Times New Roman" w:cs="Times New Roman"/>
                <w:lang w:eastAsia="en-US"/>
              </w:rPr>
            </w:pPr>
          </w:p>
        </w:tc>
        <w:tc>
          <w:tcPr>
            <w:tcW w:w="1429" w:type="dxa"/>
          </w:tcPr>
          <w:p w14:paraId="21AED430" w14:textId="323D1597" w:rsidR="004D0194" w:rsidRPr="005D2F0A" w:rsidRDefault="004D0194"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6662" w:type="dxa"/>
            <w:gridSpan w:val="2"/>
          </w:tcPr>
          <w:p w14:paraId="15DF6A2F" w14:textId="77777777" w:rsidR="004D0194" w:rsidRPr="005D2F0A" w:rsidRDefault="004D0194" w:rsidP="00270D0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Art.61 din OUG 114/2018 prin art.28 lit b1 din L123/2012 stabileste expres ca:</w:t>
            </w:r>
          </w:p>
          <w:p w14:paraId="36F95335" w14:textId="77777777" w:rsidR="004D0194" w:rsidRPr="005D2F0A" w:rsidRDefault="004D0194" w:rsidP="00270D0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 xml:space="preserve"> „Producatorii au  urmatoarele obligatii [...]:</w:t>
            </w:r>
          </w:p>
          <w:p w14:paraId="15F9F2B2" w14:textId="77777777" w:rsidR="004D0194" w:rsidRPr="005D2F0A" w:rsidRDefault="004D0194" w:rsidP="00270D0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b^1) să livreze furnizorilor de ultimă instanţă, în perioada 1 martie 2019-28 februarie 2022, energia electrică necesară asigurării consumului clienţilor casnici pentru care aplică tarife reglementate, în conformitate cu reglementările elaborate de ANRE”.</w:t>
            </w:r>
          </w:p>
          <w:p w14:paraId="1B512DE6" w14:textId="30E0535B" w:rsidR="004D0194" w:rsidRPr="005D2F0A" w:rsidRDefault="004D0194" w:rsidP="00270D00">
            <w:pPr>
              <w:spacing w:before="120"/>
              <w:jc w:val="both"/>
              <w:rPr>
                <w:rFonts w:ascii="Times New Roman" w:hAnsi="Times New Roman" w:cs="Times New Roman"/>
                <w:lang w:eastAsia="en-US"/>
              </w:rPr>
            </w:pPr>
            <w:r w:rsidRPr="005D2F0A">
              <w:rPr>
                <w:rFonts w:ascii="Times New Roman" w:eastAsia="Calibri" w:hAnsi="Times New Roman" w:cs="Times New Roman"/>
                <w:color w:val="000000"/>
                <w:lang w:eastAsia="en-US"/>
              </w:rPr>
              <w:t>Din analiza temeiurilor invocate, rezulta ca ANRE stabileste o sarcina reglementata doar in parte, pentru anumiti producatori fara sa tina cont de faptul ca  legea se aplica tuturor  producatorilor din piata de energie electrica.</w:t>
            </w:r>
          </w:p>
        </w:tc>
        <w:tc>
          <w:tcPr>
            <w:tcW w:w="2693" w:type="dxa"/>
          </w:tcPr>
          <w:p w14:paraId="145A9737" w14:textId="2066095E" w:rsidR="004D0194" w:rsidRPr="005D2F0A" w:rsidRDefault="004D0194" w:rsidP="007A59A4">
            <w:pPr>
              <w:spacing w:after="0" w:line="240" w:lineRule="auto"/>
              <w:rPr>
                <w:rFonts w:ascii="Times New Roman" w:hAnsi="Times New Roman" w:cs="Times New Roman"/>
                <w:color w:val="00B050"/>
                <w:lang w:val="en-GB"/>
              </w:rPr>
            </w:pPr>
            <w:r w:rsidRPr="005D2F0A">
              <w:rPr>
                <w:rFonts w:ascii="Times New Roman" w:hAnsi="Times New Roman" w:cs="Times New Roman"/>
              </w:rPr>
              <w:t xml:space="preserve">A se avea în vedere sintagma </w:t>
            </w:r>
            <w:r w:rsidRPr="005D2F0A">
              <w:rPr>
                <w:rFonts w:ascii="Times New Roman" w:hAnsi="Times New Roman" w:cs="Times New Roman"/>
                <w:lang w:val="en-GB"/>
              </w:rPr>
              <w:t>“conform reglement</w:t>
            </w:r>
            <w:r w:rsidRPr="005D2F0A">
              <w:rPr>
                <w:rFonts w:ascii="Times New Roman" w:hAnsi="Times New Roman" w:cs="Times New Roman"/>
              </w:rPr>
              <w:t>ărilor ANRE</w:t>
            </w:r>
            <w:r w:rsidRPr="005D2F0A">
              <w:rPr>
                <w:rFonts w:ascii="Times New Roman" w:hAnsi="Times New Roman" w:cs="Times New Roman"/>
                <w:lang w:val="en-GB"/>
              </w:rPr>
              <w:t>”</w:t>
            </w:r>
          </w:p>
        </w:tc>
      </w:tr>
      <w:tr w:rsidR="004D0194" w:rsidRPr="005D2F0A" w14:paraId="71C6B561" w14:textId="77777777" w:rsidTr="00D56904">
        <w:tc>
          <w:tcPr>
            <w:tcW w:w="568" w:type="dxa"/>
            <w:shd w:val="clear" w:color="auto" w:fill="auto"/>
          </w:tcPr>
          <w:p w14:paraId="2037C30C" w14:textId="77777777" w:rsidR="004D0194" w:rsidRDefault="004D0194" w:rsidP="007A59A4">
            <w:pPr>
              <w:spacing w:after="0" w:line="240" w:lineRule="auto"/>
              <w:rPr>
                <w:rFonts w:ascii="Arial" w:hAnsi="Arial" w:cs="Arial"/>
                <w:sz w:val="20"/>
                <w:szCs w:val="20"/>
              </w:rPr>
            </w:pPr>
          </w:p>
        </w:tc>
        <w:tc>
          <w:tcPr>
            <w:tcW w:w="851" w:type="dxa"/>
          </w:tcPr>
          <w:p w14:paraId="16425617" w14:textId="7CBD383F" w:rsidR="004D0194" w:rsidRPr="005D2F0A" w:rsidRDefault="00CA444A" w:rsidP="007A59A4">
            <w:pPr>
              <w:spacing w:after="0" w:line="240" w:lineRule="auto"/>
              <w:rPr>
                <w:rFonts w:ascii="Times New Roman" w:hAnsi="Times New Roman" w:cs="Times New Roman"/>
              </w:rPr>
            </w:pPr>
            <w:r>
              <w:rPr>
                <w:rFonts w:ascii="Times New Roman" w:hAnsi="Times New Roman" w:cs="Times New Roman"/>
              </w:rPr>
              <w:t>2. (2)</w:t>
            </w:r>
          </w:p>
        </w:tc>
        <w:tc>
          <w:tcPr>
            <w:tcW w:w="3402" w:type="dxa"/>
          </w:tcPr>
          <w:p w14:paraId="09ED62B6" w14:textId="2C702232" w:rsidR="004D0194" w:rsidRPr="005D2F0A" w:rsidRDefault="004D0194" w:rsidP="007A59A4">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(2) Stabilirea prețurilor și a cantităților de energie electrică din contractele reglementate, conform prevederilor prezentei metodologii, se aplică pentru perioada 1 martie 2019 - 28 februarie 2022, perioadă prevăzută la art. 61 din OUG nr.114/2018 privind instituirea unor măsuri în domeniul investițiilor publice și a unor măsuri fiscal-bugetare, modificarea și completarea unor acte normative ți prorogarea unor termene.</w:t>
            </w:r>
          </w:p>
        </w:tc>
        <w:tc>
          <w:tcPr>
            <w:tcW w:w="1429" w:type="dxa"/>
          </w:tcPr>
          <w:p w14:paraId="72F095FD" w14:textId="6291D66B" w:rsidR="004D0194" w:rsidRPr="005D2F0A" w:rsidRDefault="004D0194"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6662" w:type="dxa"/>
            <w:gridSpan w:val="2"/>
          </w:tcPr>
          <w:p w14:paraId="71E9C2FD" w14:textId="77777777" w:rsidR="004D0194" w:rsidRPr="005D2F0A" w:rsidRDefault="004D0194" w:rsidP="0076400D">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Art 61 din OUG 114/2018 specifica: </w:t>
            </w:r>
          </w:p>
          <w:p w14:paraId="10E4E3DF" w14:textId="2FEA5D5F" w:rsidR="004D0194" w:rsidRPr="005D2F0A" w:rsidRDefault="004D0194" w:rsidP="0076400D">
            <w:pPr>
              <w:spacing w:before="120"/>
              <w:jc w:val="both"/>
              <w:rPr>
                <w:rFonts w:ascii="Times New Roman" w:hAnsi="Times New Roman" w:cs="Times New Roman"/>
                <w:lang w:eastAsia="en-US"/>
              </w:rPr>
            </w:pPr>
            <w:r w:rsidRPr="005D2F0A">
              <w:rPr>
                <w:rFonts w:ascii="Times New Roman" w:hAnsi="Times New Roman" w:cs="Times New Roman"/>
                <w:lang w:eastAsia="en-US"/>
              </w:rPr>
              <w:t>„Pentru perioada 1 martie 2019 - 28 februarie 2022, pentru clienţii casnici furnizarea de energie electrică se realizează în condiţii reglementate, de către ANRE”.</w:t>
            </w:r>
          </w:p>
        </w:tc>
        <w:tc>
          <w:tcPr>
            <w:tcW w:w="2693" w:type="dxa"/>
          </w:tcPr>
          <w:p w14:paraId="3806A3CD" w14:textId="5241D1EF" w:rsidR="004D0194" w:rsidRPr="005D2F0A" w:rsidRDefault="004D0194" w:rsidP="007A59A4">
            <w:pPr>
              <w:spacing w:after="0" w:line="240" w:lineRule="auto"/>
              <w:rPr>
                <w:rFonts w:ascii="Times New Roman" w:hAnsi="Times New Roman" w:cs="Times New Roman"/>
                <w:color w:val="00B050"/>
              </w:rPr>
            </w:pPr>
            <w:r w:rsidRPr="005D2F0A">
              <w:rPr>
                <w:rFonts w:ascii="Times New Roman" w:hAnsi="Times New Roman" w:cs="Times New Roman"/>
              </w:rPr>
              <w:t>A se avea în vedere prevederea art.28 lit b</w:t>
            </w:r>
            <w:r w:rsidRPr="005D2F0A">
              <w:rPr>
                <w:rFonts w:ascii="Times New Roman" w:hAnsi="Times New Roman" w:cs="Times New Roman"/>
                <w:vertAlign w:val="superscript"/>
              </w:rPr>
              <w:t>1</w:t>
            </w:r>
            <w:r w:rsidRPr="005D2F0A">
              <w:rPr>
                <w:rFonts w:ascii="Times New Roman" w:hAnsi="Times New Roman" w:cs="Times New Roman"/>
              </w:rPr>
              <w:t>)</w:t>
            </w:r>
          </w:p>
        </w:tc>
      </w:tr>
      <w:tr w:rsidR="004D0194" w:rsidRPr="005D2F0A" w14:paraId="75A8AC0B" w14:textId="77777777" w:rsidTr="00D56904">
        <w:tc>
          <w:tcPr>
            <w:tcW w:w="568" w:type="dxa"/>
            <w:shd w:val="clear" w:color="auto" w:fill="auto"/>
          </w:tcPr>
          <w:p w14:paraId="76D5C721" w14:textId="77777777" w:rsidR="004D0194" w:rsidRDefault="004D0194" w:rsidP="007A59A4">
            <w:pPr>
              <w:spacing w:after="0" w:line="240" w:lineRule="auto"/>
              <w:rPr>
                <w:rFonts w:ascii="Arial" w:hAnsi="Arial" w:cs="Arial"/>
                <w:sz w:val="20"/>
                <w:szCs w:val="20"/>
              </w:rPr>
            </w:pPr>
          </w:p>
        </w:tc>
        <w:tc>
          <w:tcPr>
            <w:tcW w:w="851" w:type="dxa"/>
          </w:tcPr>
          <w:p w14:paraId="02453361" w14:textId="7E9890A8" w:rsidR="004D0194" w:rsidRPr="005D2F0A" w:rsidRDefault="00CA444A" w:rsidP="007A59A4">
            <w:pPr>
              <w:spacing w:after="0" w:line="240" w:lineRule="auto"/>
              <w:rPr>
                <w:rFonts w:ascii="Times New Roman" w:hAnsi="Times New Roman" w:cs="Times New Roman"/>
              </w:rPr>
            </w:pPr>
            <w:r>
              <w:rPr>
                <w:rFonts w:ascii="Times New Roman" w:hAnsi="Times New Roman" w:cs="Times New Roman"/>
              </w:rPr>
              <w:t>2. (3)</w:t>
            </w:r>
          </w:p>
        </w:tc>
        <w:tc>
          <w:tcPr>
            <w:tcW w:w="3402" w:type="dxa"/>
          </w:tcPr>
          <w:p w14:paraId="56F80F57" w14:textId="77777777" w:rsidR="004D0194" w:rsidRPr="005D2F0A" w:rsidRDefault="004D0194" w:rsidP="0076400D">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(3) Modificarea cantităților de energie electrică din contractele reglementate se referă la cantitățile stabilite conform prevederilor alin. (2) și se aplică astfel:</w:t>
            </w:r>
          </w:p>
          <w:p w14:paraId="05715B8B" w14:textId="77777777" w:rsidR="004D0194" w:rsidRPr="005D2F0A" w:rsidRDefault="004D0194" w:rsidP="0076400D">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 xml:space="preserve">la solicitarea furnizorilor de ultimă instanță, în cazul unor majorari/reduceri semnificative ale prognozei de consum, ca urmare a migrării clienților casnici , </w:t>
            </w:r>
          </w:p>
          <w:p w14:paraId="68D19C4A" w14:textId="77777777" w:rsidR="004D0194" w:rsidRPr="005D2F0A" w:rsidRDefault="004D0194" w:rsidP="0076400D">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sau</w:t>
            </w:r>
          </w:p>
          <w:p w14:paraId="33D0C36A" w14:textId="4C65B6F2" w:rsidR="004D0194" w:rsidRPr="005D2F0A" w:rsidRDefault="004D0194" w:rsidP="0076400D">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la solicitarea producătorilor pentru care ANRE a stabilit obligații de vânzare a unor cantități ferme de energie electrică pe bază de contracte reglementate, în cazul unor evenimente în unitățile/grupurile proprii, care fac imposibilă producerea respectivelor cantități.</w:t>
            </w:r>
          </w:p>
        </w:tc>
        <w:tc>
          <w:tcPr>
            <w:tcW w:w="1429" w:type="dxa"/>
          </w:tcPr>
          <w:p w14:paraId="6AE595AB" w14:textId="297690C4" w:rsidR="004D0194" w:rsidRPr="005D2F0A" w:rsidRDefault="004D0194"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6662" w:type="dxa"/>
            <w:gridSpan w:val="2"/>
          </w:tcPr>
          <w:p w14:paraId="51F41E34" w14:textId="77777777" w:rsidR="004D0194" w:rsidRPr="005D2F0A" w:rsidRDefault="004D0194" w:rsidP="0076400D">
            <w:pPr>
              <w:spacing w:after="0" w:line="240" w:lineRule="auto"/>
              <w:jc w:val="both"/>
              <w:rPr>
                <w:rFonts w:ascii="Times New Roman" w:eastAsia="Calibri" w:hAnsi="Times New Roman" w:cs="Times New Roman"/>
                <w:bCs/>
                <w:color w:val="000000"/>
                <w:lang w:eastAsia="en-US"/>
              </w:rPr>
            </w:pPr>
            <w:r w:rsidRPr="005D2F0A">
              <w:rPr>
                <w:rFonts w:ascii="Times New Roman" w:eastAsia="Calibri" w:hAnsi="Times New Roman" w:cs="Times New Roman"/>
                <w:bCs/>
                <w:color w:val="000000"/>
                <w:lang w:eastAsia="en-US"/>
              </w:rPr>
              <w:t>Avand in vedere:</w:t>
            </w:r>
          </w:p>
          <w:p w14:paraId="1D378F27" w14:textId="77777777" w:rsidR="004D0194" w:rsidRPr="005D2F0A" w:rsidRDefault="004D0194" w:rsidP="00263F67">
            <w:pPr>
              <w:numPr>
                <w:ilvl w:val="0"/>
                <w:numId w:val="8"/>
              </w:numPr>
              <w:spacing w:after="0" w:line="240" w:lineRule="auto"/>
              <w:ind w:left="0"/>
              <w:contextualSpacing/>
              <w:jc w:val="both"/>
              <w:rPr>
                <w:rFonts w:ascii="Times New Roman" w:eastAsia="Calibri" w:hAnsi="Times New Roman" w:cs="Times New Roman"/>
                <w:bCs/>
                <w:color w:val="000000"/>
                <w:lang w:val="en-US" w:eastAsia="en-US"/>
              </w:rPr>
            </w:pPr>
            <w:r w:rsidRPr="005D2F0A">
              <w:rPr>
                <w:rFonts w:ascii="Times New Roman" w:eastAsia="Calibri" w:hAnsi="Times New Roman" w:cs="Times New Roman"/>
                <w:bCs/>
                <w:color w:val="000000"/>
                <w:lang w:val="en-US" w:eastAsia="en-US"/>
              </w:rPr>
              <w:t xml:space="preserve">impactul masurii legislative asupra activitatii  Hidroelectrica </w:t>
            </w:r>
          </w:p>
          <w:p w14:paraId="777B9D70" w14:textId="77777777" w:rsidR="004D0194" w:rsidRPr="005D2F0A" w:rsidRDefault="004D0194" w:rsidP="00263F67">
            <w:pPr>
              <w:numPr>
                <w:ilvl w:val="0"/>
                <w:numId w:val="8"/>
              </w:numPr>
              <w:spacing w:after="0" w:line="240" w:lineRule="auto"/>
              <w:ind w:left="0"/>
              <w:contextualSpacing/>
              <w:jc w:val="both"/>
              <w:rPr>
                <w:rFonts w:ascii="Times New Roman" w:eastAsia="Calibri" w:hAnsi="Times New Roman" w:cs="Times New Roman"/>
                <w:bCs/>
                <w:color w:val="000000"/>
                <w:lang w:val="en-US" w:eastAsia="en-US"/>
              </w:rPr>
            </w:pPr>
            <w:r w:rsidRPr="005D2F0A">
              <w:rPr>
                <w:rFonts w:ascii="Times New Roman" w:eastAsia="Calibri" w:hAnsi="Times New Roman" w:cs="Times New Roman"/>
                <w:bCs/>
                <w:color w:val="000000"/>
                <w:lang w:val="en-US" w:eastAsia="en-US"/>
              </w:rPr>
              <w:t>strategia de tranzactionare a Hidroelectrica</w:t>
            </w:r>
          </w:p>
          <w:p w14:paraId="5C53BC75" w14:textId="77777777" w:rsidR="004D0194" w:rsidRPr="005D2F0A" w:rsidRDefault="004D0194" w:rsidP="00263F67">
            <w:pPr>
              <w:numPr>
                <w:ilvl w:val="0"/>
                <w:numId w:val="8"/>
              </w:numPr>
              <w:spacing w:after="0" w:line="240" w:lineRule="auto"/>
              <w:ind w:left="0"/>
              <w:contextualSpacing/>
              <w:jc w:val="both"/>
              <w:rPr>
                <w:rFonts w:ascii="Times New Roman" w:eastAsia="Calibri" w:hAnsi="Times New Roman" w:cs="Times New Roman"/>
                <w:bCs/>
                <w:color w:val="000000"/>
                <w:lang w:val="en-US" w:eastAsia="en-US"/>
              </w:rPr>
            </w:pPr>
            <w:r w:rsidRPr="005D2F0A">
              <w:rPr>
                <w:rFonts w:ascii="Times New Roman" w:eastAsia="Calibri" w:hAnsi="Times New Roman" w:cs="Times New Roman"/>
                <w:bCs/>
                <w:color w:val="000000"/>
                <w:lang w:val="en-US" w:eastAsia="en-US"/>
              </w:rPr>
              <w:t>riscul hidrologic</w:t>
            </w:r>
          </w:p>
          <w:p w14:paraId="1371CE91" w14:textId="77777777" w:rsidR="004D0194" w:rsidRPr="005D2F0A" w:rsidRDefault="004D0194" w:rsidP="0076400D">
            <w:pPr>
              <w:spacing w:after="0" w:line="240" w:lineRule="auto"/>
              <w:jc w:val="both"/>
              <w:rPr>
                <w:rFonts w:ascii="Times New Roman" w:eastAsia="Calibri" w:hAnsi="Times New Roman" w:cs="Times New Roman"/>
                <w:bCs/>
                <w:color w:val="000000"/>
                <w:lang w:eastAsia="en-US"/>
              </w:rPr>
            </w:pPr>
            <w:r w:rsidRPr="005D2F0A">
              <w:rPr>
                <w:rFonts w:ascii="Times New Roman" w:eastAsia="Calibri" w:hAnsi="Times New Roman" w:cs="Times New Roman"/>
                <w:bCs/>
                <w:color w:val="000000"/>
                <w:lang w:eastAsia="en-US"/>
              </w:rPr>
              <w:t>ANRE trebuie sa stabileasca cantitati ferme de contractare pe piata reglementata, in conformitate cu art 61 din OUG 114/2018, care prevede modificare art 28 prin introducerea b1 :</w:t>
            </w:r>
          </w:p>
          <w:p w14:paraId="100E4009" w14:textId="77777777" w:rsidR="004D0194" w:rsidRPr="005D2F0A" w:rsidRDefault="004D0194" w:rsidP="0076400D">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„să livreze furnizorilor de ultimă instanţă, în perioada 1 martie 2019-28 februarie 2022, energia electrică necesară asigurării consumului clienţilor casnici pentru care aplică tarife reglementate, în conformitate cu reglementările elaborate de ANRE”</w:t>
            </w:r>
          </w:p>
          <w:p w14:paraId="0DBB44F5" w14:textId="77777777" w:rsidR="004D0194" w:rsidRPr="005D2F0A" w:rsidRDefault="004D0194" w:rsidP="00253B4B">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Pentru a veni in intampinarea transpunerii OUG 114/2018, Hidroelectrica isi manifesta disponibilitatea in  livrarea directa a energiei consumatorilor casnici la pret reglementat, cu respectarea principiilor cuprinse in Directiva 72/2009/CE</w:t>
            </w:r>
          </w:p>
          <w:p w14:paraId="64511A82" w14:textId="77777777" w:rsidR="004D0194" w:rsidRPr="005D2F0A" w:rsidRDefault="004D0194" w:rsidP="00253B4B">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 xml:space="preserve">Modalitatea de realizare a acestor modificari prin procedura impusa la art. 32-35 este una complexa si dificil de implementat si respectat, iar in cazul in care Hidroelectrica nu va avea energia necesara, poate fi obligata sa achizitioneze din piata concurentiala diferenta de cantitati, imposibil de produs (din motive intrinseci sau extrinseci companiei), cu suportarea de catre producatori a prejudiciilor rezultate din aceasta operatiune (cumparararea energiei din piata concurentiala la un pret superior pretului de vanzare reglementat). </w:t>
            </w:r>
          </w:p>
          <w:p w14:paraId="4C3E3DA9" w14:textId="77777777" w:rsidR="004D0194" w:rsidRPr="005D2F0A" w:rsidRDefault="004D0194" w:rsidP="007A59A4">
            <w:pPr>
              <w:spacing w:before="120"/>
              <w:jc w:val="both"/>
              <w:rPr>
                <w:rFonts w:ascii="Times New Roman" w:hAnsi="Times New Roman" w:cs="Times New Roman"/>
                <w:lang w:eastAsia="en-US"/>
              </w:rPr>
            </w:pPr>
          </w:p>
        </w:tc>
        <w:tc>
          <w:tcPr>
            <w:tcW w:w="2693" w:type="dxa"/>
          </w:tcPr>
          <w:p w14:paraId="0AD05710" w14:textId="243D860F" w:rsidR="004D0194" w:rsidRPr="005D2F0A" w:rsidRDefault="004D0194" w:rsidP="007A59A4">
            <w:pPr>
              <w:spacing w:after="0" w:line="240" w:lineRule="auto"/>
              <w:rPr>
                <w:rFonts w:ascii="Times New Roman" w:hAnsi="Times New Roman" w:cs="Times New Roman"/>
                <w:color w:val="00B050"/>
                <w:lang w:val="en-GB"/>
              </w:rPr>
            </w:pPr>
            <w:r w:rsidRPr="005D2F0A">
              <w:rPr>
                <w:rFonts w:ascii="Times New Roman" w:hAnsi="Times New Roman" w:cs="Times New Roman"/>
              </w:rPr>
              <w:t xml:space="preserve">A se vedea pdv-ul anterior, referitor la </w:t>
            </w:r>
            <w:r w:rsidRPr="005D2F0A">
              <w:rPr>
                <w:rFonts w:ascii="Times New Roman" w:hAnsi="Times New Roman" w:cs="Times New Roman"/>
                <w:lang w:val="en-GB"/>
              </w:rPr>
              <w:t xml:space="preserve">“disponibilitatea </w:t>
            </w:r>
            <w:r w:rsidRPr="005D2F0A">
              <w:rPr>
                <w:rFonts w:ascii="Times New Roman" w:hAnsi="Times New Roman" w:cs="Times New Roman"/>
              </w:rPr>
              <w:t>în livrarea directă a energiei consumatorilor casnici la preț reglementat, cu respectarea principiilor cuprinse în directiva 72/2009/CE</w:t>
            </w:r>
            <w:r w:rsidR="00E368E5" w:rsidRPr="005D2F0A">
              <w:rPr>
                <w:rFonts w:ascii="Times New Roman" w:hAnsi="Times New Roman" w:cs="Times New Roman"/>
                <w:lang w:val="en-GB"/>
              </w:rPr>
              <w:t>”</w:t>
            </w:r>
          </w:p>
        </w:tc>
      </w:tr>
      <w:tr w:rsidR="004D0194" w:rsidRPr="005D2F0A" w14:paraId="0E6AEDA2" w14:textId="77777777" w:rsidTr="00D56904">
        <w:tc>
          <w:tcPr>
            <w:tcW w:w="568" w:type="dxa"/>
            <w:shd w:val="clear" w:color="auto" w:fill="auto"/>
          </w:tcPr>
          <w:p w14:paraId="0F363065" w14:textId="77777777" w:rsidR="004D0194" w:rsidRDefault="004D0194" w:rsidP="007A59A4">
            <w:pPr>
              <w:spacing w:after="0" w:line="240" w:lineRule="auto"/>
              <w:rPr>
                <w:rFonts w:ascii="Arial" w:hAnsi="Arial" w:cs="Arial"/>
                <w:sz w:val="20"/>
                <w:szCs w:val="20"/>
              </w:rPr>
            </w:pPr>
          </w:p>
        </w:tc>
        <w:tc>
          <w:tcPr>
            <w:tcW w:w="851" w:type="dxa"/>
          </w:tcPr>
          <w:p w14:paraId="2CEB535B" w14:textId="59F0DF01" w:rsidR="004D0194" w:rsidRPr="005D2F0A" w:rsidRDefault="00CA444A" w:rsidP="007A59A4">
            <w:pPr>
              <w:spacing w:after="0" w:line="240" w:lineRule="auto"/>
              <w:rPr>
                <w:rFonts w:ascii="Times New Roman" w:hAnsi="Times New Roman" w:cs="Times New Roman"/>
              </w:rPr>
            </w:pPr>
            <w:r>
              <w:rPr>
                <w:rFonts w:ascii="Times New Roman" w:hAnsi="Times New Roman" w:cs="Times New Roman"/>
              </w:rPr>
              <w:t>2.(4)</w:t>
            </w:r>
          </w:p>
        </w:tc>
        <w:tc>
          <w:tcPr>
            <w:tcW w:w="3402" w:type="dxa"/>
          </w:tcPr>
          <w:p w14:paraId="772F2092" w14:textId="77777777" w:rsidR="004D0194" w:rsidRPr="005D2F0A" w:rsidRDefault="004D0194" w:rsidP="000D40AF">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4) Ajustarea prețurilor pentru energia electrică vândută pe bază de contracte reglementate se referă la prețurile stabilite conform prevederilor alin. (2) și se aplică la solicitarea producătorilor, în următoarele cazuri:</w:t>
            </w:r>
          </w:p>
          <w:p w14:paraId="66018429" w14:textId="77777777" w:rsidR="004D0194" w:rsidRPr="005D2F0A" w:rsidRDefault="004D0194" w:rsidP="000D40AF">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a)  dacă se înregistrează variații semnificative ale prețului mediu de achiziție a combustibilului (sau costului apei uzinate, în cazul grupurilor hidroelectrice) față de cel considerat la stabilirea prețurilor în vigoare.</w:t>
            </w:r>
          </w:p>
          <w:p w14:paraId="6338144D" w14:textId="2EA5E3EF" w:rsidR="004D0194" w:rsidRPr="005D2F0A" w:rsidRDefault="004D0194" w:rsidP="000D40AF">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b) dacă în cursul perioadei contractuale devin scadente taxe/impozite noi care nu au fost luate în considerare la stabilirea prețurilor în vigoare;</w:t>
            </w:r>
          </w:p>
          <w:p w14:paraId="2D260365" w14:textId="77777777" w:rsidR="004D0194" w:rsidRPr="005D2F0A" w:rsidRDefault="004D0194" w:rsidP="000D40AF">
            <w:pPr>
              <w:spacing w:after="0" w:line="240" w:lineRule="auto"/>
              <w:jc w:val="both"/>
              <w:rPr>
                <w:rFonts w:ascii="Times New Roman" w:eastAsia="Calibri" w:hAnsi="Times New Roman" w:cs="Times New Roman"/>
                <w:color w:val="000000"/>
                <w:lang w:eastAsia="en-US"/>
              </w:rPr>
            </w:pPr>
          </w:p>
          <w:p w14:paraId="5AE99A88" w14:textId="0773FCE3" w:rsidR="004D0194" w:rsidRPr="005D2F0A" w:rsidRDefault="004D0194" w:rsidP="007A59A4">
            <w:pPr>
              <w:spacing w:before="120" w:after="0" w:line="360" w:lineRule="auto"/>
              <w:jc w:val="both"/>
              <w:rPr>
                <w:rFonts w:ascii="Times New Roman" w:hAnsi="Times New Roman" w:cs="Times New Roman"/>
                <w:lang w:eastAsia="en-US"/>
              </w:rPr>
            </w:pPr>
            <w:r w:rsidRPr="005D2F0A">
              <w:rPr>
                <w:rFonts w:ascii="Times New Roman" w:hAnsi="Times New Roman" w:cs="Times New Roman"/>
                <w:color w:val="000000"/>
              </w:rPr>
              <w:t>c) dacă în cursul perioadei contractuale își încetează aplicabilitatea taxe și impozite care au fost luate în considerare la stabilirea prețurilor în vigoare.</w:t>
            </w:r>
          </w:p>
        </w:tc>
        <w:tc>
          <w:tcPr>
            <w:tcW w:w="1429" w:type="dxa"/>
          </w:tcPr>
          <w:p w14:paraId="4EDA3064" w14:textId="73D7DCC2" w:rsidR="004D0194" w:rsidRPr="005D2F0A" w:rsidRDefault="004D0194" w:rsidP="007A59A4">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6662" w:type="dxa"/>
            <w:gridSpan w:val="2"/>
          </w:tcPr>
          <w:p w14:paraId="5882B200" w14:textId="77777777" w:rsidR="004D0194" w:rsidRPr="005D2F0A" w:rsidRDefault="004D0194" w:rsidP="00F74D1E">
            <w:pPr>
              <w:spacing w:before="120"/>
              <w:jc w:val="both"/>
              <w:rPr>
                <w:rFonts w:ascii="Times New Roman" w:hAnsi="Times New Roman" w:cs="Times New Roman"/>
                <w:lang w:eastAsia="en-US"/>
              </w:rPr>
            </w:pPr>
            <w:r w:rsidRPr="005D2F0A">
              <w:rPr>
                <w:rFonts w:ascii="Times New Roman" w:hAnsi="Times New Roman" w:cs="Times New Roman"/>
                <w:lang w:eastAsia="en-US"/>
              </w:rPr>
              <w:t>Desi la acest articol se face referire la o posibilitate de ajustare a preturilor reglementate solicitata de producatori, la art. 36-40 din prezenta metodologie, se prevad ca unice modalitati de ajustare o crestere/diminuare de minim 5% a costului apei uzinate si o crestere/scadere de taxe si impozite fara a exista vreo prevedere care sa tina cont de hidraulicitate sau activitatea curenta a producatorilor. In asemenea situatie se poate ajunge sa nu fie acoperite integral costurile producatorilor, daca nu sunt identificate toate situatiile care sa conduca la modificarea costurilor justificate fata de cele luate in calcul la data emiterii deciziei. Metodologia creeaza un mediu economic incert si impredictibil pentru producator, neavand la baza formule concrete de calcul, ci fiind formata decat pe estimari care pot conduce la prejudicii semnificative producatorului, marja de profit de 5% nefiind suficienta raportat la riscurile suportate.</w:t>
            </w:r>
          </w:p>
          <w:p w14:paraId="28F37EF8" w14:textId="77777777" w:rsidR="004D0194" w:rsidRPr="005D2F0A" w:rsidRDefault="004D0194" w:rsidP="00F74D1E">
            <w:pPr>
              <w:spacing w:before="120"/>
              <w:jc w:val="both"/>
              <w:rPr>
                <w:rFonts w:ascii="Times New Roman" w:hAnsi="Times New Roman" w:cs="Times New Roman"/>
                <w:lang w:eastAsia="en-US"/>
              </w:rPr>
            </w:pPr>
            <w:r w:rsidRPr="005D2F0A">
              <w:rPr>
                <w:rFonts w:ascii="Times New Roman" w:hAnsi="Times New Roman" w:cs="Times New Roman"/>
                <w:lang w:eastAsia="en-US"/>
              </w:rPr>
              <w:t>Tariful reglementat primit de catre producatori se fundamenteaza pe baza mai multor elemente de cost, nu doar pe cel aferent achizitiei de combustibil.</w:t>
            </w:r>
          </w:p>
          <w:p w14:paraId="205AC930" w14:textId="77777777" w:rsidR="004D0194" w:rsidRPr="005D2F0A" w:rsidRDefault="004D0194" w:rsidP="00F74D1E">
            <w:pPr>
              <w:spacing w:before="120"/>
              <w:jc w:val="both"/>
              <w:rPr>
                <w:rFonts w:ascii="Times New Roman" w:hAnsi="Times New Roman" w:cs="Times New Roman"/>
                <w:lang w:eastAsia="en-US"/>
              </w:rPr>
            </w:pPr>
          </w:p>
          <w:p w14:paraId="6717F5BF" w14:textId="77777777" w:rsidR="004D0194" w:rsidRPr="005D2F0A" w:rsidRDefault="004D0194" w:rsidP="007A59A4">
            <w:pPr>
              <w:spacing w:before="120"/>
              <w:jc w:val="both"/>
              <w:rPr>
                <w:rFonts w:ascii="Times New Roman" w:hAnsi="Times New Roman" w:cs="Times New Roman"/>
                <w:lang w:eastAsia="en-US"/>
              </w:rPr>
            </w:pPr>
          </w:p>
        </w:tc>
        <w:tc>
          <w:tcPr>
            <w:tcW w:w="2693" w:type="dxa"/>
          </w:tcPr>
          <w:p w14:paraId="1D3B7E59" w14:textId="61ECAAD5" w:rsidR="004D0194" w:rsidRPr="005D2F0A" w:rsidRDefault="004D0194" w:rsidP="007A59A4">
            <w:pPr>
              <w:spacing w:after="0" w:line="240" w:lineRule="auto"/>
              <w:rPr>
                <w:rFonts w:ascii="Times New Roman" w:hAnsi="Times New Roman" w:cs="Times New Roman"/>
                <w:color w:val="00B050"/>
              </w:rPr>
            </w:pPr>
            <w:r w:rsidRPr="005D2F0A">
              <w:rPr>
                <w:rFonts w:ascii="Times New Roman" w:hAnsi="Times New Roman" w:cs="Times New Roman"/>
              </w:rPr>
              <w:t xml:space="preserve">Prevderea privind hidraulicitatea se regăsește la art. 11 (costuri/venituri suplimentare pt perioada contractuală anterioară). Această prevedere a fost cuprinsă și în vechea metodologie (ordin 83/2013) și s-a aplicat pentru Hidroelectrica. </w:t>
            </w:r>
          </w:p>
        </w:tc>
      </w:tr>
      <w:tr w:rsidR="000219B6" w:rsidRPr="005D2F0A" w14:paraId="048845D0" w14:textId="77777777" w:rsidTr="001A729A">
        <w:tc>
          <w:tcPr>
            <w:tcW w:w="568" w:type="dxa"/>
            <w:shd w:val="clear" w:color="auto" w:fill="auto"/>
          </w:tcPr>
          <w:p w14:paraId="7F42530E" w14:textId="77777777" w:rsidR="000219B6" w:rsidRDefault="000219B6" w:rsidP="00751B73">
            <w:pPr>
              <w:spacing w:after="0" w:line="240" w:lineRule="auto"/>
              <w:rPr>
                <w:rFonts w:ascii="Arial" w:hAnsi="Arial" w:cs="Arial"/>
                <w:sz w:val="20"/>
                <w:szCs w:val="20"/>
              </w:rPr>
            </w:pPr>
          </w:p>
        </w:tc>
        <w:tc>
          <w:tcPr>
            <w:tcW w:w="851" w:type="dxa"/>
          </w:tcPr>
          <w:p w14:paraId="2E7939FF" w14:textId="0D8A67FF" w:rsidR="000219B6" w:rsidRPr="005D2F0A" w:rsidRDefault="000219B6" w:rsidP="00DD0122">
            <w:pPr>
              <w:spacing w:after="0" w:line="240" w:lineRule="auto"/>
              <w:rPr>
                <w:rFonts w:ascii="Times New Roman" w:hAnsi="Times New Roman" w:cs="Times New Roman"/>
              </w:rPr>
            </w:pPr>
            <w:r w:rsidRPr="005D2F0A">
              <w:rPr>
                <w:rFonts w:ascii="Times New Roman" w:hAnsi="Times New Roman" w:cs="Times New Roman"/>
              </w:rPr>
              <w:t>2</w:t>
            </w:r>
            <w:r w:rsidR="00DD0122">
              <w:rPr>
                <w:rFonts w:ascii="Times New Roman" w:hAnsi="Times New Roman" w:cs="Times New Roman"/>
              </w:rPr>
              <w:t xml:space="preserve">. </w:t>
            </w:r>
            <w:r w:rsidRPr="005D2F0A">
              <w:rPr>
                <w:rFonts w:ascii="Times New Roman" w:hAnsi="Times New Roman" w:cs="Times New Roman"/>
              </w:rPr>
              <w:t xml:space="preserve"> (3) </w:t>
            </w:r>
          </w:p>
        </w:tc>
        <w:tc>
          <w:tcPr>
            <w:tcW w:w="3402" w:type="dxa"/>
          </w:tcPr>
          <w:p w14:paraId="7BB2B37D" w14:textId="0E743E88" w:rsidR="000219B6" w:rsidRPr="005D2F0A" w:rsidRDefault="000219B6" w:rsidP="00751B73">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 la solicitarea furnizorilor de ultimă instanță, în cazul unor majorari/reduceri semnificative ale prognozei de consum, ca urmare a migrării clienților casnici ,</w:t>
            </w:r>
          </w:p>
        </w:tc>
        <w:tc>
          <w:tcPr>
            <w:tcW w:w="1429" w:type="dxa"/>
          </w:tcPr>
          <w:p w14:paraId="119CCA09" w14:textId="7ADCA3FB" w:rsidR="000219B6" w:rsidRPr="005D2F0A" w:rsidRDefault="000219B6" w:rsidP="00751B73">
            <w:pPr>
              <w:spacing w:after="0" w:line="240" w:lineRule="auto"/>
              <w:rPr>
                <w:rFonts w:ascii="Times New Roman" w:hAnsi="Times New Roman" w:cs="Times New Roman"/>
                <w:color w:val="002060"/>
              </w:rPr>
            </w:pPr>
            <w:r w:rsidRPr="005D2F0A">
              <w:rPr>
                <w:rFonts w:ascii="Times New Roman" w:hAnsi="Times New Roman" w:cs="Times New Roman"/>
                <w:color w:val="002060"/>
              </w:rPr>
              <w:t>Electrica Furnizare</w:t>
            </w:r>
          </w:p>
        </w:tc>
        <w:tc>
          <w:tcPr>
            <w:tcW w:w="4536" w:type="dxa"/>
          </w:tcPr>
          <w:p w14:paraId="7AC79259" w14:textId="77777777" w:rsidR="000219B6" w:rsidRPr="005D2F0A" w:rsidRDefault="000219B6" w:rsidP="000219B6">
            <w:pPr>
              <w:tabs>
                <w:tab w:val="num" w:pos="900"/>
              </w:tabs>
              <w:rPr>
                <w:rFonts w:ascii="Times New Roman" w:eastAsia="Calibri" w:hAnsi="Times New Roman" w:cs="Times New Roman"/>
                <w:color w:val="FF0000"/>
                <w:lang w:val="en-US" w:eastAsia="en-US"/>
              </w:rPr>
            </w:pPr>
            <w:r w:rsidRPr="005D2F0A">
              <w:rPr>
                <w:rFonts w:ascii="Times New Roman" w:eastAsia="Calibri" w:hAnsi="Times New Roman" w:cs="Times New Roman"/>
                <w:lang w:val="en-US" w:eastAsia="en-US"/>
              </w:rPr>
              <w:t xml:space="preserve">a)la solicitarea furnizorilor de ultimă instanță, în cazul unor majorari/reduceri semnificative ale prognozei de consum, ca urmare a migrării clienților casnici </w:t>
            </w:r>
            <w:r w:rsidRPr="005D2F0A">
              <w:rPr>
                <w:rFonts w:ascii="Times New Roman" w:eastAsia="Calibri" w:hAnsi="Times New Roman" w:cs="Times New Roman"/>
                <w:color w:val="FF0000"/>
                <w:lang w:val="en-US" w:eastAsia="en-US"/>
              </w:rPr>
              <w:t>sau reducerii/intreruperii activitatii acestora</w:t>
            </w:r>
          </w:p>
          <w:p w14:paraId="46FF660E" w14:textId="77777777" w:rsidR="000219B6" w:rsidRPr="005D2F0A" w:rsidRDefault="000219B6" w:rsidP="00751B73">
            <w:pPr>
              <w:spacing w:before="120"/>
              <w:jc w:val="both"/>
              <w:rPr>
                <w:rFonts w:ascii="Times New Roman" w:hAnsi="Times New Roman" w:cs="Times New Roman"/>
                <w:b/>
                <w:bCs/>
                <w:lang w:eastAsia="en-US"/>
              </w:rPr>
            </w:pPr>
          </w:p>
        </w:tc>
        <w:tc>
          <w:tcPr>
            <w:tcW w:w="2126" w:type="dxa"/>
          </w:tcPr>
          <w:p w14:paraId="4EFAF60F" w14:textId="347ADF86" w:rsidR="000219B6" w:rsidRPr="005D2F0A" w:rsidRDefault="000219B6" w:rsidP="00751B73">
            <w:pPr>
              <w:spacing w:before="120"/>
              <w:jc w:val="both"/>
              <w:rPr>
                <w:rFonts w:ascii="Times New Roman" w:hAnsi="Times New Roman" w:cs="Times New Roman"/>
                <w:lang w:eastAsia="en-US"/>
              </w:rPr>
            </w:pPr>
            <w:r w:rsidRPr="005D2F0A">
              <w:rPr>
                <w:rFonts w:ascii="Times New Roman" w:hAnsi="Times New Roman" w:cs="Times New Roman"/>
                <w:lang w:eastAsia="en-US"/>
              </w:rPr>
              <w:t>Formularea se regaseste in Ordinul ANRE nr. 83/2013, metodologia similara aplicata pana la 31.12.2017 pe contractele reglementate</w:t>
            </w:r>
          </w:p>
        </w:tc>
        <w:tc>
          <w:tcPr>
            <w:tcW w:w="2693" w:type="dxa"/>
          </w:tcPr>
          <w:p w14:paraId="68A5DB9F" w14:textId="75333D7B" w:rsidR="000219B6" w:rsidRPr="005D2F0A" w:rsidRDefault="00113BDC" w:rsidP="00751B73">
            <w:pPr>
              <w:spacing w:after="0" w:line="240" w:lineRule="auto"/>
              <w:rPr>
                <w:rFonts w:ascii="Times New Roman" w:hAnsi="Times New Roman" w:cs="Times New Roman"/>
              </w:rPr>
            </w:pPr>
            <w:r w:rsidRPr="005D2F0A">
              <w:rPr>
                <w:rFonts w:ascii="Times New Roman" w:hAnsi="Times New Roman" w:cs="Times New Roman"/>
              </w:rPr>
              <w:t>Nu se acceptă.</w:t>
            </w:r>
          </w:p>
          <w:p w14:paraId="49CA859A" w14:textId="68F398AC" w:rsidR="00113BDC" w:rsidRPr="005D2F0A" w:rsidRDefault="00113BDC" w:rsidP="00751B73">
            <w:pPr>
              <w:spacing w:after="0" w:line="240" w:lineRule="auto"/>
              <w:rPr>
                <w:rFonts w:ascii="Times New Roman" w:hAnsi="Times New Roman" w:cs="Times New Roman"/>
                <w:color w:val="00B050"/>
              </w:rPr>
            </w:pPr>
            <w:r w:rsidRPr="005D2F0A">
              <w:rPr>
                <w:rFonts w:ascii="Times New Roman" w:hAnsi="Times New Roman" w:cs="Times New Roman"/>
              </w:rPr>
              <w:t xml:space="preserve">A se avea în vedere faptul că </w:t>
            </w:r>
            <w:r w:rsidR="00503D37" w:rsidRPr="005D2F0A">
              <w:rPr>
                <w:rFonts w:ascii="Times New Roman" w:hAnsi="Times New Roman" w:cs="Times New Roman"/>
              </w:rPr>
              <w:t>ne referim la clieníi casnici</w:t>
            </w:r>
          </w:p>
          <w:p w14:paraId="0CBE8886" w14:textId="57A178D8" w:rsidR="00113BDC" w:rsidRPr="005D2F0A" w:rsidRDefault="00113BDC" w:rsidP="00751B73">
            <w:pPr>
              <w:spacing w:after="0" w:line="240" w:lineRule="auto"/>
              <w:rPr>
                <w:rFonts w:ascii="Times New Roman" w:hAnsi="Times New Roman" w:cs="Times New Roman"/>
                <w:color w:val="00B050"/>
              </w:rPr>
            </w:pPr>
          </w:p>
        </w:tc>
      </w:tr>
      <w:tr w:rsidR="00751B73" w:rsidRPr="005D2F0A" w14:paraId="707FFC3E" w14:textId="77777777" w:rsidTr="001A729A">
        <w:tc>
          <w:tcPr>
            <w:tcW w:w="568" w:type="dxa"/>
            <w:shd w:val="clear" w:color="auto" w:fill="auto"/>
          </w:tcPr>
          <w:p w14:paraId="0BAFFC92" w14:textId="77777777" w:rsidR="00751B73" w:rsidRDefault="00751B73" w:rsidP="00751B73">
            <w:pPr>
              <w:spacing w:after="0" w:line="240" w:lineRule="auto"/>
              <w:rPr>
                <w:rFonts w:ascii="Arial" w:hAnsi="Arial" w:cs="Arial"/>
                <w:sz w:val="20"/>
                <w:szCs w:val="20"/>
              </w:rPr>
            </w:pPr>
          </w:p>
        </w:tc>
        <w:tc>
          <w:tcPr>
            <w:tcW w:w="851" w:type="dxa"/>
          </w:tcPr>
          <w:p w14:paraId="79792E13" w14:textId="40AE37DE" w:rsidR="00751B73" w:rsidRPr="005D2F0A" w:rsidRDefault="00751B73" w:rsidP="00DD0122">
            <w:pPr>
              <w:spacing w:after="0" w:line="240" w:lineRule="auto"/>
              <w:rPr>
                <w:rFonts w:ascii="Times New Roman" w:hAnsi="Times New Roman" w:cs="Times New Roman"/>
              </w:rPr>
            </w:pPr>
            <w:r w:rsidRPr="005D2F0A">
              <w:rPr>
                <w:rFonts w:ascii="Times New Roman" w:hAnsi="Times New Roman" w:cs="Times New Roman"/>
              </w:rPr>
              <w:t xml:space="preserve">2 </w:t>
            </w:r>
            <w:r w:rsidR="00DD0122">
              <w:rPr>
                <w:rFonts w:ascii="Times New Roman" w:hAnsi="Times New Roman" w:cs="Times New Roman"/>
              </w:rPr>
              <w:t>.</w:t>
            </w:r>
            <w:r w:rsidRPr="005D2F0A">
              <w:rPr>
                <w:rFonts w:ascii="Times New Roman" w:hAnsi="Times New Roman" w:cs="Times New Roman"/>
              </w:rPr>
              <w:t>(4) lit b) si c)</w:t>
            </w:r>
          </w:p>
        </w:tc>
        <w:tc>
          <w:tcPr>
            <w:tcW w:w="3402" w:type="dxa"/>
          </w:tcPr>
          <w:p w14:paraId="18A6B8EE" w14:textId="77777777" w:rsidR="00751B73" w:rsidRPr="005D2F0A" w:rsidRDefault="00751B73" w:rsidP="00751B73">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(4) Ajustarea prețurilor pentru energia electrică vândută pe bază de contracte reglementate se referă la prețurile stabilite conform prevederilor alin. (2) și se aplică la solicitarea producătorilor, în următoarele cazuri:</w:t>
            </w:r>
          </w:p>
          <w:p w14:paraId="4F113D21" w14:textId="77777777" w:rsidR="00751B73" w:rsidRPr="005D2F0A" w:rsidRDefault="00751B73" w:rsidP="00751B73">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 dacă în cursul perioadei contractuale devin scadente taxe/impozite noi care nu au fost luate în considerare la stabilirea prețurilor în vigoare;</w:t>
            </w:r>
          </w:p>
          <w:p w14:paraId="6362FD71" w14:textId="77777777" w:rsidR="00751B73" w:rsidRPr="005D2F0A" w:rsidRDefault="00751B73" w:rsidP="00751B73">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 dacă în cursul perioadei contractuale își încetează aplicabilitatea taxe și impozite care au fost luate în considerare la stabilirea prețurilor în vigoare.</w:t>
            </w:r>
          </w:p>
          <w:p w14:paraId="38E98238" w14:textId="77777777" w:rsidR="00751B73" w:rsidRPr="005D2F0A" w:rsidRDefault="00751B73" w:rsidP="00751B73">
            <w:pPr>
              <w:spacing w:after="0" w:line="240" w:lineRule="auto"/>
              <w:jc w:val="both"/>
              <w:rPr>
                <w:rFonts w:ascii="Times New Roman" w:eastAsia="Calibri" w:hAnsi="Times New Roman" w:cs="Times New Roman"/>
                <w:color w:val="000000"/>
                <w:lang w:eastAsia="en-US"/>
              </w:rPr>
            </w:pPr>
          </w:p>
        </w:tc>
        <w:tc>
          <w:tcPr>
            <w:tcW w:w="1429" w:type="dxa"/>
          </w:tcPr>
          <w:p w14:paraId="713566CC" w14:textId="67A1CBD0" w:rsidR="00751B73" w:rsidRPr="005D2F0A" w:rsidRDefault="00751B73" w:rsidP="00751B73">
            <w:pPr>
              <w:spacing w:after="0" w:line="240" w:lineRule="auto"/>
              <w:rPr>
                <w:rFonts w:ascii="Times New Roman" w:hAnsi="Times New Roman" w:cs="Times New Roman"/>
                <w:color w:val="002060"/>
              </w:rPr>
            </w:pPr>
            <w:r w:rsidRPr="005D2F0A">
              <w:rPr>
                <w:rFonts w:ascii="Times New Roman" w:hAnsi="Times New Roman" w:cs="Times New Roman"/>
                <w:color w:val="002060"/>
              </w:rPr>
              <w:t>OMV Petrom</w:t>
            </w:r>
          </w:p>
        </w:tc>
        <w:tc>
          <w:tcPr>
            <w:tcW w:w="4536" w:type="dxa"/>
          </w:tcPr>
          <w:p w14:paraId="4514DCC1" w14:textId="77777777" w:rsidR="00751B73" w:rsidRPr="005D2F0A" w:rsidRDefault="00751B73" w:rsidP="00751B73">
            <w:pPr>
              <w:spacing w:before="120"/>
              <w:jc w:val="both"/>
              <w:rPr>
                <w:rFonts w:ascii="Times New Roman" w:hAnsi="Times New Roman" w:cs="Times New Roman"/>
                <w:b/>
                <w:bCs/>
                <w:lang w:eastAsia="en-US"/>
              </w:rPr>
            </w:pPr>
            <w:r w:rsidRPr="005D2F0A">
              <w:rPr>
                <w:rFonts w:ascii="Times New Roman" w:hAnsi="Times New Roman" w:cs="Times New Roman"/>
                <w:b/>
                <w:bCs/>
                <w:lang w:eastAsia="en-US"/>
              </w:rPr>
              <w:t>propunem completarea/modificarea, astfel:</w:t>
            </w:r>
          </w:p>
          <w:p w14:paraId="4C65AB0F" w14:textId="77777777" w:rsidR="00751B73" w:rsidRPr="005D2F0A" w:rsidRDefault="00751B73" w:rsidP="00751B73">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„b) dacă în cursul perioadei contractuale </w:t>
            </w:r>
            <w:r w:rsidRPr="005D2F0A">
              <w:rPr>
                <w:rFonts w:ascii="Times New Roman" w:hAnsi="Times New Roman" w:cs="Times New Roman"/>
                <w:b/>
                <w:bCs/>
                <w:lang w:eastAsia="en-US"/>
              </w:rPr>
              <w:t>sunt aplicabile</w:t>
            </w:r>
            <w:r w:rsidRPr="005D2F0A">
              <w:rPr>
                <w:rFonts w:ascii="Times New Roman" w:hAnsi="Times New Roman" w:cs="Times New Roman"/>
                <w:lang w:eastAsia="en-US"/>
              </w:rPr>
              <w:t xml:space="preserve"> </w:t>
            </w:r>
            <w:r w:rsidRPr="005D2F0A">
              <w:rPr>
                <w:rFonts w:ascii="Times New Roman" w:hAnsi="Times New Roman" w:cs="Times New Roman"/>
                <w:strike/>
                <w:lang w:eastAsia="en-US"/>
              </w:rPr>
              <w:t>devin scadente</w:t>
            </w:r>
            <w:r w:rsidRPr="005D2F0A">
              <w:rPr>
                <w:rFonts w:ascii="Times New Roman" w:hAnsi="Times New Roman" w:cs="Times New Roman"/>
                <w:lang w:eastAsia="en-US"/>
              </w:rPr>
              <w:t xml:space="preserve"> taxe/impozite/</w:t>
            </w:r>
            <w:r w:rsidRPr="005D2F0A">
              <w:rPr>
                <w:rFonts w:ascii="Times New Roman" w:hAnsi="Times New Roman" w:cs="Times New Roman"/>
                <w:b/>
                <w:bCs/>
                <w:lang w:eastAsia="en-US"/>
              </w:rPr>
              <w:t>contribuţii</w:t>
            </w:r>
            <w:r w:rsidRPr="005D2F0A">
              <w:rPr>
                <w:rFonts w:ascii="Times New Roman" w:hAnsi="Times New Roman" w:cs="Times New Roman"/>
                <w:lang w:eastAsia="en-US"/>
              </w:rPr>
              <w:t xml:space="preserve"> noi care nu au fost luate în considerare la stabilirea prețurilor în vigoare;</w:t>
            </w:r>
          </w:p>
          <w:p w14:paraId="73603B35" w14:textId="77777777" w:rsidR="00751B73" w:rsidRPr="005D2F0A" w:rsidRDefault="00751B73" w:rsidP="00751B73">
            <w:pPr>
              <w:spacing w:before="12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c) dacă în cursul perioadei contractuale își încetează aplicabilitatea taxe/ </w:t>
            </w:r>
            <w:r w:rsidRPr="005D2F0A">
              <w:rPr>
                <w:rFonts w:ascii="Times New Roman" w:hAnsi="Times New Roman" w:cs="Times New Roman"/>
                <w:strike/>
                <w:lang w:eastAsia="en-US"/>
              </w:rPr>
              <w:t>și</w:t>
            </w:r>
            <w:r w:rsidRPr="005D2F0A">
              <w:rPr>
                <w:rFonts w:ascii="Times New Roman" w:hAnsi="Times New Roman" w:cs="Times New Roman"/>
                <w:lang w:eastAsia="en-US"/>
              </w:rPr>
              <w:t xml:space="preserve"> impozite/</w:t>
            </w:r>
            <w:r w:rsidRPr="005D2F0A">
              <w:rPr>
                <w:rFonts w:ascii="Times New Roman" w:hAnsi="Times New Roman" w:cs="Times New Roman"/>
                <w:b/>
                <w:bCs/>
                <w:lang w:eastAsia="en-US"/>
              </w:rPr>
              <w:t>contribuţii</w:t>
            </w:r>
            <w:r w:rsidRPr="005D2F0A">
              <w:rPr>
                <w:rFonts w:ascii="Times New Roman" w:hAnsi="Times New Roman" w:cs="Times New Roman"/>
                <w:lang w:eastAsia="en-US"/>
              </w:rPr>
              <w:t xml:space="preserve"> care au fost luate în considerare la stabilirea prețurilor în vigoare.</w:t>
            </w:r>
          </w:p>
          <w:p w14:paraId="4DCC5B83" w14:textId="77777777" w:rsidR="00751B73" w:rsidRPr="005D2F0A" w:rsidRDefault="00751B73" w:rsidP="00751B73">
            <w:pPr>
              <w:spacing w:before="120"/>
              <w:jc w:val="both"/>
              <w:rPr>
                <w:rFonts w:ascii="Times New Roman" w:hAnsi="Times New Roman" w:cs="Times New Roman"/>
                <w:b/>
                <w:bCs/>
                <w:lang w:eastAsia="en-US"/>
              </w:rPr>
            </w:pPr>
          </w:p>
          <w:p w14:paraId="33DF82CA" w14:textId="77777777" w:rsidR="00751B73" w:rsidRPr="005D2F0A" w:rsidRDefault="00751B73" w:rsidP="00751B73">
            <w:pPr>
              <w:spacing w:before="120"/>
              <w:jc w:val="both"/>
              <w:rPr>
                <w:rFonts w:ascii="Times New Roman" w:hAnsi="Times New Roman" w:cs="Times New Roman"/>
                <w:lang w:eastAsia="en-US"/>
              </w:rPr>
            </w:pPr>
          </w:p>
          <w:p w14:paraId="28B592C0" w14:textId="77777777" w:rsidR="00751B73" w:rsidRPr="005D2F0A" w:rsidRDefault="00751B73" w:rsidP="00751B73">
            <w:pPr>
              <w:spacing w:after="0"/>
              <w:contextualSpacing/>
              <w:jc w:val="both"/>
              <w:rPr>
                <w:rFonts w:ascii="Times New Roman" w:hAnsi="Times New Roman" w:cs="Times New Roman"/>
                <w:b/>
                <w:lang w:val="it-IT"/>
              </w:rPr>
            </w:pPr>
          </w:p>
        </w:tc>
        <w:tc>
          <w:tcPr>
            <w:tcW w:w="2126" w:type="dxa"/>
          </w:tcPr>
          <w:p w14:paraId="20A93CD4" w14:textId="77777777" w:rsidR="00751B73" w:rsidRPr="005D2F0A" w:rsidRDefault="00751B73" w:rsidP="00751B73">
            <w:pPr>
              <w:spacing w:before="120"/>
              <w:jc w:val="both"/>
              <w:rPr>
                <w:rFonts w:ascii="Times New Roman" w:hAnsi="Times New Roman" w:cs="Times New Roman"/>
                <w:lang w:eastAsia="en-US"/>
              </w:rPr>
            </w:pPr>
            <w:r w:rsidRPr="005D2F0A">
              <w:rPr>
                <w:rFonts w:ascii="Times New Roman" w:hAnsi="Times New Roman" w:cs="Times New Roman"/>
                <w:lang w:eastAsia="en-US"/>
              </w:rPr>
              <w:t>conform cadrului de emitere a unor acte normative, pot apare şi obligaţii de plată a unor contribuţii, după cum s-a întâmplat prin Ordonanţa nr. 114/2018. Toate aceste taxe/contribuţii/impozite trebuie recunoscute dacă sunt aplicabile în perioada contractuală deoarece producătorul nu are nici un control asupra minimizării lor.</w:t>
            </w:r>
          </w:p>
          <w:p w14:paraId="178F4265" w14:textId="77777777" w:rsidR="00751B73" w:rsidRPr="005D2F0A" w:rsidRDefault="00751B73" w:rsidP="00751B73">
            <w:pPr>
              <w:spacing w:before="120"/>
              <w:jc w:val="both"/>
              <w:rPr>
                <w:rFonts w:ascii="Times New Roman" w:hAnsi="Times New Roman" w:cs="Times New Roman"/>
                <w:lang w:eastAsia="en-US"/>
              </w:rPr>
            </w:pPr>
          </w:p>
          <w:p w14:paraId="58CBA64A" w14:textId="77777777" w:rsidR="00751B73" w:rsidRPr="005D2F0A" w:rsidRDefault="00751B73" w:rsidP="00751B73">
            <w:pPr>
              <w:spacing w:before="120"/>
              <w:jc w:val="both"/>
              <w:rPr>
                <w:rFonts w:ascii="Times New Roman" w:hAnsi="Times New Roman" w:cs="Times New Roman"/>
                <w:lang w:eastAsia="en-US"/>
              </w:rPr>
            </w:pPr>
          </w:p>
        </w:tc>
        <w:tc>
          <w:tcPr>
            <w:tcW w:w="2693" w:type="dxa"/>
          </w:tcPr>
          <w:p w14:paraId="6DF2EB10" w14:textId="77777777" w:rsidR="00751B73" w:rsidRPr="005D2F0A" w:rsidRDefault="00751B73" w:rsidP="00751B73">
            <w:pPr>
              <w:spacing w:after="0" w:line="240" w:lineRule="auto"/>
              <w:rPr>
                <w:rFonts w:ascii="Times New Roman" w:hAnsi="Times New Roman" w:cs="Times New Roman"/>
              </w:rPr>
            </w:pPr>
            <w:r w:rsidRPr="005D2F0A">
              <w:rPr>
                <w:rFonts w:ascii="Times New Roman" w:hAnsi="Times New Roman" w:cs="Times New Roman"/>
              </w:rPr>
              <w:t>Se accepta.</w:t>
            </w:r>
          </w:p>
          <w:p w14:paraId="17B75D38" w14:textId="1B30C4DE" w:rsidR="00751B73" w:rsidRPr="005D2F0A" w:rsidRDefault="00751B73" w:rsidP="00751B73">
            <w:pPr>
              <w:spacing w:after="0" w:line="240" w:lineRule="auto"/>
              <w:rPr>
                <w:rFonts w:ascii="Times New Roman" w:hAnsi="Times New Roman" w:cs="Times New Roman"/>
                <w:color w:val="00B050"/>
              </w:rPr>
            </w:pPr>
            <w:r w:rsidRPr="005D2F0A">
              <w:rPr>
                <w:rFonts w:ascii="Times New Roman" w:hAnsi="Times New Roman" w:cs="Times New Roman"/>
              </w:rPr>
              <w:t>S-a completat</w:t>
            </w:r>
          </w:p>
        </w:tc>
      </w:tr>
      <w:tr w:rsidR="00B862FF" w:rsidRPr="005D2F0A" w14:paraId="06AD2621" w14:textId="77777777" w:rsidTr="001A729A">
        <w:tc>
          <w:tcPr>
            <w:tcW w:w="568" w:type="dxa"/>
            <w:shd w:val="clear" w:color="auto" w:fill="auto"/>
          </w:tcPr>
          <w:p w14:paraId="32474E7E" w14:textId="77777777" w:rsidR="00B862FF" w:rsidRDefault="00B862FF" w:rsidP="00B862FF">
            <w:pPr>
              <w:spacing w:after="0" w:line="240" w:lineRule="auto"/>
              <w:rPr>
                <w:rFonts w:ascii="Arial" w:hAnsi="Arial" w:cs="Arial"/>
                <w:sz w:val="20"/>
                <w:szCs w:val="20"/>
              </w:rPr>
            </w:pPr>
          </w:p>
        </w:tc>
        <w:tc>
          <w:tcPr>
            <w:tcW w:w="851" w:type="dxa"/>
          </w:tcPr>
          <w:p w14:paraId="749AFD87" w14:textId="7C74911C" w:rsidR="00B862FF" w:rsidRPr="005D2F0A" w:rsidRDefault="00B862FF" w:rsidP="00DD0122">
            <w:pPr>
              <w:spacing w:after="0" w:line="240" w:lineRule="auto"/>
              <w:rPr>
                <w:rFonts w:ascii="Times New Roman" w:hAnsi="Times New Roman" w:cs="Times New Roman"/>
              </w:rPr>
            </w:pPr>
            <w:r w:rsidRPr="005D2F0A">
              <w:rPr>
                <w:rFonts w:ascii="Times New Roman" w:hAnsi="Times New Roman" w:cs="Times New Roman"/>
              </w:rPr>
              <w:t>2.  (4)</w:t>
            </w:r>
            <w:r w:rsidR="00DD0122">
              <w:rPr>
                <w:rFonts w:ascii="Times New Roman" w:hAnsi="Times New Roman" w:cs="Times New Roman"/>
              </w:rPr>
              <w:t>, lit d)</w:t>
            </w:r>
            <w:r w:rsidRPr="005D2F0A">
              <w:rPr>
                <w:rFonts w:ascii="Times New Roman" w:hAnsi="Times New Roman" w:cs="Times New Roman"/>
              </w:rPr>
              <w:t xml:space="preserve"> </w:t>
            </w:r>
          </w:p>
        </w:tc>
        <w:tc>
          <w:tcPr>
            <w:tcW w:w="3402" w:type="dxa"/>
          </w:tcPr>
          <w:p w14:paraId="78FD285D" w14:textId="32486CB7" w:rsidR="00B862FF" w:rsidRPr="005D2F0A" w:rsidRDefault="00B862FF" w:rsidP="00B862FF">
            <w:pPr>
              <w:spacing w:before="120" w:after="0" w:line="360" w:lineRule="auto"/>
              <w:jc w:val="both"/>
              <w:rPr>
                <w:rFonts w:ascii="Times New Roman" w:hAnsi="Times New Roman" w:cs="Times New Roman"/>
                <w:lang w:eastAsia="en-US"/>
              </w:rPr>
            </w:pPr>
            <w:r w:rsidRPr="005D2F0A">
              <w:rPr>
                <w:rFonts w:ascii="Times New Roman" w:hAnsi="Times New Roman" w:cs="Times New Roman"/>
                <w:b/>
                <w:bCs/>
              </w:rPr>
              <w:t>Alin nou</w:t>
            </w:r>
          </w:p>
        </w:tc>
        <w:tc>
          <w:tcPr>
            <w:tcW w:w="1429" w:type="dxa"/>
          </w:tcPr>
          <w:p w14:paraId="23026F99" w14:textId="1F7F646D" w:rsidR="00B862FF" w:rsidRPr="005D2F0A" w:rsidRDefault="00B862FF" w:rsidP="00B862FF">
            <w:pPr>
              <w:spacing w:after="0" w:line="240" w:lineRule="auto"/>
              <w:rPr>
                <w:rFonts w:ascii="Times New Roman" w:hAnsi="Times New Roman" w:cs="Times New Roman"/>
                <w:color w:val="002060"/>
              </w:rPr>
            </w:pPr>
            <w:r w:rsidRPr="005D2F0A">
              <w:rPr>
                <w:rFonts w:ascii="Times New Roman" w:hAnsi="Times New Roman" w:cs="Times New Roman"/>
                <w:color w:val="002060"/>
              </w:rPr>
              <w:t>OMV Petrom</w:t>
            </w:r>
          </w:p>
        </w:tc>
        <w:tc>
          <w:tcPr>
            <w:tcW w:w="4536" w:type="dxa"/>
          </w:tcPr>
          <w:p w14:paraId="753C690F" w14:textId="77777777" w:rsidR="00B862FF" w:rsidRPr="005D2F0A" w:rsidRDefault="00B862FF" w:rsidP="00B862FF">
            <w:pPr>
              <w:spacing w:before="120"/>
              <w:jc w:val="both"/>
              <w:rPr>
                <w:rFonts w:ascii="Times New Roman" w:hAnsi="Times New Roman" w:cs="Times New Roman"/>
                <w:b/>
                <w:bCs/>
                <w:lang w:eastAsia="en-US"/>
              </w:rPr>
            </w:pPr>
            <w:r w:rsidRPr="005D2F0A">
              <w:rPr>
                <w:rFonts w:ascii="Times New Roman" w:hAnsi="Times New Roman" w:cs="Times New Roman"/>
                <w:b/>
                <w:bCs/>
                <w:lang w:eastAsia="en-US"/>
              </w:rPr>
              <w:t>propunem completarea cu lit. d) cu următorul conţinut:</w:t>
            </w:r>
          </w:p>
          <w:p w14:paraId="29975EE2" w14:textId="77777777" w:rsidR="00B862FF" w:rsidRPr="005D2F0A" w:rsidRDefault="00B862FF" w:rsidP="00B862FF">
            <w:pPr>
              <w:spacing w:before="120"/>
              <w:jc w:val="both"/>
              <w:rPr>
                <w:rFonts w:ascii="Times New Roman" w:hAnsi="Times New Roman" w:cs="Times New Roman"/>
                <w:lang w:eastAsia="en-US"/>
              </w:rPr>
            </w:pPr>
            <w:r w:rsidRPr="005D2F0A">
              <w:rPr>
                <w:rFonts w:ascii="Times New Roman" w:hAnsi="Times New Roman" w:cs="Times New Roman"/>
                <w:lang w:eastAsia="en-US"/>
              </w:rPr>
              <w:t>d) dacă se înregistrează variaţii semnificative, cumulate, a costurilor, altele decât cele prevăzute la lit. a), b) şi c).</w:t>
            </w:r>
          </w:p>
          <w:p w14:paraId="2F800525" w14:textId="77777777" w:rsidR="00B862FF" w:rsidRPr="005D2F0A" w:rsidRDefault="00B862FF" w:rsidP="00B862FF">
            <w:pPr>
              <w:spacing w:before="120"/>
              <w:jc w:val="both"/>
              <w:rPr>
                <w:rFonts w:ascii="Times New Roman" w:hAnsi="Times New Roman" w:cs="Times New Roman"/>
                <w:b/>
                <w:bCs/>
                <w:lang w:eastAsia="en-US"/>
              </w:rPr>
            </w:pPr>
          </w:p>
        </w:tc>
        <w:tc>
          <w:tcPr>
            <w:tcW w:w="2126" w:type="dxa"/>
          </w:tcPr>
          <w:p w14:paraId="2F1FD673" w14:textId="77777777" w:rsidR="00B862FF" w:rsidRPr="005D2F0A" w:rsidRDefault="00B862FF" w:rsidP="00B862FF">
            <w:pPr>
              <w:spacing w:before="120"/>
              <w:jc w:val="both"/>
              <w:rPr>
                <w:rFonts w:ascii="Times New Roman" w:hAnsi="Times New Roman" w:cs="Times New Roman"/>
                <w:lang w:eastAsia="en-US"/>
              </w:rPr>
            </w:pPr>
            <w:r w:rsidRPr="005D2F0A">
              <w:rPr>
                <w:rFonts w:ascii="Times New Roman" w:hAnsi="Times New Roman" w:cs="Times New Roman"/>
                <w:lang w:eastAsia="en-US"/>
              </w:rPr>
              <w:t>Motivaţie: fiind un preţ reglementat de către ANRE, care conţine inclusiv un profit reglementat, cu componente bine definite prin Metodologie, considerăm că orice variaţie faţă de momentul stabilirii preţului, trebuie luată în considerare ulterior stabilirii acestuia; în plus observăm că cel puţin următoarele componente ale preţului reglementat au volatilitate accentuată, respectiv: piaţa certificatelor de CO</w:t>
            </w:r>
            <w:r w:rsidRPr="005D2F0A">
              <w:rPr>
                <w:rFonts w:ascii="Times New Roman" w:hAnsi="Times New Roman" w:cs="Times New Roman"/>
                <w:vertAlign w:val="subscript"/>
                <w:lang w:eastAsia="en-US"/>
              </w:rPr>
              <w:t>2</w:t>
            </w:r>
            <w:r w:rsidRPr="005D2F0A">
              <w:rPr>
                <w:rFonts w:ascii="Times New Roman" w:hAnsi="Times New Roman" w:cs="Times New Roman"/>
                <w:lang w:eastAsia="en-US"/>
              </w:rPr>
              <w:t>,cursul de schimb valutar (semnalăm acest fapt deoarece o parte din contractele noastre de mentenanţă sunt în valută); de asemenea, costurile cu obligaţia de plată a serviciului de transport, componenta de introducere a energiei în reţea se modifică, prin ordin al ANRE, în decursul unui an calendaristic.</w:t>
            </w:r>
          </w:p>
          <w:p w14:paraId="5D5217A2" w14:textId="77777777" w:rsidR="00B862FF" w:rsidRPr="005D2F0A" w:rsidRDefault="00B862FF" w:rsidP="00B862FF">
            <w:pPr>
              <w:spacing w:before="120"/>
              <w:jc w:val="both"/>
              <w:rPr>
                <w:rFonts w:ascii="Times New Roman" w:hAnsi="Times New Roman" w:cs="Times New Roman"/>
                <w:lang w:eastAsia="en-US"/>
              </w:rPr>
            </w:pPr>
          </w:p>
        </w:tc>
        <w:tc>
          <w:tcPr>
            <w:tcW w:w="2693" w:type="dxa"/>
          </w:tcPr>
          <w:p w14:paraId="7372C527" w14:textId="77777777" w:rsidR="00B862FF" w:rsidRPr="005D2F0A" w:rsidRDefault="00B862FF" w:rsidP="00B862FF">
            <w:pPr>
              <w:spacing w:after="0" w:line="240" w:lineRule="auto"/>
              <w:rPr>
                <w:rFonts w:ascii="Times New Roman" w:hAnsi="Times New Roman" w:cs="Times New Roman"/>
              </w:rPr>
            </w:pPr>
            <w:r w:rsidRPr="005D2F0A">
              <w:rPr>
                <w:rFonts w:ascii="Times New Roman" w:hAnsi="Times New Roman" w:cs="Times New Roman"/>
              </w:rPr>
              <w:t>Nu se accepta</w:t>
            </w:r>
          </w:p>
          <w:p w14:paraId="15025F08" w14:textId="77777777" w:rsidR="00B862FF" w:rsidRPr="005D2F0A" w:rsidRDefault="00B862FF" w:rsidP="00B862FF">
            <w:pPr>
              <w:spacing w:after="0" w:line="240" w:lineRule="auto"/>
              <w:rPr>
                <w:rFonts w:ascii="Times New Roman" w:hAnsi="Times New Roman" w:cs="Times New Roman"/>
              </w:rPr>
            </w:pPr>
            <w:r w:rsidRPr="005D2F0A">
              <w:rPr>
                <w:rFonts w:ascii="Times New Roman" w:hAnsi="Times New Roman" w:cs="Times New Roman"/>
              </w:rPr>
              <w:t>Pretul de contract nu cuprinde Tg, acesta se recunoaste integral prin contract.</w:t>
            </w:r>
          </w:p>
          <w:p w14:paraId="1704851C" w14:textId="183070A2" w:rsidR="00B862FF" w:rsidRPr="005D2F0A" w:rsidRDefault="00B862FF" w:rsidP="00B862FF">
            <w:pPr>
              <w:spacing w:after="0" w:line="240" w:lineRule="auto"/>
              <w:rPr>
                <w:rFonts w:ascii="Times New Roman" w:hAnsi="Times New Roman" w:cs="Times New Roman"/>
              </w:rPr>
            </w:pPr>
            <w:r w:rsidRPr="005D2F0A">
              <w:rPr>
                <w:rFonts w:ascii="Times New Roman" w:hAnsi="Times New Roman" w:cs="Times New Roman"/>
              </w:rPr>
              <w:t>Riscul valutar-in sar</w:t>
            </w:r>
            <w:r w:rsidR="00555963" w:rsidRPr="005D2F0A">
              <w:rPr>
                <w:rFonts w:ascii="Times New Roman" w:hAnsi="Times New Roman" w:cs="Times New Roman"/>
              </w:rPr>
              <w:t>c</w:t>
            </w:r>
            <w:r w:rsidRPr="005D2F0A">
              <w:rPr>
                <w:rFonts w:ascii="Times New Roman" w:hAnsi="Times New Roman" w:cs="Times New Roman"/>
              </w:rPr>
              <w:t>ina managementului companiei.</w:t>
            </w:r>
          </w:p>
          <w:p w14:paraId="155DBDD0" w14:textId="1C082B92" w:rsidR="00555963" w:rsidRPr="005D2F0A" w:rsidRDefault="00555963" w:rsidP="00B862FF">
            <w:pPr>
              <w:spacing w:after="0" w:line="240" w:lineRule="auto"/>
              <w:rPr>
                <w:rFonts w:ascii="Times New Roman" w:hAnsi="Times New Roman" w:cs="Times New Roman"/>
              </w:rPr>
            </w:pPr>
            <w:r w:rsidRPr="005D2F0A">
              <w:rPr>
                <w:rFonts w:ascii="Times New Roman" w:hAnsi="Times New Roman" w:cs="Times New Roman"/>
              </w:rPr>
              <w:t>Posibilitatea ajustării prețurilor reglementate funcție de variația prețului cer</w:t>
            </w:r>
            <w:r w:rsidR="006D3F98" w:rsidRPr="005D2F0A">
              <w:rPr>
                <w:rFonts w:ascii="Times New Roman" w:hAnsi="Times New Roman" w:cs="Times New Roman"/>
              </w:rPr>
              <w:t>t</w:t>
            </w:r>
            <w:r w:rsidRPr="005D2F0A">
              <w:rPr>
                <w:rFonts w:ascii="Times New Roman" w:hAnsi="Times New Roman" w:cs="Times New Roman"/>
              </w:rPr>
              <w:t>ificatelor de CO2 se va analiza de către ANRE în situația unei revizii a metodologiei.</w:t>
            </w:r>
          </w:p>
          <w:p w14:paraId="15FBB05E" w14:textId="77777777" w:rsidR="00B862FF" w:rsidRPr="005D2F0A" w:rsidRDefault="00B862FF" w:rsidP="00B862FF">
            <w:pPr>
              <w:spacing w:after="0" w:line="240" w:lineRule="auto"/>
              <w:rPr>
                <w:rFonts w:ascii="Times New Roman" w:hAnsi="Times New Roman" w:cs="Times New Roman"/>
              </w:rPr>
            </w:pPr>
          </w:p>
          <w:p w14:paraId="31618EB9" w14:textId="77777777" w:rsidR="00B862FF" w:rsidRPr="005D2F0A" w:rsidRDefault="00B862FF" w:rsidP="00B862FF">
            <w:pPr>
              <w:spacing w:after="0" w:line="240" w:lineRule="auto"/>
              <w:rPr>
                <w:rFonts w:ascii="Times New Roman" w:hAnsi="Times New Roman" w:cs="Times New Roman"/>
                <w:color w:val="00B050"/>
              </w:rPr>
            </w:pPr>
          </w:p>
        </w:tc>
      </w:tr>
      <w:tr w:rsidR="003410E0" w:rsidRPr="005D2F0A" w14:paraId="53BC15D5" w14:textId="77777777" w:rsidTr="002B12A2">
        <w:tc>
          <w:tcPr>
            <w:tcW w:w="568" w:type="dxa"/>
            <w:shd w:val="clear" w:color="auto" w:fill="auto"/>
          </w:tcPr>
          <w:p w14:paraId="41CBF858" w14:textId="77777777" w:rsidR="003410E0" w:rsidRDefault="003410E0" w:rsidP="003410E0">
            <w:pPr>
              <w:spacing w:after="0" w:line="240" w:lineRule="auto"/>
              <w:rPr>
                <w:rFonts w:ascii="Arial" w:hAnsi="Arial" w:cs="Arial"/>
                <w:sz w:val="20"/>
                <w:szCs w:val="20"/>
              </w:rPr>
            </w:pPr>
          </w:p>
        </w:tc>
        <w:tc>
          <w:tcPr>
            <w:tcW w:w="851" w:type="dxa"/>
          </w:tcPr>
          <w:p w14:paraId="490329C0" w14:textId="4CE67E42" w:rsidR="003410E0" w:rsidRPr="005D2F0A" w:rsidRDefault="003410E0" w:rsidP="003410E0">
            <w:pPr>
              <w:spacing w:after="0" w:line="240" w:lineRule="auto"/>
              <w:rPr>
                <w:rFonts w:ascii="Times New Roman" w:hAnsi="Times New Roman" w:cs="Times New Roman"/>
              </w:rPr>
            </w:pPr>
            <w:r w:rsidRPr="005D2F0A">
              <w:rPr>
                <w:rFonts w:ascii="Times New Roman" w:hAnsi="Times New Roman" w:cs="Times New Roman"/>
              </w:rPr>
              <w:t>2</w:t>
            </w:r>
            <w:r w:rsidR="00B50A1E" w:rsidRPr="005D2F0A">
              <w:rPr>
                <w:rFonts w:ascii="Times New Roman" w:hAnsi="Times New Roman" w:cs="Times New Roman"/>
              </w:rPr>
              <w:t xml:space="preserve"> (3)</w:t>
            </w:r>
          </w:p>
        </w:tc>
        <w:tc>
          <w:tcPr>
            <w:tcW w:w="3402" w:type="dxa"/>
          </w:tcPr>
          <w:p w14:paraId="31AD622D"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(3) Modificarea cantităților de energie electrică din contractele reglementate se referă la cantitățile stabilite conform prevederilor alin. (2) și se aplică astfel:</w:t>
            </w:r>
          </w:p>
          <w:p w14:paraId="639C1FD4"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a)</w:t>
            </w:r>
            <w:r w:rsidRPr="005D2F0A">
              <w:rPr>
                <w:rFonts w:ascii="Times New Roman" w:eastAsia="Calibri" w:hAnsi="Times New Roman" w:cs="Times New Roman"/>
                <w:color w:val="000000"/>
                <w:lang w:eastAsia="en-US"/>
              </w:rPr>
              <w:tab/>
              <w:t xml:space="preserve">la solicitarea furnizorilor de ultimă instanță, în cazul unor majorari/reduceri semnificative ale prognozei de consum, ca urmare a migrării clienților casnici , </w:t>
            </w:r>
          </w:p>
          <w:p w14:paraId="777DECCB"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sau</w:t>
            </w:r>
          </w:p>
          <w:p w14:paraId="1965862A" w14:textId="34F20D5A"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b)</w:t>
            </w:r>
            <w:r w:rsidRPr="005D2F0A">
              <w:rPr>
                <w:rFonts w:ascii="Times New Roman" w:eastAsia="Calibri" w:hAnsi="Times New Roman" w:cs="Times New Roman"/>
                <w:color w:val="000000"/>
                <w:lang w:eastAsia="en-US"/>
              </w:rPr>
              <w:tab/>
              <w:t>la solicitarea producătorilor pentru care ANRE a stabilit obligații de vânzare a unor cantități ferme de energie electrică pe bază de contracte reglementate, în cazul unor evenimente în unitățile/grupurile proprii, care fac imposibilă producerea respectivelor cantități.</w:t>
            </w:r>
          </w:p>
        </w:tc>
        <w:tc>
          <w:tcPr>
            <w:tcW w:w="1429" w:type="dxa"/>
          </w:tcPr>
          <w:p w14:paraId="66D8C3CF" w14:textId="67FB2A8B" w:rsidR="003410E0" w:rsidRPr="005D2F0A" w:rsidRDefault="003410E0" w:rsidP="003410E0">
            <w:pPr>
              <w:spacing w:after="0" w:line="240" w:lineRule="auto"/>
              <w:rPr>
                <w:rFonts w:ascii="Times New Roman" w:hAnsi="Times New Roman" w:cs="Times New Roman"/>
                <w:color w:val="002060"/>
              </w:rPr>
            </w:pPr>
            <w:r w:rsidRPr="005D2F0A">
              <w:rPr>
                <w:rFonts w:ascii="Times New Roman" w:hAnsi="Times New Roman" w:cs="Times New Roman"/>
                <w:color w:val="002060"/>
              </w:rPr>
              <w:t>EON</w:t>
            </w:r>
          </w:p>
        </w:tc>
        <w:tc>
          <w:tcPr>
            <w:tcW w:w="4536" w:type="dxa"/>
            <w:shd w:val="clear" w:color="auto" w:fill="auto"/>
          </w:tcPr>
          <w:p w14:paraId="30208D26" w14:textId="77777777" w:rsidR="003410E0" w:rsidRPr="005D2F0A" w:rsidRDefault="003410E0" w:rsidP="003410E0">
            <w:pPr>
              <w:rPr>
                <w:rFonts w:ascii="Times New Roman" w:hAnsi="Times New Roman" w:cs="Times New Roman"/>
              </w:rPr>
            </w:pPr>
            <w:r w:rsidRPr="005D2F0A">
              <w:rPr>
                <w:rFonts w:ascii="Times New Roman" w:hAnsi="Times New Roman" w:cs="Times New Roman"/>
              </w:rPr>
              <w:t>(3) Modificarea cantităților de energie electrică din contractele reglementate se referă la cantitățile stabilite conform prevederilor alin. (2) și se aplică astfel:</w:t>
            </w:r>
          </w:p>
          <w:p w14:paraId="6BD3A685" w14:textId="77777777" w:rsidR="003410E0" w:rsidRPr="005D2F0A" w:rsidRDefault="003410E0" w:rsidP="00263F67">
            <w:pPr>
              <w:pStyle w:val="ListParagraph"/>
              <w:numPr>
                <w:ilvl w:val="0"/>
                <w:numId w:val="9"/>
              </w:numPr>
              <w:tabs>
                <w:tab w:val="clear" w:pos="720"/>
                <w:tab w:val="num" w:pos="-48"/>
              </w:tabs>
              <w:spacing w:after="0" w:line="240" w:lineRule="auto"/>
              <w:ind w:left="-48" w:firstLine="0"/>
              <w:contextualSpacing/>
              <w:rPr>
                <w:rFonts w:ascii="Times New Roman" w:hAnsi="Times New Roman" w:cs="Times New Roman"/>
                <w:color w:val="C00000"/>
              </w:rPr>
            </w:pPr>
            <w:r w:rsidRPr="005D2F0A">
              <w:rPr>
                <w:rFonts w:ascii="Times New Roman" w:hAnsi="Times New Roman" w:cs="Times New Roman"/>
              </w:rPr>
              <w:t xml:space="preserve">la solicitarea furnizorilor de ultimă instanță, în cazul unor majorari/reduceri </w:t>
            </w:r>
            <w:r w:rsidRPr="005D2F0A">
              <w:rPr>
                <w:rFonts w:ascii="Times New Roman" w:hAnsi="Times New Roman" w:cs="Times New Roman"/>
                <w:strike/>
              </w:rPr>
              <w:t>semnificative</w:t>
            </w:r>
            <w:r w:rsidRPr="005D2F0A">
              <w:rPr>
                <w:rFonts w:ascii="Times New Roman" w:hAnsi="Times New Roman" w:cs="Times New Roman"/>
              </w:rPr>
              <w:t xml:space="preserve"> ale prognozei de consum, ca urmare a migrării clienților casnici , </w:t>
            </w:r>
            <w:r w:rsidRPr="005D2F0A">
              <w:rPr>
                <w:rFonts w:ascii="Times New Roman" w:hAnsi="Times New Roman" w:cs="Times New Roman"/>
                <w:color w:val="C00000"/>
              </w:rPr>
              <w:t>conform art. 28 din prezenta Metodologie</w:t>
            </w:r>
          </w:p>
          <w:p w14:paraId="31A8339A" w14:textId="77777777" w:rsidR="003410E0" w:rsidRPr="005D2F0A" w:rsidRDefault="003410E0" w:rsidP="003410E0">
            <w:pPr>
              <w:ind w:left="720"/>
              <w:rPr>
                <w:rFonts w:ascii="Times New Roman" w:hAnsi="Times New Roman" w:cs="Times New Roman"/>
              </w:rPr>
            </w:pPr>
          </w:p>
          <w:p w14:paraId="1CD07B61" w14:textId="77777777" w:rsidR="003410E0" w:rsidRPr="005D2F0A" w:rsidRDefault="003410E0" w:rsidP="003410E0">
            <w:pPr>
              <w:rPr>
                <w:rFonts w:ascii="Times New Roman" w:hAnsi="Times New Roman" w:cs="Times New Roman"/>
              </w:rPr>
            </w:pPr>
            <w:r w:rsidRPr="005D2F0A">
              <w:rPr>
                <w:rFonts w:ascii="Times New Roman" w:hAnsi="Times New Roman" w:cs="Times New Roman"/>
              </w:rPr>
              <w:t>sau</w:t>
            </w:r>
          </w:p>
          <w:p w14:paraId="6EB67C96" w14:textId="051A0951" w:rsidR="003410E0" w:rsidRPr="005D2F0A" w:rsidRDefault="003410E0" w:rsidP="003410E0">
            <w:pPr>
              <w:rPr>
                <w:rFonts w:ascii="Times New Roman" w:hAnsi="Times New Roman" w:cs="Times New Roman"/>
                <w:lang w:val="it-IT"/>
              </w:rPr>
            </w:pPr>
            <w:r w:rsidRPr="005D2F0A">
              <w:rPr>
                <w:rFonts w:ascii="Times New Roman" w:eastAsia="Calibri" w:hAnsi="Times New Roman" w:cs="Times New Roman"/>
              </w:rPr>
              <w:t>la solicitarea producătorilor pentru care ANRE a stabilit obligații de vânzare a unor cantități ferme de energie electrică pe bază de contracte reglementate, în</w:t>
            </w:r>
            <w:r w:rsidRPr="005D2F0A">
              <w:rPr>
                <w:rFonts w:ascii="Times New Roman" w:hAnsi="Times New Roman" w:cs="Times New Roman"/>
              </w:rPr>
              <w:t xml:space="preserve"> cazul unor evenimente în unitățile/grupurile proprii, care fac imposibilă producerea respectivelor cantități</w:t>
            </w:r>
            <w:r w:rsidRPr="005D2F0A">
              <w:rPr>
                <w:rFonts w:ascii="Times New Roman" w:hAnsi="Times New Roman" w:cs="Times New Roman"/>
                <w:color w:val="C00000"/>
              </w:rPr>
              <w:t>, conform art. 32 din prezenta Metodologie.</w:t>
            </w:r>
          </w:p>
        </w:tc>
        <w:tc>
          <w:tcPr>
            <w:tcW w:w="2126" w:type="dxa"/>
          </w:tcPr>
          <w:p w14:paraId="46765ECF" w14:textId="18C561A4" w:rsidR="003410E0" w:rsidRPr="005D2F0A" w:rsidRDefault="003410E0" w:rsidP="003410E0">
            <w:pPr>
              <w:spacing w:before="120"/>
              <w:jc w:val="both"/>
              <w:rPr>
                <w:rFonts w:ascii="Times New Roman" w:hAnsi="Times New Roman" w:cs="Times New Roman"/>
                <w:lang w:eastAsia="en-US"/>
              </w:rPr>
            </w:pPr>
            <w:r w:rsidRPr="005D2F0A">
              <w:rPr>
                <w:rFonts w:ascii="Times New Roman" w:hAnsi="Times New Roman" w:cs="Times New Roman"/>
                <w:lang w:eastAsia="en-US"/>
              </w:rPr>
              <w:t>Pentru claritate, propunem eliminarea termenului “semnificative”</w:t>
            </w:r>
          </w:p>
        </w:tc>
        <w:tc>
          <w:tcPr>
            <w:tcW w:w="2693" w:type="dxa"/>
          </w:tcPr>
          <w:p w14:paraId="122CD274" w14:textId="77777777" w:rsidR="003410E0" w:rsidRPr="005D2F0A" w:rsidRDefault="00B50A1E" w:rsidP="003410E0">
            <w:pPr>
              <w:spacing w:after="0" w:line="240" w:lineRule="auto"/>
              <w:rPr>
                <w:rFonts w:ascii="Times New Roman" w:hAnsi="Times New Roman" w:cs="Times New Roman"/>
              </w:rPr>
            </w:pPr>
            <w:r w:rsidRPr="005D2F0A">
              <w:rPr>
                <w:rFonts w:ascii="Times New Roman" w:hAnsi="Times New Roman" w:cs="Times New Roman"/>
              </w:rPr>
              <w:t>Nu se acceptă.</w:t>
            </w:r>
          </w:p>
          <w:p w14:paraId="461FF9B9" w14:textId="0E616E62" w:rsidR="00B50A1E" w:rsidRPr="005D2F0A" w:rsidRDefault="00B50A1E" w:rsidP="003410E0">
            <w:pPr>
              <w:spacing w:after="0" w:line="240" w:lineRule="auto"/>
              <w:rPr>
                <w:rFonts w:ascii="Times New Roman" w:hAnsi="Times New Roman" w:cs="Times New Roman"/>
                <w:color w:val="00B050"/>
              </w:rPr>
            </w:pPr>
            <w:r w:rsidRPr="005D2F0A">
              <w:rPr>
                <w:rFonts w:ascii="Times New Roman" w:hAnsi="Times New Roman" w:cs="Times New Roman"/>
              </w:rPr>
              <w:t>La acest art este doar prevederea generală, care se prezintă în detaliu la art.28</w:t>
            </w:r>
            <w:r w:rsidR="006B4CE4" w:rsidRPr="005D2F0A">
              <w:rPr>
                <w:rFonts w:ascii="Times New Roman" w:hAnsi="Times New Roman" w:cs="Times New Roman"/>
              </w:rPr>
              <w:t>, respectiv 32.</w:t>
            </w:r>
          </w:p>
        </w:tc>
      </w:tr>
      <w:tr w:rsidR="003F3778" w:rsidRPr="005D2F0A" w14:paraId="389A9C86" w14:textId="77777777" w:rsidTr="001A729A">
        <w:tc>
          <w:tcPr>
            <w:tcW w:w="568" w:type="dxa"/>
            <w:shd w:val="clear" w:color="auto" w:fill="auto"/>
          </w:tcPr>
          <w:p w14:paraId="6AF69CFE" w14:textId="77777777" w:rsidR="003F3778" w:rsidRDefault="003F3778" w:rsidP="003410E0">
            <w:pPr>
              <w:spacing w:after="0" w:line="240" w:lineRule="auto"/>
              <w:rPr>
                <w:rFonts w:ascii="Arial" w:hAnsi="Arial" w:cs="Arial"/>
                <w:sz w:val="20"/>
                <w:szCs w:val="20"/>
              </w:rPr>
            </w:pPr>
          </w:p>
        </w:tc>
        <w:tc>
          <w:tcPr>
            <w:tcW w:w="851" w:type="dxa"/>
          </w:tcPr>
          <w:p w14:paraId="11F1ACBE" w14:textId="3CF7908B" w:rsidR="003F3778" w:rsidRPr="005D2F0A" w:rsidRDefault="003F3778" w:rsidP="003410E0">
            <w:pPr>
              <w:spacing w:after="0" w:line="240" w:lineRule="auto"/>
              <w:rPr>
                <w:rFonts w:ascii="Times New Roman" w:hAnsi="Times New Roman" w:cs="Times New Roman"/>
              </w:rPr>
            </w:pPr>
            <w:r w:rsidRPr="005D2F0A">
              <w:rPr>
                <w:rFonts w:ascii="Times New Roman" w:hAnsi="Times New Roman" w:cs="Times New Roman"/>
              </w:rPr>
              <w:t>2</w:t>
            </w:r>
          </w:p>
        </w:tc>
        <w:tc>
          <w:tcPr>
            <w:tcW w:w="3402" w:type="dxa"/>
          </w:tcPr>
          <w:p w14:paraId="20FD6C6B" w14:textId="77777777" w:rsidR="003F3778" w:rsidRPr="005D2F0A" w:rsidRDefault="003F3778" w:rsidP="003F3778">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(4) Ajustarea prețurilor pentru energia electrică vândută pe bază de contracte reglementate se referă la prețurile stabilite conform prevederilor alin. (2) și se aplică la solicitarea producătorilor, în următoarele cazuri:</w:t>
            </w:r>
          </w:p>
          <w:p w14:paraId="35350C81" w14:textId="77777777" w:rsidR="003F3778" w:rsidRPr="005D2F0A" w:rsidRDefault="003F3778" w:rsidP="003F3778">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a)  dacă se înregistrează variații semnificative ale prețului mediu de achiziție a combustibilului (sau costului apei uzinate, în cazul grupurilor hidroelectrice) față de cel considerat la stabilirea prețurilor în vigoare.</w:t>
            </w:r>
          </w:p>
          <w:p w14:paraId="4F2D7D37" w14:textId="77777777" w:rsidR="003F3778" w:rsidRPr="005D2F0A" w:rsidRDefault="003F3778" w:rsidP="003F3778">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b) dacă în cursul perioadei contractuale devin scadente taxe/impozite noi care nu au fost luate în considerare la stabilirea prețurilor în vigoare;</w:t>
            </w:r>
          </w:p>
          <w:p w14:paraId="7F7CC139" w14:textId="1F298458" w:rsidR="003F3778" w:rsidRPr="005D2F0A" w:rsidRDefault="003F3778" w:rsidP="003F3778">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c) dacă în cursul perioadei contractuale își încetează aplicabilitatea taxe și impozite care au fost luate în considerare la stabilirea prețurilor în vigoare.</w:t>
            </w:r>
          </w:p>
        </w:tc>
        <w:tc>
          <w:tcPr>
            <w:tcW w:w="1429" w:type="dxa"/>
          </w:tcPr>
          <w:p w14:paraId="700D9D7E" w14:textId="235E9C52" w:rsidR="003F3778" w:rsidRPr="005D2F0A" w:rsidRDefault="003F3778" w:rsidP="003410E0">
            <w:pPr>
              <w:spacing w:after="0" w:line="240" w:lineRule="auto"/>
              <w:rPr>
                <w:rFonts w:ascii="Times New Roman" w:hAnsi="Times New Roman" w:cs="Times New Roman"/>
                <w:color w:val="002060"/>
              </w:rPr>
            </w:pPr>
            <w:r w:rsidRPr="005D2F0A">
              <w:rPr>
                <w:rFonts w:ascii="Times New Roman" w:hAnsi="Times New Roman" w:cs="Times New Roman"/>
                <w:color w:val="002060"/>
              </w:rPr>
              <w:t>EON</w:t>
            </w:r>
          </w:p>
        </w:tc>
        <w:tc>
          <w:tcPr>
            <w:tcW w:w="4536" w:type="dxa"/>
          </w:tcPr>
          <w:p w14:paraId="5787A453" w14:textId="77777777" w:rsidR="003F3778" w:rsidRPr="005D2F0A" w:rsidRDefault="003F3778" w:rsidP="003F3778">
            <w:pPr>
              <w:spacing w:after="0" w:line="240" w:lineRule="auto"/>
              <w:rPr>
                <w:rFonts w:ascii="Times New Roman" w:hAnsi="Times New Roman" w:cs="Times New Roman"/>
                <w:lang w:val="en-US" w:eastAsia="en-US"/>
              </w:rPr>
            </w:pPr>
            <w:r w:rsidRPr="005D2F0A">
              <w:rPr>
                <w:rFonts w:ascii="Times New Roman" w:hAnsi="Times New Roman" w:cs="Times New Roman"/>
                <w:lang w:val="en-US" w:eastAsia="en-US"/>
              </w:rPr>
              <w:t>(4) Ajustarea prețurilor pentru energia electrică vândută pe bază de contracte reglementate se referă la prețurile stabilite conform prevederilor alin. (2) și se aplică la solicitarea producătorilor, în următoarele cazuri:</w:t>
            </w:r>
          </w:p>
          <w:p w14:paraId="09B7EBEF" w14:textId="77777777" w:rsidR="003F3778" w:rsidRPr="005D2F0A" w:rsidRDefault="003F3778" w:rsidP="003F3778">
            <w:pPr>
              <w:spacing w:after="0" w:line="240" w:lineRule="auto"/>
              <w:rPr>
                <w:rFonts w:ascii="Times New Roman" w:hAnsi="Times New Roman" w:cs="Times New Roman"/>
                <w:lang w:val="en-US" w:eastAsia="en-US"/>
              </w:rPr>
            </w:pPr>
            <w:r w:rsidRPr="005D2F0A">
              <w:rPr>
                <w:rFonts w:ascii="Times New Roman" w:hAnsi="Times New Roman" w:cs="Times New Roman"/>
                <w:lang w:val="en-US" w:eastAsia="en-US"/>
              </w:rPr>
              <w:t xml:space="preserve">a)  dacă se înregistrează variații </w:t>
            </w:r>
            <w:r w:rsidRPr="005D2F0A">
              <w:rPr>
                <w:rFonts w:ascii="Times New Roman" w:hAnsi="Times New Roman" w:cs="Times New Roman"/>
                <w:color w:val="C00000"/>
                <w:lang w:val="en-US" w:eastAsia="en-US"/>
              </w:rPr>
              <w:t>semnificative</w:t>
            </w:r>
            <w:r w:rsidRPr="005D2F0A">
              <w:rPr>
                <w:rFonts w:ascii="Times New Roman" w:hAnsi="Times New Roman" w:cs="Times New Roman"/>
                <w:lang w:val="en-US" w:eastAsia="en-US"/>
              </w:rPr>
              <w:t xml:space="preserve"> ale prețului mediu de achiziție a combustibilului (sau costului apei uzinate, în cazul grupurilor hidroelectrice) față de cel considerat la stabilirea prețurilor în vigoare.</w:t>
            </w:r>
          </w:p>
          <w:p w14:paraId="6FE2D2E3" w14:textId="77777777" w:rsidR="003F3778" w:rsidRPr="005D2F0A" w:rsidRDefault="003F3778" w:rsidP="003F3778">
            <w:pPr>
              <w:spacing w:after="0" w:line="240" w:lineRule="auto"/>
              <w:rPr>
                <w:rFonts w:ascii="Times New Roman" w:hAnsi="Times New Roman" w:cs="Times New Roman"/>
                <w:lang w:val="en-US" w:eastAsia="en-US"/>
              </w:rPr>
            </w:pPr>
            <w:r w:rsidRPr="005D2F0A">
              <w:rPr>
                <w:rFonts w:ascii="Times New Roman" w:hAnsi="Times New Roman" w:cs="Times New Roman"/>
                <w:lang w:val="en-US" w:eastAsia="en-US"/>
              </w:rPr>
              <w:t>b) dacă în cursul perioadei contractuale devin scadente taxe/impozite noi care nu au fost luate în considerare la stabilirea prețurilor în vigoare;</w:t>
            </w:r>
          </w:p>
          <w:p w14:paraId="555FD94B" w14:textId="6BC14EF7" w:rsidR="003F3778" w:rsidRPr="005D2F0A" w:rsidRDefault="003F3778" w:rsidP="003F3778">
            <w:pPr>
              <w:spacing w:after="0"/>
              <w:contextualSpacing/>
              <w:jc w:val="both"/>
              <w:rPr>
                <w:rFonts w:ascii="Times New Roman" w:hAnsi="Times New Roman" w:cs="Times New Roman"/>
                <w:b/>
                <w:lang w:val="it-IT"/>
              </w:rPr>
            </w:pPr>
            <w:r w:rsidRPr="005D2F0A">
              <w:rPr>
                <w:rFonts w:ascii="Times New Roman" w:hAnsi="Times New Roman" w:cs="Times New Roman"/>
                <w:lang w:val="en-US" w:eastAsia="en-US"/>
              </w:rPr>
              <w:t>c) dacă în cursul perioadei contractuale își încetează aplicabilitatea taxe și impozite care au fost luate în considerare la stabilirea prețurilor în vigoare.</w:t>
            </w:r>
          </w:p>
        </w:tc>
        <w:tc>
          <w:tcPr>
            <w:tcW w:w="2126" w:type="dxa"/>
          </w:tcPr>
          <w:p w14:paraId="591FE916" w14:textId="60D17FA9" w:rsidR="003F3778" w:rsidRPr="005D2F0A" w:rsidRDefault="003F3778" w:rsidP="003410E0">
            <w:pPr>
              <w:spacing w:before="120"/>
              <w:jc w:val="both"/>
              <w:rPr>
                <w:rFonts w:ascii="Times New Roman" w:hAnsi="Times New Roman" w:cs="Times New Roman"/>
                <w:lang w:eastAsia="en-US"/>
              </w:rPr>
            </w:pPr>
            <w:r w:rsidRPr="005D2F0A">
              <w:rPr>
                <w:rFonts w:ascii="Times New Roman" w:hAnsi="Times New Roman" w:cs="Times New Roman"/>
                <w:lang w:eastAsia="en-US"/>
              </w:rPr>
              <w:t>Pentru evitarea interpretărilor, propunem a se defini foarte clar  semnificația termenului “semnificativ”</w:t>
            </w:r>
          </w:p>
        </w:tc>
        <w:tc>
          <w:tcPr>
            <w:tcW w:w="2693" w:type="dxa"/>
          </w:tcPr>
          <w:p w14:paraId="383DDED6" w14:textId="5D510E21" w:rsidR="003F3778" w:rsidRPr="005D2F0A" w:rsidRDefault="00CC0F2C" w:rsidP="003410E0">
            <w:pPr>
              <w:spacing w:after="0" w:line="240" w:lineRule="auto"/>
              <w:rPr>
                <w:rFonts w:ascii="Times New Roman" w:hAnsi="Times New Roman" w:cs="Times New Roman"/>
                <w:color w:val="00B050"/>
              </w:rPr>
            </w:pPr>
            <w:r w:rsidRPr="005D2F0A">
              <w:rPr>
                <w:rFonts w:ascii="Times New Roman" w:hAnsi="Times New Roman" w:cs="Times New Roman"/>
              </w:rPr>
              <w:t>Idem mai sus</w:t>
            </w:r>
          </w:p>
        </w:tc>
      </w:tr>
      <w:tr w:rsidR="003410E0" w:rsidRPr="005D2F0A" w14:paraId="157065FD" w14:textId="77777777" w:rsidTr="001A729A">
        <w:tc>
          <w:tcPr>
            <w:tcW w:w="568" w:type="dxa"/>
            <w:shd w:val="clear" w:color="auto" w:fill="auto"/>
          </w:tcPr>
          <w:p w14:paraId="69190270" w14:textId="77777777" w:rsidR="003410E0" w:rsidRDefault="003410E0" w:rsidP="003410E0">
            <w:pPr>
              <w:spacing w:after="0" w:line="240" w:lineRule="auto"/>
              <w:rPr>
                <w:rFonts w:ascii="Arial" w:hAnsi="Arial" w:cs="Arial"/>
                <w:sz w:val="20"/>
                <w:szCs w:val="20"/>
              </w:rPr>
            </w:pPr>
          </w:p>
        </w:tc>
        <w:tc>
          <w:tcPr>
            <w:tcW w:w="851" w:type="dxa"/>
          </w:tcPr>
          <w:p w14:paraId="7F7F83A3" w14:textId="2212572D" w:rsidR="003410E0" w:rsidRPr="005D2F0A" w:rsidRDefault="003410E0" w:rsidP="003410E0">
            <w:pPr>
              <w:spacing w:after="0" w:line="240" w:lineRule="auto"/>
              <w:rPr>
                <w:rFonts w:ascii="Times New Roman" w:hAnsi="Times New Roman" w:cs="Times New Roman"/>
              </w:rPr>
            </w:pPr>
            <w:r w:rsidRPr="005D2F0A">
              <w:rPr>
                <w:rFonts w:ascii="Times New Roman" w:hAnsi="Times New Roman" w:cs="Times New Roman"/>
              </w:rPr>
              <w:t>4</w:t>
            </w:r>
          </w:p>
        </w:tc>
        <w:tc>
          <w:tcPr>
            <w:tcW w:w="3402" w:type="dxa"/>
          </w:tcPr>
          <w:p w14:paraId="005C8FC3"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 xml:space="preserve">(1) Termenii folosiți în prezenta metodologie au semnificațiile din Legea energiei electrice și a gazelor naturale nr. 123/2012, cu modificările si completările ulterioare. </w:t>
            </w:r>
          </w:p>
          <w:p w14:paraId="7A03E588"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(2) În înțelesul prezentei metodologii, termenii specifici utilizați au următoarele semnificații:</w:t>
            </w:r>
          </w:p>
          <w:p w14:paraId="02898D5E"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p>
          <w:p w14:paraId="720113DB"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Autoconsum</w:t>
            </w:r>
            <w:r w:rsidRPr="005D2F0A">
              <w:rPr>
                <w:rFonts w:ascii="Times New Roman" w:eastAsia="Calibri" w:hAnsi="Times New Roman" w:cs="Times New Roman"/>
                <w:color w:val="000000"/>
                <w:lang w:eastAsia="en-US"/>
              </w:rPr>
              <w:tab/>
              <w:t>- Consumul de energie electrică din producția proprie a unei centrale, nefacturat și destinat activităților operatorului economic care deține respectiva centrală, altele decât producerea de energie electrică și termică. În autoconsum nu se include consumul propriu tehnologic din producția proprie al centralei, nici energia electrică livrată unui client final legat prin linie directă la barele centralei</w:t>
            </w:r>
          </w:p>
          <w:p w14:paraId="2E63A80E"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Perioadă contractuală</w:t>
            </w:r>
            <w:r w:rsidRPr="005D2F0A">
              <w:rPr>
                <w:rFonts w:ascii="Times New Roman" w:eastAsia="Calibri" w:hAnsi="Times New Roman" w:cs="Times New Roman"/>
                <w:color w:val="000000"/>
                <w:lang w:eastAsia="en-US"/>
              </w:rPr>
              <w:tab/>
              <w:t>- Perioadă pentru care sunt stabilite, prin decizie a președintelui ANRE, obligații de vânzare a unor cantități de energie electrică pe bază de contracte reglementate, de către producătorii participanți la contractele reglementate.</w:t>
            </w:r>
          </w:p>
          <w:p w14:paraId="4032F66E"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p>
          <w:p w14:paraId="7E24AF87"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Perioadele contractuale sunt:</w:t>
            </w:r>
          </w:p>
          <w:p w14:paraId="606EB884"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w:t>
            </w:r>
            <w:r w:rsidRPr="005D2F0A">
              <w:rPr>
                <w:rFonts w:ascii="Times New Roman" w:eastAsia="Calibri" w:hAnsi="Times New Roman" w:cs="Times New Roman"/>
                <w:color w:val="000000"/>
                <w:lang w:eastAsia="en-US"/>
              </w:rPr>
              <w:tab/>
              <w:t>1 martie 2019-31 decembrie 2019</w:t>
            </w:r>
          </w:p>
          <w:p w14:paraId="12A97E24"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w:t>
            </w:r>
            <w:r w:rsidRPr="005D2F0A">
              <w:rPr>
                <w:rFonts w:ascii="Times New Roman" w:eastAsia="Calibri" w:hAnsi="Times New Roman" w:cs="Times New Roman"/>
                <w:color w:val="000000"/>
                <w:lang w:eastAsia="en-US"/>
              </w:rPr>
              <w:tab/>
              <w:t>1 ianuarie 2020-31 decembrie 2020</w:t>
            </w:r>
          </w:p>
          <w:p w14:paraId="0B58EAEC"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w:t>
            </w:r>
            <w:r w:rsidRPr="005D2F0A">
              <w:rPr>
                <w:rFonts w:ascii="Times New Roman" w:eastAsia="Calibri" w:hAnsi="Times New Roman" w:cs="Times New Roman"/>
                <w:color w:val="000000"/>
                <w:lang w:eastAsia="en-US"/>
              </w:rPr>
              <w:tab/>
              <w:t>1 ianuarie 2021-28 februarie 2022</w:t>
            </w:r>
          </w:p>
          <w:p w14:paraId="6D3909EB"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p>
          <w:p w14:paraId="403E6053"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Consum propriu tehnologic</w:t>
            </w:r>
            <w:r w:rsidRPr="005D2F0A">
              <w:rPr>
                <w:rFonts w:ascii="Times New Roman" w:eastAsia="Calibri" w:hAnsi="Times New Roman" w:cs="Times New Roman"/>
                <w:color w:val="000000"/>
                <w:lang w:eastAsia="en-US"/>
              </w:rPr>
              <w:tab/>
              <w:t>- Energia electrică consumată într-o centrală, de la bornele generatoarelor proprii și/sau din rețele, pentru producerea energiei electrice și termice în cadrul respectivei centrale</w:t>
            </w:r>
          </w:p>
          <w:p w14:paraId="340235FB"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p>
          <w:p w14:paraId="53DDB241"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Consum propriu tehnologic din producția proprie - Energia electrică consumată de la bornele generatoarelor proprii ale unei centrale, pentru producerea energiei electrice și termice în cadrul respectivei centrale</w:t>
            </w:r>
          </w:p>
          <w:p w14:paraId="7B0C39CE"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p>
          <w:p w14:paraId="1F129E02"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Contracte reglementate - Contracte de vânzare-cumpărare a energiei electrice destinate consumului clienților casnici, încheiate între FUI și producătorii de energie electrică, în baza deciziilor emise de ANRE</w:t>
            </w:r>
          </w:p>
          <w:p w14:paraId="2844641B"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p>
          <w:p w14:paraId="62C12E2F"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Energie electrică livrată - Diferența dintre energia electrică produsă la bornele generatoarelor proprii ale unei centrale și autoconsumul și consumul propriu tehnologic din producția proprie al respectivei centrale</w:t>
            </w:r>
          </w:p>
          <w:p w14:paraId="28159AC4"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Unitate (grup)</w:t>
            </w:r>
            <w:r w:rsidRPr="005D2F0A">
              <w:rPr>
                <w:rFonts w:ascii="Times New Roman" w:eastAsia="Calibri" w:hAnsi="Times New Roman" w:cs="Times New Roman"/>
                <w:color w:val="000000"/>
                <w:lang w:eastAsia="en-US"/>
              </w:rPr>
              <w:tab/>
              <w:t>Capacitate energetică de producere a energiei electrice, inclusiv în cogenerare sau din surse regenerabile</w:t>
            </w:r>
          </w:p>
          <w:p w14:paraId="5FDF14F0"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p>
          <w:p w14:paraId="0C331CD3"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Grup dispecerizabil - Grup (generator) , care poate răspunde unei dispoziții de dispecer și care poate fi:</w:t>
            </w:r>
          </w:p>
          <w:p w14:paraId="1FE571C4"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 grup hidroenergetic cu puterea electrică instalată mai mare de 10 MW, sau</w:t>
            </w:r>
          </w:p>
          <w:p w14:paraId="404A3F00"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 xml:space="preserve">- grup turbogenerator termoenergetic (inclusiv pe bază de biomasă, nuclear, etc.) cu puterea electrică instalată mai mare de 20 MW, </w:t>
            </w:r>
          </w:p>
          <w:p w14:paraId="7B5FB1D2"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sau</w:t>
            </w:r>
          </w:p>
          <w:p w14:paraId="2135C8CA"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 centrală electrică eoliană, centrală fotovoltaică sau centrală cu motoare cu ardere internă, cu puterea electrică instalată mai mare de 5 MW</w:t>
            </w:r>
          </w:p>
          <w:p w14:paraId="2764BED5"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p>
          <w:p w14:paraId="5EF9B5DD"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Părți contractante - Producător participant la contractele reglementate și/sau FUI</w:t>
            </w:r>
          </w:p>
          <w:p w14:paraId="2CC2B9E0"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p>
          <w:p w14:paraId="45619101"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 xml:space="preserve">Producător participant la contractele reglementate - Producător pentru care ANRE stabilește obligații de vânzare a unor cantități de energie electrică pe bază de contracte reglementate </w:t>
            </w:r>
          </w:p>
          <w:p w14:paraId="4B04A9E8" w14:textId="77777777" w:rsidR="003410E0" w:rsidRPr="005D2F0A" w:rsidRDefault="003410E0" w:rsidP="003410E0">
            <w:pPr>
              <w:spacing w:after="0" w:line="240" w:lineRule="auto"/>
              <w:jc w:val="both"/>
              <w:rPr>
                <w:rFonts w:ascii="Times New Roman" w:eastAsia="Calibri" w:hAnsi="Times New Roman" w:cs="Times New Roman"/>
                <w:color w:val="000000"/>
                <w:lang w:eastAsia="en-US"/>
              </w:rPr>
            </w:pPr>
          </w:p>
          <w:p w14:paraId="59E9F535" w14:textId="0CF6FB42" w:rsidR="003410E0" w:rsidRPr="005D2F0A" w:rsidRDefault="003410E0" w:rsidP="003410E0">
            <w:pPr>
              <w:spacing w:before="120" w:after="0" w:line="360" w:lineRule="auto"/>
              <w:jc w:val="both"/>
              <w:rPr>
                <w:rFonts w:ascii="Times New Roman" w:hAnsi="Times New Roman" w:cs="Times New Roman"/>
                <w:lang w:eastAsia="en-US"/>
              </w:rPr>
            </w:pPr>
            <w:r w:rsidRPr="005D2F0A">
              <w:rPr>
                <w:rFonts w:ascii="Times New Roman" w:eastAsia="Calibri" w:hAnsi="Times New Roman" w:cs="Times New Roman"/>
                <w:color w:val="000000"/>
                <w:lang w:eastAsia="en-US"/>
              </w:rPr>
              <w:t>Unitate dispecerizabilă</w:t>
            </w:r>
            <w:r w:rsidRPr="005D2F0A">
              <w:rPr>
                <w:rFonts w:ascii="Times New Roman" w:eastAsia="Calibri" w:hAnsi="Times New Roman" w:cs="Times New Roman"/>
                <w:color w:val="000000"/>
                <w:lang w:eastAsia="en-US"/>
              </w:rPr>
              <w:tab/>
              <w:t>- Unitate de producție care poate fi obiectul unei dispoziții de dispecer</w:t>
            </w:r>
          </w:p>
        </w:tc>
        <w:tc>
          <w:tcPr>
            <w:tcW w:w="1429" w:type="dxa"/>
          </w:tcPr>
          <w:p w14:paraId="7F70C8CB" w14:textId="190F7932" w:rsidR="003410E0" w:rsidRPr="005D2F0A" w:rsidRDefault="003410E0" w:rsidP="003410E0">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24D40C15" w14:textId="77777777" w:rsidR="003410E0" w:rsidRPr="005D2F0A" w:rsidRDefault="003410E0" w:rsidP="003410E0">
            <w:pPr>
              <w:spacing w:after="0"/>
              <w:contextualSpacing/>
              <w:jc w:val="both"/>
              <w:rPr>
                <w:rFonts w:ascii="Times New Roman" w:hAnsi="Times New Roman" w:cs="Times New Roman"/>
                <w:b/>
                <w:lang w:val="it-IT"/>
              </w:rPr>
            </w:pPr>
          </w:p>
        </w:tc>
        <w:tc>
          <w:tcPr>
            <w:tcW w:w="2126" w:type="dxa"/>
          </w:tcPr>
          <w:p w14:paraId="3CA633B0" w14:textId="77777777" w:rsidR="003410E0" w:rsidRPr="005D2F0A" w:rsidRDefault="003410E0" w:rsidP="003410E0">
            <w:pPr>
              <w:spacing w:before="120"/>
              <w:jc w:val="both"/>
              <w:rPr>
                <w:rFonts w:ascii="Times New Roman" w:hAnsi="Times New Roman" w:cs="Times New Roman"/>
                <w:lang w:eastAsia="en-US"/>
              </w:rPr>
            </w:pPr>
            <w:r w:rsidRPr="005D2F0A">
              <w:rPr>
                <w:rFonts w:ascii="Times New Roman" w:hAnsi="Times New Roman" w:cs="Times New Roman"/>
                <w:lang w:eastAsia="en-US"/>
              </w:rPr>
              <w:t>O centrala electrica are perioade in care nu produce energie electrica dar consuma energie electrica pentru mentinerea in stare de functionare a instalatiilor de producere energie electrica</w:t>
            </w:r>
          </w:p>
          <w:p w14:paraId="4F19CC8A" w14:textId="77777777" w:rsidR="003410E0" w:rsidRPr="005D2F0A" w:rsidRDefault="003410E0" w:rsidP="003410E0">
            <w:pPr>
              <w:spacing w:before="120"/>
              <w:jc w:val="both"/>
              <w:rPr>
                <w:rFonts w:ascii="Times New Roman" w:hAnsi="Times New Roman" w:cs="Times New Roman"/>
                <w:lang w:eastAsia="en-US"/>
              </w:rPr>
            </w:pPr>
          </w:p>
          <w:p w14:paraId="2BC8AFAA" w14:textId="77777777" w:rsidR="003410E0" w:rsidRPr="005D2F0A" w:rsidRDefault="003410E0" w:rsidP="003410E0">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Consum propriu tehnologic - Energia electrică consumată de un producător pentru asigurarea funcţionării şi securităţii instalaţiilor tehnologice de producere a energiei electrice şi după caz, a energiei termice în cogenerare. </w:t>
            </w:r>
          </w:p>
          <w:p w14:paraId="4D07C4F4" w14:textId="77777777" w:rsidR="003410E0" w:rsidRPr="005D2F0A" w:rsidRDefault="003410E0" w:rsidP="003410E0">
            <w:pPr>
              <w:spacing w:before="120"/>
              <w:jc w:val="both"/>
              <w:rPr>
                <w:rFonts w:ascii="Times New Roman" w:hAnsi="Times New Roman" w:cs="Times New Roman"/>
                <w:lang w:eastAsia="en-US"/>
              </w:rPr>
            </w:pPr>
          </w:p>
          <w:p w14:paraId="3E1BA752" w14:textId="77777777" w:rsidR="003410E0" w:rsidRPr="005D2F0A" w:rsidRDefault="003410E0" w:rsidP="003410E0">
            <w:pPr>
              <w:spacing w:before="120"/>
              <w:jc w:val="both"/>
              <w:rPr>
                <w:rFonts w:ascii="Times New Roman" w:hAnsi="Times New Roman" w:cs="Times New Roman"/>
                <w:lang w:eastAsia="en-US"/>
              </w:rPr>
            </w:pPr>
            <w:r w:rsidRPr="005D2F0A">
              <w:rPr>
                <w:rFonts w:ascii="Times New Roman" w:hAnsi="Times New Roman" w:cs="Times New Roman"/>
                <w:lang w:eastAsia="en-US"/>
              </w:rPr>
              <w:t>Consum propriu tehnologic din productia proprie - Energia electrică consumată de un producător de la bornele generatoarelor proprii pentru asigurarea funcţionării şi securităţii instalaţiilor tehnologice de producere a energiei electrice şi după caz, a energiei termice în cogenerare in cadrul respectivei centrale</w:t>
            </w:r>
          </w:p>
          <w:p w14:paraId="45EED718" w14:textId="77777777" w:rsidR="003410E0" w:rsidRPr="005D2F0A" w:rsidRDefault="003410E0" w:rsidP="003410E0">
            <w:pPr>
              <w:spacing w:before="120"/>
              <w:jc w:val="both"/>
              <w:rPr>
                <w:rFonts w:ascii="Times New Roman" w:hAnsi="Times New Roman" w:cs="Times New Roman"/>
                <w:lang w:eastAsia="en-US"/>
              </w:rPr>
            </w:pPr>
          </w:p>
          <w:p w14:paraId="76BE998B" w14:textId="77777777" w:rsidR="003410E0" w:rsidRPr="005D2F0A" w:rsidRDefault="003410E0" w:rsidP="003410E0">
            <w:pPr>
              <w:spacing w:before="120"/>
              <w:jc w:val="both"/>
              <w:rPr>
                <w:rFonts w:ascii="Times New Roman" w:hAnsi="Times New Roman" w:cs="Times New Roman"/>
                <w:lang w:eastAsia="en-US"/>
              </w:rPr>
            </w:pPr>
          </w:p>
          <w:p w14:paraId="091563EF" w14:textId="77777777" w:rsidR="003410E0" w:rsidRPr="005D2F0A" w:rsidRDefault="003410E0" w:rsidP="003410E0">
            <w:pPr>
              <w:spacing w:before="120"/>
              <w:jc w:val="both"/>
              <w:rPr>
                <w:rFonts w:ascii="Times New Roman" w:hAnsi="Times New Roman" w:cs="Times New Roman"/>
                <w:lang w:eastAsia="en-US"/>
              </w:rPr>
            </w:pPr>
          </w:p>
          <w:p w14:paraId="14A773CF" w14:textId="77777777" w:rsidR="003410E0" w:rsidRPr="005D2F0A" w:rsidRDefault="003410E0" w:rsidP="003410E0">
            <w:pPr>
              <w:spacing w:before="120"/>
              <w:jc w:val="both"/>
              <w:rPr>
                <w:rFonts w:ascii="Times New Roman" w:hAnsi="Times New Roman" w:cs="Times New Roman"/>
                <w:lang w:eastAsia="en-US"/>
              </w:rPr>
            </w:pPr>
          </w:p>
          <w:p w14:paraId="77129793" w14:textId="77777777" w:rsidR="003410E0" w:rsidRPr="005D2F0A" w:rsidRDefault="003410E0" w:rsidP="003410E0">
            <w:pPr>
              <w:spacing w:before="120"/>
              <w:jc w:val="both"/>
              <w:rPr>
                <w:rFonts w:ascii="Times New Roman" w:hAnsi="Times New Roman" w:cs="Times New Roman"/>
                <w:lang w:eastAsia="en-US"/>
              </w:rPr>
            </w:pPr>
          </w:p>
          <w:p w14:paraId="1F4DD844" w14:textId="77777777" w:rsidR="003410E0" w:rsidRPr="005D2F0A" w:rsidRDefault="003410E0" w:rsidP="003410E0">
            <w:pPr>
              <w:spacing w:before="120"/>
              <w:jc w:val="both"/>
              <w:rPr>
                <w:rFonts w:ascii="Times New Roman" w:hAnsi="Times New Roman" w:cs="Times New Roman"/>
                <w:lang w:eastAsia="en-US"/>
              </w:rPr>
            </w:pPr>
          </w:p>
          <w:p w14:paraId="086E77E8" w14:textId="77777777" w:rsidR="003410E0" w:rsidRPr="005D2F0A" w:rsidRDefault="003410E0" w:rsidP="003410E0">
            <w:pPr>
              <w:spacing w:before="120"/>
              <w:jc w:val="both"/>
              <w:rPr>
                <w:rFonts w:ascii="Times New Roman" w:hAnsi="Times New Roman" w:cs="Times New Roman"/>
                <w:lang w:eastAsia="en-US"/>
              </w:rPr>
            </w:pPr>
          </w:p>
          <w:p w14:paraId="10FAB289" w14:textId="77777777" w:rsidR="003410E0" w:rsidRPr="005D2F0A" w:rsidRDefault="003410E0" w:rsidP="003410E0">
            <w:pPr>
              <w:spacing w:before="120"/>
              <w:jc w:val="both"/>
              <w:rPr>
                <w:rFonts w:ascii="Times New Roman" w:hAnsi="Times New Roman" w:cs="Times New Roman"/>
                <w:lang w:eastAsia="en-US"/>
              </w:rPr>
            </w:pPr>
          </w:p>
          <w:p w14:paraId="7C9FEE88" w14:textId="77777777" w:rsidR="003410E0" w:rsidRPr="005D2F0A" w:rsidRDefault="003410E0" w:rsidP="003410E0">
            <w:pPr>
              <w:spacing w:before="120"/>
              <w:jc w:val="both"/>
              <w:rPr>
                <w:rFonts w:ascii="Times New Roman" w:hAnsi="Times New Roman" w:cs="Times New Roman"/>
                <w:lang w:eastAsia="en-US"/>
              </w:rPr>
            </w:pPr>
          </w:p>
          <w:p w14:paraId="1E8EE386" w14:textId="77777777" w:rsidR="003410E0" w:rsidRPr="005D2F0A" w:rsidRDefault="003410E0" w:rsidP="003410E0">
            <w:pPr>
              <w:spacing w:before="120"/>
              <w:jc w:val="both"/>
              <w:rPr>
                <w:rFonts w:ascii="Times New Roman" w:hAnsi="Times New Roman" w:cs="Times New Roman"/>
                <w:lang w:eastAsia="en-US"/>
              </w:rPr>
            </w:pPr>
          </w:p>
          <w:p w14:paraId="6ABB58EE" w14:textId="77777777" w:rsidR="003410E0" w:rsidRPr="005D2F0A" w:rsidRDefault="003410E0" w:rsidP="003410E0">
            <w:pPr>
              <w:spacing w:before="120"/>
              <w:jc w:val="both"/>
              <w:rPr>
                <w:rFonts w:ascii="Times New Roman" w:hAnsi="Times New Roman" w:cs="Times New Roman"/>
                <w:lang w:eastAsia="en-US"/>
              </w:rPr>
            </w:pPr>
          </w:p>
          <w:p w14:paraId="304F86B7" w14:textId="77777777" w:rsidR="003410E0" w:rsidRPr="005D2F0A" w:rsidRDefault="003410E0" w:rsidP="003410E0">
            <w:pPr>
              <w:spacing w:before="120"/>
              <w:jc w:val="both"/>
              <w:rPr>
                <w:rFonts w:ascii="Times New Roman" w:hAnsi="Times New Roman" w:cs="Times New Roman"/>
                <w:lang w:eastAsia="en-US"/>
              </w:rPr>
            </w:pPr>
          </w:p>
          <w:p w14:paraId="75EFF5AA" w14:textId="77777777" w:rsidR="003410E0" w:rsidRPr="005D2F0A" w:rsidRDefault="003410E0" w:rsidP="003410E0">
            <w:pPr>
              <w:spacing w:before="120"/>
              <w:jc w:val="both"/>
              <w:rPr>
                <w:rFonts w:ascii="Times New Roman" w:hAnsi="Times New Roman" w:cs="Times New Roman"/>
                <w:lang w:eastAsia="en-US"/>
              </w:rPr>
            </w:pPr>
          </w:p>
          <w:p w14:paraId="11B07D23" w14:textId="77777777" w:rsidR="003410E0" w:rsidRPr="005D2F0A" w:rsidRDefault="003410E0" w:rsidP="003410E0">
            <w:pPr>
              <w:spacing w:before="120"/>
              <w:jc w:val="both"/>
              <w:rPr>
                <w:rFonts w:ascii="Times New Roman" w:hAnsi="Times New Roman" w:cs="Times New Roman"/>
                <w:lang w:eastAsia="en-US"/>
              </w:rPr>
            </w:pPr>
          </w:p>
          <w:p w14:paraId="3ABD5D4A" w14:textId="77777777" w:rsidR="003410E0" w:rsidRPr="005D2F0A" w:rsidRDefault="003410E0" w:rsidP="003410E0">
            <w:pPr>
              <w:spacing w:before="120"/>
              <w:jc w:val="both"/>
              <w:rPr>
                <w:rFonts w:ascii="Times New Roman" w:hAnsi="Times New Roman" w:cs="Times New Roman"/>
                <w:lang w:eastAsia="en-US"/>
              </w:rPr>
            </w:pPr>
          </w:p>
          <w:p w14:paraId="0DB0B4DB" w14:textId="77777777" w:rsidR="003410E0" w:rsidRPr="005D2F0A" w:rsidRDefault="003410E0" w:rsidP="003410E0">
            <w:pPr>
              <w:spacing w:before="120"/>
              <w:jc w:val="both"/>
              <w:rPr>
                <w:rFonts w:ascii="Times New Roman" w:hAnsi="Times New Roman" w:cs="Times New Roman"/>
                <w:lang w:eastAsia="en-US"/>
              </w:rPr>
            </w:pPr>
          </w:p>
          <w:p w14:paraId="4F16E849" w14:textId="77777777" w:rsidR="003410E0" w:rsidRPr="005D2F0A" w:rsidRDefault="003410E0" w:rsidP="003410E0">
            <w:pPr>
              <w:spacing w:before="120"/>
              <w:jc w:val="both"/>
              <w:rPr>
                <w:rFonts w:ascii="Times New Roman" w:hAnsi="Times New Roman" w:cs="Times New Roman"/>
                <w:lang w:eastAsia="en-US"/>
              </w:rPr>
            </w:pPr>
          </w:p>
          <w:p w14:paraId="3CDA113C" w14:textId="77777777" w:rsidR="003410E0" w:rsidRPr="005D2F0A" w:rsidRDefault="003410E0" w:rsidP="003410E0">
            <w:pPr>
              <w:spacing w:before="120"/>
              <w:jc w:val="both"/>
              <w:rPr>
                <w:rFonts w:ascii="Times New Roman" w:hAnsi="Times New Roman" w:cs="Times New Roman"/>
                <w:lang w:eastAsia="en-US"/>
              </w:rPr>
            </w:pPr>
          </w:p>
          <w:p w14:paraId="14D40709" w14:textId="77777777" w:rsidR="003410E0" w:rsidRPr="005D2F0A" w:rsidRDefault="003410E0" w:rsidP="003410E0">
            <w:pPr>
              <w:spacing w:before="120"/>
              <w:jc w:val="both"/>
              <w:rPr>
                <w:rFonts w:ascii="Times New Roman" w:hAnsi="Times New Roman" w:cs="Times New Roman"/>
                <w:lang w:eastAsia="en-US"/>
              </w:rPr>
            </w:pPr>
          </w:p>
          <w:p w14:paraId="251EAEC0" w14:textId="77777777" w:rsidR="003410E0" w:rsidRPr="005D2F0A" w:rsidRDefault="003410E0" w:rsidP="003410E0">
            <w:pPr>
              <w:spacing w:before="120"/>
              <w:jc w:val="both"/>
              <w:rPr>
                <w:rFonts w:ascii="Times New Roman" w:hAnsi="Times New Roman" w:cs="Times New Roman"/>
                <w:lang w:eastAsia="en-US"/>
              </w:rPr>
            </w:pPr>
          </w:p>
          <w:p w14:paraId="2522C45C" w14:textId="77777777" w:rsidR="003410E0" w:rsidRPr="005D2F0A" w:rsidRDefault="003410E0" w:rsidP="003410E0">
            <w:pPr>
              <w:spacing w:before="120"/>
              <w:jc w:val="both"/>
              <w:rPr>
                <w:rFonts w:ascii="Times New Roman" w:hAnsi="Times New Roman" w:cs="Times New Roman"/>
                <w:lang w:eastAsia="en-US"/>
              </w:rPr>
            </w:pPr>
          </w:p>
          <w:p w14:paraId="41D3B146" w14:textId="77777777" w:rsidR="003410E0" w:rsidRPr="005D2F0A" w:rsidRDefault="003410E0" w:rsidP="003410E0">
            <w:pPr>
              <w:spacing w:before="120"/>
              <w:jc w:val="both"/>
              <w:rPr>
                <w:rFonts w:ascii="Times New Roman" w:hAnsi="Times New Roman" w:cs="Times New Roman"/>
                <w:lang w:eastAsia="en-US"/>
              </w:rPr>
            </w:pPr>
          </w:p>
          <w:p w14:paraId="71449894" w14:textId="77777777" w:rsidR="003410E0" w:rsidRPr="005D2F0A" w:rsidRDefault="003410E0" w:rsidP="003410E0">
            <w:pPr>
              <w:spacing w:before="120"/>
              <w:jc w:val="both"/>
              <w:rPr>
                <w:rFonts w:ascii="Times New Roman" w:hAnsi="Times New Roman" w:cs="Times New Roman"/>
                <w:lang w:eastAsia="en-US"/>
              </w:rPr>
            </w:pPr>
          </w:p>
          <w:p w14:paraId="6F9E50E9" w14:textId="77777777" w:rsidR="003410E0" w:rsidRPr="005D2F0A" w:rsidRDefault="003410E0" w:rsidP="003410E0">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Producător participant la contractele reglementate – toti producatorii de energie electrica </w:t>
            </w:r>
          </w:p>
          <w:p w14:paraId="2792F142" w14:textId="77777777" w:rsidR="003410E0" w:rsidRPr="005D2F0A" w:rsidRDefault="003410E0" w:rsidP="003410E0">
            <w:pPr>
              <w:spacing w:before="120"/>
              <w:jc w:val="both"/>
              <w:rPr>
                <w:rFonts w:ascii="Times New Roman" w:hAnsi="Times New Roman" w:cs="Times New Roman"/>
                <w:lang w:eastAsia="en-US"/>
              </w:rPr>
            </w:pPr>
            <w:r w:rsidRPr="005D2F0A">
              <w:rPr>
                <w:rFonts w:ascii="Times New Roman" w:hAnsi="Times New Roman" w:cs="Times New Roman"/>
                <w:lang w:eastAsia="en-US"/>
              </w:rPr>
              <w:t>(OUG 114/2018 nu face diferentieri intre producatorii de energie electrica)</w:t>
            </w:r>
          </w:p>
          <w:p w14:paraId="75E050AD" w14:textId="4B3E3922" w:rsidR="003410E0" w:rsidRPr="005D2F0A" w:rsidRDefault="003410E0" w:rsidP="003410E0">
            <w:pPr>
              <w:spacing w:before="120"/>
              <w:jc w:val="both"/>
              <w:rPr>
                <w:rFonts w:ascii="Times New Roman" w:hAnsi="Times New Roman" w:cs="Times New Roman"/>
                <w:lang w:eastAsia="en-US"/>
              </w:rPr>
            </w:pPr>
            <w:r w:rsidRPr="005D2F0A">
              <w:rPr>
                <w:rFonts w:ascii="Times New Roman" w:hAnsi="Times New Roman" w:cs="Times New Roman"/>
                <w:lang w:eastAsia="en-US"/>
              </w:rPr>
              <w:t>Din analiza metodologiei rezulta ca singurii producatori avuti in vedere de ANRE sunt Hidroelectrica, Nuclearelectrica si producătorii care dețin/exploatează comercial unități/grupuri dispecerizabile în cogenerare, ceea ce contravine cu prevederile art.28 din L123/2012 si Directivei 72/2009/CE, incalcandu-se in mod evident principiul nediscriminarii. Luarea in considerare a doar 2 producatori conduce la stabilirea unor obligatii in plus fata de alti producatori, echivaland cu o discriminare si o practica anticoncurentiala.</w:t>
            </w:r>
          </w:p>
        </w:tc>
        <w:tc>
          <w:tcPr>
            <w:tcW w:w="2693" w:type="dxa"/>
          </w:tcPr>
          <w:p w14:paraId="33FC2595" w14:textId="77777777" w:rsidR="003410E0" w:rsidRPr="005D2F0A" w:rsidRDefault="00CC0F2C" w:rsidP="003410E0">
            <w:pPr>
              <w:spacing w:after="0" w:line="240" w:lineRule="auto"/>
              <w:rPr>
                <w:rFonts w:ascii="Times New Roman" w:hAnsi="Times New Roman" w:cs="Times New Roman"/>
              </w:rPr>
            </w:pPr>
            <w:r w:rsidRPr="005D2F0A">
              <w:rPr>
                <w:rFonts w:ascii="Times New Roman" w:hAnsi="Times New Roman" w:cs="Times New Roman"/>
              </w:rPr>
              <w:t>Nu se înțelege care este propunerea.</w:t>
            </w:r>
          </w:p>
          <w:p w14:paraId="1DE03BFA" w14:textId="77777777" w:rsidR="00955AB4" w:rsidRPr="005D2F0A" w:rsidRDefault="00955AB4" w:rsidP="003410E0">
            <w:pPr>
              <w:spacing w:after="0" w:line="240" w:lineRule="auto"/>
              <w:rPr>
                <w:rFonts w:ascii="Times New Roman" w:hAnsi="Times New Roman" w:cs="Times New Roman"/>
              </w:rPr>
            </w:pPr>
            <w:r w:rsidRPr="005D2F0A">
              <w:rPr>
                <w:rFonts w:ascii="Times New Roman" w:hAnsi="Times New Roman" w:cs="Times New Roman"/>
              </w:rPr>
              <w:t>A se vedea/analiza fișa de bilanț din tabelul 2 din anexă</w:t>
            </w:r>
          </w:p>
          <w:p w14:paraId="0EEFC809" w14:textId="77777777" w:rsidR="00427673" w:rsidRPr="005D2F0A" w:rsidRDefault="00427673" w:rsidP="003410E0">
            <w:pPr>
              <w:spacing w:after="0" w:line="240" w:lineRule="auto"/>
              <w:rPr>
                <w:rFonts w:ascii="Times New Roman" w:hAnsi="Times New Roman" w:cs="Times New Roman"/>
              </w:rPr>
            </w:pPr>
          </w:p>
          <w:p w14:paraId="384485C0" w14:textId="77777777" w:rsidR="00427673" w:rsidRPr="005D2F0A" w:rsidRDefault="00427673" w:rsidP="003410E0">
            <w:pPr>
              <w:spacing w:after="0" w:line="240" w:lineRule="auto"/>
              <w:rPr>
                <w:rFonts w:ascii="Times New Roman" w:hAnsi="Times New Roman" w:cs="Times New Roman"/>
              </w:rPr>
            </w:pPr>
          </w:p>
          <w:p w14:paraId="176EB6AF" w14:textId="77777777" w:rsidR="00427673" w:rsidRPr="005D2F0A" w:rsidRDefault="00427673" w:rsidP="003410E0">
            <w:pPr>
              <w:spacing w:after="0" w:line="240" w:lineRule="auto"/>
              <w:rPr>
                <w:rFonts w:ascii="Times New Roman" w:hAnsi="Times New Roman" w:cs="Times New Roman"/>
              </w:rPr>
            </w:pPr>
          </w:p>
          <w:p w14:paraId="1A5421FE" w14:textId="77777777" w:rsidR="00427673" w:rsidRPr="005D2F0A" w:rsidRDefault="00427673" w:rsidP="003410E0">
            <w:pPr>
              <w:spacing w:after="0" w:line="240" w:lineRule="auto"/>
              <w:rPr>
                <w:rFonts w:ascii="Times New Roman" w:hAnsi="Times New Roman" w:cs="Times New Roman"/>
              </w:rPr>
            </w:pPr>
          </w:p>
          <w:p w14:paraId="30E8A960" w14:textId="77777777" w:rsidR="00427673" w:rsidRPr="005D2F0A" w:rsidRDefault="00427673" w:rsidP="003410E0">
            <w:pPr>
              <w:spacing w:after="0" w:line="240" w:lineRule="auto"/>
              <w:rPr>
                <w:rFonts w:ascii="Times New Roman" w:hAnsi="Times New Roman" w:cs="Times New Roman"/>
              </w:rPr>
            </w:pPr>
          </w:p>
          <w:p w14:paraId="1774D56E" w14:textId="77777777" w:rsidR="00427673" w:rsidRPr="005D2F0A" w:rsidRDefault="00427673" w:rsidP="003410E0">
            <w:pPr>
              <w:spacing w:after="0" w:line="240" w:lineRule="auto"/>
              <w:rPr>
                <w:rFonts w:ascii="Times New Roman" w:hAnsi="Times New Roman" w:cs="Times New Roman"/>
              </w:rPr>
            </w:pPr>
          </w:p>
          <w:p w14:paraId="4122F4C7" w14:textId="77777777" w:rsidR="00427673" w:rsidRPr="005D2F0A" w:rsidRDefault="00427673" w:rsidP="003410E0">
            <w:pPr>
              <w:spacing w:after="0" w:line="240" w:lineRule="auto"/>
              <w:rPr>
                <w:rFonts w:ascii="Times New Roman" w:hAnsi="Times New Roman" w:cs="Times New Roman"/>
              </w:rPr>
            </w:pPr>
          </w:p>
          <w:p w14:paraId="7F8F930B" w14:textId="77777777" w:rsidR="00427673" w:rsidRPr="005D2F0A" w:rsidRDefault="00427673" w:rsidP="003410E0">
            <w:pPr>
              <w:spacing w:after="0" w:line="240" w:lineRule="auto"/>
              <w:rPr>
                <w:rFonts w:ascii="Times New Roman" w:hAnsi="Times New Roman" w:cs="Times New Roman"/>
              </w:rPr>
            </w:pPr>
          </w:p>
          <w:p w14:paraId="3A26E157" w14:textId="77777777" w:rsidR="00427673" w:rsidRPr="005D2F0A" w:rsidRDefault="00427673" w:rsidP="003410E0">
            <w:pPr>
              <w:spacing w:after="0" w:line="240" w:lineRule="auto"/>
              <w:rPr>
                <w:rFonts w:ascii="Times New Roman" w:hAnsi="Times New Roman" w:cs="Times New Roman"/>
              </w:rPr>
            </w:pPr>
          </w:p>
          <w:p w14:paraId="7912F94F" w14:textId="77777777" w:rsidR="00427673" w:rsidRPr="005D2F0A" w:rsidRDefault="00427673" w:rsidP="003410E0">
            <w:pPr>
              <w:spacing w:after="0" w:line="240" w:lineRule="auto"/>
              <w:rPr>
                <w:rFonts w:ascii="Times New Roman" w:hAnsi="Times New Roman" w:cs="Times New Roman"/>
              </w:rPr>
            </w:pPr>
          </w:p>
          <w:p w14:paraId="35B5695B" w14:textId="77777777" w:rsidR="00427673" w:rsidRPr="005D2F0A" w:rsidRDefault="00427673" w:rsidP="003410E0">
            <w:pPr>
              <w:spacing w:after="0" w:line="240" w:lineRule="auto"/>
              <w:rPr>
                <w:rFonts w:ascii="Times New Roman" w:hAnsi="Times New Roman" w:cs="Times New Roman"/>
              </w:rPr>
            </w:pPr>
          </w:p>
          <w:p w14:paraId="5CBF2D9A" w14:textId="77777777" w:rsidR="00427673" w:rsidRPr="005D2F0A" w:rsidRDefault="00427673" w:rsidP="003410E0">
            <w:pPr>
              <w:spacing w:after="0" w:line="240" w:lineRule="auto"/>
              <w:rPr>
                <w:rFonts w:ascii="Times New Roman" w:hAnsi="Times New Roman" w:cs="Times New Roman"/>
              </w:rPr>
            </w:pPr>
          </w:p>
          <w:p w14:paraId="3604BCB3" w14:textId="77777777" w:rsidR="00427673" w:rsidRPr="005D2F0A" w:rsidRDefault="00427673" w:rsidP="003410E0">
            <w:pPr>
              <w:spacing w:after="0" w:line="240" w:lineRule="auto"/>
              <w:rPr>
                <w:rFonts w:ascii="Times New Roman" w:hAnsi="Times New Roman" w:cs="Times New Roman"/>
              </w:rPr>
            </w:pPr>
          </w:p>
          <w:p w14:paraId="5C003FCF" w14:textId="77777777" w:rsidR="00427673" w:rsidRPr="005D2F0A" w:rsidRDefault="00427673" w:rsidP="003410E0">
            <w:pPr>
              <w:spacing w:after="0" w:line="240" w:lineRule="auto"/>
              <w:rPr>
                <w:rFonts w:ascii="Times New Roman" w:hAnsi="Times New Roman" w:cs="Times New Roman"/>
              </w:rPr>
            </w:pPr>
          </w:p>
          <w:p w14:paraId="79E40C5F" w14:textId="77777777" w:rsidR="00427673" w:rsidRPr="005D2F0A" w:rsidRDefault="00427673" w:rsidP="003410E0">
            <w:pPr>
              <w:spacing w:after="0" w:line="240" w:lineRule="auto"/>
              <w:rPr>
                <w:rFonts w:ascii="Times New Roman" w:hAnsi="Times New Roman" w:cs="Times New Roman"/>
              </w:rPr>
            </w:pPr>
          </w:p>
          <w:p w14:paraId="16D9F233" w14:textId="77777777" w:rsidR="00427673" w:rsidRPr="005D2F0A" w:rsidRDefault="00427673" w:rsidP="003410E0">
            <w:pPr>
              <w:spacing w:after="0" w:line="240" w:lineRule="auto"/>
              <w:rPr>
                <w:rFonts w:ascii="Times New Roman" w:hAnsi="Times New Roman" w:cs="Times New Roman"/>
              </w:rPr>
            </w:pPr>
          </w:p>
          <w:p w14:paraId="4078714B" w14:textId="77777777" w:rsidR="00427673" w:rsidRPr="005D2F0A" w:rsidRDefault="00427673" w:rsidP="003410E0">
            <w:pPr>
              <w:spacing w:after="0" w:line="240" w:lineRule="auto"/>
              <w:rPr>
                <w:rFonts w:ascii="Times New Roman" w:hAnsi="Times New Roman" w:cs="Times New Roman"/>
              </w:rPr>
            </w:pPr>
          </w:p>
          <w:p w14:paraId="5A79225C" w14:textId="77777777" w:rsidR="00427673" w:rsidRPr="005D2F0A" w:rsidRDefault="00427673" w:rsidP="003410E0">
            <w:pPr>
              <w:spacing w:after="0" w:line="240" w:lineRule="auto"/>
              <w:rPr>
                <w:rFonts w:ascii="Times New Roman" w:hAnsi="Times New Roman" w:cs="Times New Roman"/>
              </w:rPr>
            </w:pPr>
          </w:p>
          <w:p w14:paraId="37D05697" w14:textId="77777777" w:rsidR="00427673" w:rsidRPr="005D2F0A" w:rsidRDefault="00427673" w:rsidP="003410E0">
            <w:pPr>
              <w:spacing w:after="0" w:line="240" w:lineRule="auto"/>
              <w:rPr>
                <w:rFonts w:ascii="Times New Roman" w:hAnsi="Times New Roman" w:cs="Times New Roman"/>
              </w:rPr>
            </w:pPr>
          </w:p>
          <w:p w14:paraId="0521077A" w14:textId="77777777" w:rsidR="00427673" w:rsidRPr="005D2F0A" w:rsidRDefault="00427673" w:rsidP="003410E0">
            <w:pPr>
              <w:spacing w:after="0" w:line="240" w:lineRule="auto"/>
              <w:rPr>
                <w:rFonts w:ascii="Times New Roman" w:hAnsi="Times New Roman" w:cs="Times New Roman"/>
              </w:rPr>
            </w:pPr>
          </w:p>
          <w:p w14:paraId="1BBF0344" w14:textId="77777777" w:rsidR="00427673" w:rsidRPr="005D2F0A" w:rsidRDefault="00427673" w:rsidP="003410E0">
            <w:pPr>
              <w:spacing w:after="0" w:line="240" w:lineRule="auto"/>
              <w:rPr>
                <w:rFonts w:ascii="Times New Roman" w:hAnsi="Times New Roman" w:cs="Times New Roman"/>
              </w:rPr>
            </w:pPr>
          </w:p>
          <w:p w14:paraId="579B031D" w14:textId="77777777" w:rsidR="00427673" w:rsidRPr="005D2F0A" w:rsidRDefault="00427673" w:rsidP="003410E0">
            <w:pPr>
              <w:spacing w:after="0" w:line="240" w:lineRule="auto"/>
              <w:rPr>
                <w:rFonts w:ascii="Times New Roman" w:hAnsi="Times New Roman" w:cs="Times New Roman"/>
              </w:rPr>
            </w:pPr>
          </w:p>
          <w:p w14:paraId="123035E1" w14:textId="77777777" w:rsidR="00427673" w:rsidRPr="005D2F0A" w:rsidRDefault="00427673" w:rsidP="003410E0">
            <w:pPr>
              <w:spacing w:after="0" w:line="240" w:lineRule="auto"/>
              <w:rPr>
                <w:rFonts w:ascii="Times New Roman" w:hAnsi="Times New Roman" w:cs="Times New Roman"/>
              </w:rPr>
            </w:pPr>
          </w:p>
          <w:p w14:paraId="67D266BC" w14:textId="77777777" w:rsidR="00427673" w:rsidRPr="005D2F0A" w:rsidRDefault="00427673" w:rsidP="003410E0">
            <w:pPr>
              <w:spacing w:after="0" w:line="240" w:lineRule="auto"/>
              <w:rPr>
                <w:rFonts w:ascii="Times New Roman" w:hAnsi="Times New Roman" w:cs="Times New Roman"/>
              </w:rPr>
            </w:pPr>
          </w:p>
          <w:p w14:paraId="2288BDA7" w14:textId="77777777" w:rsidR="00427673" w:rsidRPr="005D2F0A" w:rsidRDefault="00427673" w:rsidP="003410E0">
            <w:pPr>
              <w:spacing w:after="0" w:line="240" w:lineRule="auto"/>
              <w:rPr>
                <w:rFonts w:ascii="Times New Roman" w:hAnsi="Times New Roman" w:cs="Times New Roman"/>
              </w:rPr>
            </w:pPr>
          </w:p>
          <w:p w14:paraId="47BA5F88" w14:textId="77777777" w:rsidR="00427673" w:rsidRPr="005D2F0A" w:rsidRDefault="00427673" w:rsidP="003410E0">
            <w:pPr>
              <w:spacing w:after="0" w:line="240" w:lineRule="auto"/>
              <w:rPr>
                <w:rFonts w:ascii="Times New Roman" w:hAnsi="Times New Roman" w:cs="Times New Roman"/>
              </w:rPr>
            </w:pPr>
          </w:p>
          <w:p w14:paraId="187EDC2D" w14:textId="77777777" w:rsidR="00427673" w:rsidRPr="005D2F0A" w:rsidRDefault="00427673" w:rsidP="003410E0">
            <w:pPr>
              <w:spacing w:after="0" w:line="240" w:lineRule="auto"/>
              <w:rPr>
                <w:rFonts w:ascii="Times New Roman" w:hAnsi="Times New Roman" w:cs="Times New Roman"/>
              </w:rPr>
            </w:pPr>
          </w:p>
          <w:p w14:paraId="2885A2F5" w14:textId="77777777" w:rsidR="00427673" w:rsidRPr="005D2F0A" w:rsidRDefault="00427673" w:rsidP="003410E0">
            <w:pPr>
              <w:spacing w:after="0" w:line="240" w:lineRule="auto"/>
              <w:rPr>
                <w:rFonts w:ascii="Times New Roman" w:hAnsi="Times New Roman" w:cs="Times New Roman"/>
              </w:rPr>
            </w:pPr>
          </w:p>
          <w:p w14:paraId="4C7CDE7D" w14:textId="77777777" w:rsidR="00427673" w:rsidRPr="005D2F0A" w:rsidRDefault="00427673" w:rsidP="003410E0">
            <w:pPr>
              <w:spacing w:after="0" w:line="240" w:lineRule="auto"/>
              <w:rPr>
                <w:rFonts w:ascii="Times New Roman" w:hAnsi="Times New Roman" w:cs="Times New Roman"/>
              </w:rPr>
            </w:pPr>
          </w:p>
          <w:p w14:paraId="7151B69C" w14:textId="77777777" w:rsidR="00427673" w:rsidRPr="005D2F0A" w:rsidRDefault="00427673" w:rsidP="003410E0">
            <w:pPr>
              <w:spacing w:after="0" w:line="240" w:lineRule="auto"/>
              <w:rPr>
                <w:rFonts w:ascii="Times New Roman" w:hAnsi="Times New Roman" w:cs="Times New Roman"/>
              </w:rPr>
            </w:pPr>
          </w:p>
          <w:p w14:paraId="548775DA" w14:textId="77777777" w:rsidR="00427673" w:rsidRPr="005D2F0A" w:rsidRDefault="00427673" w:rsidP="003410E0">
            <w:pPr>
              <w:spacing w:after="0" w:line="240" w:lineRule="auto"/>
              <w:rPr>
                <w:rFonts w:ascii="Times New Roman" w:hAnsi="Times New Roman" w:cs="Times New Roman"/>
              </w:rPr>
            </w:pPr>
          </w:p>
          <w:p w14:paraId="1D4B8124" w14:textId="77777777" w:rsidR="00427673" w:rsidRPr="005D2F0A" w:rsidRDefault="00427673" w:rsidP="003410E0">
            <w:pPr>
              <w:spacing w:after="0" w:line="240" w:lineRule="auto"/>
              <w:rPr>
                <w:rFonts w:ascii="Times New Roman" w:hAnsi="Times New Roman" w:cs="Times New Roman"/>
              </w:rPr>
            </w:pPr>
          </w:p>
          <w:p w14:paraId="66195B46" w14:textId="77777777" w:rsidR="00427673" w:rsidRPr="005D2F0A" w:rsidRDefault="00427673" w:rsidP="003410E0">
            <w:pPr>
              <w:spacing w:after="0" w:line="240" w:lineRule="auto"/>
              <w:rPr>
                <w:rFonts w:ascii="Times New Roman" w:hAnsi="Times New Roman" w:cs="Times New Roman"/>
              </w:rPr>
            </w:pPr>
          </w:p>
          <w:p w14:paraId="43E41ACF" w14:textId="77777777" w:rsidR="00427673" w:rsidRPr="005D2F0A" w:rsidRDefault="00427673" w:rsidP="003410E0">
            <w:pPr>
              <w:spacing w:after="0" w:line="240" w:lineRule="auto"/>
              <w:rPr>
                <w:rFonts w:ascii="Times New Roman" w:hAnsi="Times New Roman" w:cs="Times New Roman"/>
              </w:rPr>
            </w:pPr>
          </w:p>
          <w:p w14:paraId="187CD628" w14:textId="77777777" w:rsidR="00427673" w:rsidRPr="005D2F0A" w:rsidRDefault="00427673" w:rsidP="003410E0">
            <w:pPr>
              <w:spacing w:after="0" w:line="240" w:lineRule="auto"/>
              <w:rPr>
                <w:rFonts w:ascii="Times New Roman" w:hAnsi="Times New Roman" w:cs="Times New Roman"/>
              </w:rPr>
            </w:pPr>
          </w:p>
          <w:p w14:paraId="2AEBD1A8" w14:textId="77777777" w:rsidR="00427673" w:rsidRPr="005D2F0A" w:rsidRDefault="00427673" w:rsidP="003410E0">
            <w:pPr>
              <w:spacing w:after="0" w:line="240" w:lineRule="auto"/>
              <w:rPr>
                <w:rFonts w:ascii="Times New Roman" w:hAnsi="Times New Roman" w:cs="Times New Roman"/>
              </w:rPr>
            </w:pPr>
          </w:p>
          <w:p w14:paraId="04D97667" w14:textId="77777777" w:rsidR="00427673" w:rsidRPr="005D2F0A" w:rsidRDefault="00427673" w:rsidP="003410E0">
            <w:pPr>
              <w:spacing w:after="0" w:line="240" w:lineRule="auto"/>
              <w:rPr>
                <w:rFonts w:ascii="Times New Roman" w:hAnsi="Times New Roman" w:cs="Times New Roman"/>
              </w:rPr>
            </w:pPr>
          </w:p>
          <w:p w14:paraId="430162CE" w14:textId="77777777" w:rsidR="00427673" w:rsidRPr="005D2F0A" w:rsidRDefault="00427673" w:rsidP="003410E0">
            <w:pPr>
              <w:spacing w:after="0" w:line="240" w:lineRule="auto"/>
              <w:rPr>
                <w:rFonts w:ascii="Times New Roman" w:hAnsi="Times New Roman" w:cs="Times New Roman"/>
              </w:rPr>
            </w:pPr>
          </w:p>
          <w:p w14:paraId="14FA9535" w14:textId="77777777" w:rsidR="00427673" w:rsidRPr="005D2F0A" w:rsidRDefault="00427673" w:rsidP="003410E0">
            <w:pPr>
              <w:spacing w:after="0" w:line="240" w:lineRule="auto"/>
              <w:rPr>
                <w:rFonts w:ascii="Times New Roman" w:hAnsi="Times New Roman" w:cs="Times New Roman"/>
              </w:rPr>
            </w:pPr>
          </w:p>
          <w:p w14:paraId="422A15EE" w14:textId="77777777" w:rsidR="00427673" w:rsidRPr="005D2F0A" w:rsidRDefault="00427673" w:rsidP="003410E0">
            <w:pPr>
              <w:spacing w:after="0" w:line="240" w:lineRule="auto"/>
              <w:rPr>
                <w:rFonts w:ascii="Times New Roman" w:hAnsi="Times New Roman" w:cs="Times New Roman"/>
              </w:rPr>
            </w:pPr>
          </w:p>
          <w:p w14:paraId="389D81DE" w14:textId="77777777" w:rsidR="00427673" w:rsidRPr="005D2F0A" w:rsidRDefault="00427673" w:rsidP="003410E0">
            <w:pPr>
              <w:spacing w:after="0" w:line="240" w:lineRule="auto"/>
              <w:rPr>
                <w:rFonts w:ascii="Times New Roman" w:hAnsi="Times New Roman" w:cs="Times New Roman"/>
              </w:rPr>
            </w:pPr>
          </w:p>
          <w:p w14:paraId="5B5027AC" w14:textId="77777777" w:rsidR="00427673" w:rsidRPr="005D2F0A" w:rsidRDefault="00427673" w:rsidP="003410E0">
            <w:pPr>
              <w:spacing w:after="0" w:line="240" w:lineRule="auto"/>
              <w:rPr>
                <w:rFonts w:ascii="Times New Roman" w:hAnsi="Times New Roman" w:cs="Times New Roman"/>
              </w:rPr>
            </w:pPr>
          </w:p>
          <w:p w14:paraId="6F1D9018" w14:textId="77777777" w:rsidR="00427673" w:rsidRPr="005D2F0A" w:rsidRDefault="00427673" w:rsidP="003410E0">
            <w:pPr>
              <w:spacing w:after="0" w:line="240" w:lineRule="auto"/>
              <w:rPr>
                <w:rFonts w:ascii="Times New Roman" w:hAnsi="Times New Roman" w:cs="Times New Roman"/>
              </w:rPr>
            </w:pPr>
          </w:p>
          <w:p w14:paraId="0758337A" w14:textId="77777777" w:rsidR="00427673" w:rsidRPr="005D2F0A" w:rsidRDefault="00427673" w:rsidP="003410E0">
            <w:pPr>
              <w:spacing w:after="0" w:line="240" w:lineRule="auto"/>
              <w:rPr>
                <w:rFonts w:ascii="Times New Roman" w:hAnsi="Times New Roman" w:cs="Times New Roman"/>
              </w:rPr>
            </w:pPr>
          </w:p>
          <w:p w14:paraId="2A990F2D" w14:textId="77777777" w:rsidR="00427673" w:rsidRPr="005D2F0A" w:rsidRDefault="00427673" w:rsidP="003410E0">
            <w:pPr>
              <w:spacing w:after="0" w:line="240" w:lineRule="auto"/>
              <w:rPr>
                <w:rFonts w:ascii="Times New Roman" w:hAnsi="Times New Roman" w:cs="Times New Roman"/>
              </w:rPr>
            </w:pPr>
          </w:p>
          <w:p w14:paraId="05B0B299" w14:textId="77777777" w:rsidR="00427673" w:rsidRPr="005D2F0A" w:rsidRDefault="00427673" w:rsidP="003410E0">
            <w:pPr>
              <w:spacing w:after="0" w:line="240" w:lineRule="auto"/>
              <w:rPr>
                <w:rFonts w:ascii="Times New Roman" w:hAnsi="Times New Roman" w:cs="Times New Roman"/>
              </w:rPr>
            </w:pPr>
          </w:p>
          <w:p w14:paraId="45274082" w14:textId="77777777" w:rsidR="00427673" w:rsidRPr="005D2F0A" w:rsidRDefault="00427673" w:rsidP="003410E0">
            <w:pPr>
              <w:spacing w:after="0" w:line="240" w:lineRule="auto"/>
              <w:rPr>
                <w:rFonts w:ascii="Times New Roman" w:hAnsi="Times New Roman" w:cs="Times New Roman"/>
              </w:rPr>
            </w:pPr>
          </w:p>
          <w:p w14:paraId="715C9181" w14:textId="77777777" w:rsidR="00427673" w:rsidRPr="005D2F0A" w:rsidRDefault="00427673" w:rsidP="003410E0">
            <w:pPr>
              <w:spacing w:after="0" w:line="240" w:lineRule="auto"/>
              <w:rPr>
                <w:rFonts w:ascii="Times New Roman" w:hAnsi="Times New Roman" w:cs="Times New Roman"/>
              </w:rPr>
            </w:pPr>
          </w:p>
          <w:p w14:paraId="15179C03" w14:textId="77777777" w:rsidR="00427673" w:rsidRPr="005D2F0A" w:rsidRDefault="00427673" w:rsidP="003410E0">
            <w:pPr>
              <w:spacing w:after="0" w:line="240" w:lineRule="auto"/>
              <w:rPr>
                <w:rFonts w:ascii="Times New Roman" w:hAnsi="Times New Roman" w:cs="Times New Roman"/>
              </w:rPr>
            </w:pPr>
          </w:p>
          <w:p w14:paraId="3F0C7542" w14:textId="77777777" w:rsidR="00427673" w:rsidRPr="005D2F0A" w:rsidRDefault="00427673" w:rsidP="003410E0">
            <w:pPr>
              <w:spacing w:after="0" w:line="240" w:lineRule="auto"/>
              <w:rPr>
                <w:rFonts w:ascii="Times New Roman" w:hAnsi="Times New Roman" w:cs="Times New Roman"/>
              </w:rPr>
            </w:pPr>
          </w:p>
          <w:p w14:paraId="2FD8458C" w14:textId="77777777" w:rsidR="00427673" w:rsidRPr="005D2F0A" w:rsidRDefault="00427673" w:rsidP="003410E0">
            <w:pPr>
              <w:spacing w:after="0" w:line="240" w:lineRule="auto"/>
              <w:rPr>
                <w:rFonts w:ascii="Times New Roman" w:hAnsi="Times New Roman" w:cs="Times New Roman"/>
              </w:rPr>
            </w:pPr>
          </w:p>
          <w:p w14:paraId="18CB2C5E" w14:textId="77777777" w:rsidR="00427673" w:rsidRPr="005D2F0A" w:rsidRDefault="00427673" w:rsidP="003410E0">
            <w:pPr>
              <w:spacing w:after="0" w:line="240" w:lineRule="auto"/>
              <w:rPr>
                <w:rFonts w:ascii="Times New Roman" w:hAnsi="Times New Roman" w:cs="Times New Roman"/>
              </w:rPr>
            </w:pPr>
          </w:p>
          <w:p w14:paraId="3BF728B3" w14:textId="77777777" w:rsidR="00427673" w:rsidRPr="005D2F0A" w:rsidRDefault="00427673" w:rsidP="003410E0">
            <w:pPr>
              <w:spacing w:after="0" w:line="240" w:lineRule="auto"/>
              <w:rPr>
                <w:rFonts w:ascii="Times New Roman" w:hAnsi="Times New Roman" w:cs="Times New Roman"/>
              </w:rPr>
            </w:pPr>
          </w:p>
          <w:p w14:paraId="6910703D" w14:textId="77777777" w:rsidR="00427673" w:rsidRPr="005D2F0A" w:rsidRDefault="00427673" w:rsidP="003410E0">
            <w:pPr>
              <w:spacing w:after="0" w:line="240" w:lineRule="auto"/>
              <w:rPr>
                <w:rFonts w:ascii="Times New Roman" w:hAnsi="Times New Roman" w:cs="Times New Roman"/>
              </w:rPr>
            </w:pPr>
          </w:p>
          <w:p w14:paraId="4D4F02F7" w14:textId="77777777" w:rsidR="00427673" w:rsidRPr="005D2F0A" w:rsidRDefault="00427673" w:rsidP="003410E0">
            <w:pPr>
              <w:spacing w:after="0" w:line="240" w:lineRule="auto"/>
              <w:rPr>
                <w:rFonts w:ascii="Times New Roman" w:hAnsi="Times New Roman" w:cs="Times New Roman"/>
              </w:rPr>
            </w:pPr>
          </w:p>
          <w:p w14:paraId="495170ED" w14:textId="77777777" w:rsidR="00427673" w:rsidRPr="005D2F0A" w:rsidRDefault="00427673" w:rsidP="003410E0">
            <w:pPr>
              <w:spacing w:after="0" w:line="240" w:lineRule="auto"/>
              <w:rPr>
                <w:rFonts w:ascii="Times New Roman" w:hAnsi="Times New Roman" w:cs="Times New Roman"/>
              </w:rPr>
            </w:pPr>
          </w:p>
          <w:p w14:paraId="46F0A4AD" w14:textId="77777777" w:rsidR="00427673" w:rsidRPr="005D2F0A" w:rsidRDefault="00427673" w:rsidP="003410E0">
            <w:pPr>
              <w:spacing w:after="0" w:line="240" w:lineRule="auto"/>
              <w:rPr>
                <w:rFonts w:ascii="Times New Roman" w:hAnsi="Times New Roman" w:cs="Times New Roman"/>
              </w:rPr>
            </w:pPr>
          </w:p>
          <w:p w14:paraId="29A20313" w14:textId="77777777" w:rsidR="00427673" w:rsidRPr="005D2F0A" w:rsidRDefault="00427673" w:rsidP="003410E0">
            <w:pPr>
              <w:spacing w:after="0" w:line="240" w:lineRule="auto"/>
              <w:rPr>
                <w:rFonts w:ascii="Times New Roman" w:hAnsi="Times New Roman" w:cs="Times New Roman"/>
              </w:rPr>
            </w:pPr>
          </w:p>
          <w:p w14:paraId="0DE9F88E" w14:textId="77777777" w:rsidR="00427673" w:rsidRPr="005D2F0A" w:rsidRDefault="00427673" w:rsidP="003410E0">
            <w:pPr>
              <w:spacing w:after="0" w:line="240" w:lineRule="auto"/>
              <w:rPr>
                <w:rFonts w:ascii="Times New Roman" w:hAnsi="Times New Roman" w:cs="Times New Roman"/>
              </w:rPr>
            </w:pPr>
          </w:p>
          <w:p w14:paraId="4C7EEB13" w14:textId="77777777" w:rsidR="00427673" w:rsidRPr="005D2F0A" w:rsidRDefault="00427673" w:rsidP="003410E0">
            <w:pPr>
              <w:spacing w:after="0" w:line="240" w:lineRule="auto"/>
              <w:rPr>
                <w:rFonts w:ascii="Times New Roman" w:hAnsi="Times New Roman" w:cs="Times New Roman"/>
              </w:rPr>
            </w:pPr>
          </w:p>
          <w:p w14:paraId="7FC64140" w14:textId="77777777" w:rsidR="00427673" w:rsidRPr="005D2F0A" w:rsidRDefault="00427673" w:rsidP="003410E0">
            <w:pPr>
              <w:spacing w:after="0" w:line="240" w:lineRule="auto"/>
              <w:rPr>
                <w:rFonts w:ascii="Times New Roman" w:hAnsi="Times New Roman" w:cs="Times New Roman"/>
              </w:rPr>
            </w:pPr>
          </w:p>
          <w:p w14:paraId="5118EC24" w14:textId="77777777" w:rsidR="00427673" w:rsidRPr="005D2F0A" w:rsidRDefault="00427673" w:rsidP="003410E0">
            <w:pPr>
              <w:spacing w:after="0" w:line="240" w:lineRule="auto"/>
              <w:rPr>
                <w:rFonts w:ascii="Times New Roman" w:hAnsi="Times New Roman" w:cs="Times New Roman"/>
              </w:rPr>
            </w:pPr>
          </w:p>
          <w:p w14:paraId="12186250" w14:textId="77777777" w:rsidR="00427673" w:rsidRPr="005D2F0A" w:rsidRDefault="00427673" w:rsidP="003410E0">
            <w:pPr>
              <w:spacing w:after="0" w:line="240" w:lineRule="auto"/>
              <w:rPr>
                <w:rFonts w:ascii="Times New Roman" w:hAnsi="Times New Roman" w:cs="Times New Roman"/>
              </w:rPr>
            </w:pPr>
          </w:p>
          <w:p w14:paraId="6E9A0DFB" w14:textId="77777777" w:rsidR="00427673" w:rsidRPr="005D2F0A" w:rsidRDefault="00427673" w:rsidP="003410E0">
            <w:pPr>
              <w:spacing w:after="0" w:line="240" w:lineRule="auto"/>
              <w:rPr>
                <w:rFonts w:ascii="Times New Roman" w:hAnsi="Times New Roman" w:cs="Times New Roman"/>
              </w:rPr>
            </w:pPr>
          </w:p>
          <w:p w14:paraId="17471AB9" w14:textId="77777777" w:rsidR="00427673" w:rsidRPr="005D2F0A" w:rsidRDefault="00427673" w:rsidP="003410E0">
            <w:pPr>
              <w:spacing w:after="0" w:line="240" w:lineRule="auto"/>
              <w:rPr>
                <w:rFonts w:ascii="Times New Roman" w:hAnsi="Times New Roman" w:cs="Times New Roman"/>
              </w:rPr>
            </w:pPr>
          </w:p>
          <w:p w14:paraId="73D13555" w14:textId="77777777" w:rsidR="00427673" w:rsidRPr="005D2F0A" w:rsidRDefault="00427673" w:rsidP="003410E0">
            <w:pPr>
              <w:spacing w:after="0" w:line="240" w:lineRule="auto"/>
              <w:rPr>
                <w:rFonts w:ascii="Times New Roman" w:hAnsi="Times New Roman" w:cs="Times New Roman"/>
              </w:rPr>
            </w:pPr>
          </w:p>
          <w:p w14:paraId="6B18B8FF" w14:textId="77777777" w:rsidR="00427673" w:rsidRPr="005D2F0A" w:rsidRDefault="00427673" w:rsidP="003410E0">
            <w:pPr>
              <w:spacing w:after="0" w:line="240" w:lineRule="auto"/>
              <w:rPr>
                <w:rFonts w:ascii="Times New Roman" w:hAnsi="Times New Roman" w:cs="Times New Roman"/>
              </w:rPr>
            </w:pPr>
          </w:p>
          <w:p w14:paraId="73AE7E67" w14:textId="77777777" w:rsidR="00427673" w:rsidRPr="005D2F0A" w:rsidRDefault="00427673" w:rsidP="003410E0">
            <w:pPr>
              <w:spacing w:after="0" w:line="240" w:lineRule="auto"/>
              <w:rPr>
                <w:rFonts w:ascii="Times New Roman" w:hAnsi="Times New Roman" w:cs="Times New Roman"/>
              </w:rPr>
            </w:pPr>
          </w:p>
          <w:p w14:paraId="3DA39208" w14:textId="77777777" w:rsidR="00427673" w:rsidRPr="005D2F0A" w:rsidRDefault="00427673" w:rsidP="003410E0">
            <w:pPr>
              <w:spacing w:after="0" w:line="240" w:lineRule="auto"/>
              <w:rPr>
                <w:rFonts w:ascii="Times New Roman" w:hAnsi="Times New Roman" w:cs="Times New Roman"/>
              </w:rPr>
            </w:pPr>
          </w:p>
          <w:p w14:paraId="7EE1C78B" w14:textId="77777777" w:rsidR="00427673" w:rsidRPr="005D2F0A" w:rsidRDefault="00427673" w:rsidP="003410E0">
            <w:pPr>
              <w:spacing w:after="0" w:line="240" w:lineRule="auto"/>
              <w:rPr>
                <w:rFonts w:ascii="Times New Roman" w:hAnsi="Times New Roman" w:cs="Times New Roman"/>
              </w:rPr>
            </w:pPr>
          </w:p>
          <w:p w14:paraId="60002514" w14:textId="77777777" w:rsidR="00427673" w:rsidRPr="005D2F0A" w:rsidRDefault="00427673" w:rsidP="003410E0">
            <w:pPr>
              <w:spacing w:after="0" w:line="240" w:lineRule="auto"/>
              <w:rPr>
                <w:rFonts w:ascii="Times New Roman" w:hAnsi="Times New Roman" w:cs="Times New Roman"/>
              </w:rPr>
            </w:pPr>
          </w:p>
          <w:p w14:paraId="0634EF07" w14:textId="77777777" w:rsidR="00427673" w:rsidRPr="005D2F0A" w:rsidRDefault="00427673" w:rsidP="003410E0">
            <w:pPr>
              <w:spacing w:after="0" w:line="240" w:lineRule="auto"/>
              <w:rPr>
                <w:rFonts w:ascii="Times New Roman" w:hAnsi="Times New Roman" w:cs="Times New Roman"/>
              </w:rPr>
            </w:pPr>
          </w:p>
          <w:p w14:paraId="2F6C402A" w14:textId="77777777" w:rsidR="00427673" w:rsidRPr="005D2F0A" w:rsidRDefault="00427673" w:rsidP="003410E0">
            <w:pPr>
              <w:spacing w:after="0" w:line="240" w:lineRule="auto"/>
              <w:rPr>
                <w:rFonts w:ascii="Times New Roman" w:hAnsi="Times New Roman" w:cs="Times New Roman"/>
              </w:rPr>
            </w:pPr>
          </w:p>
          <w:p w14:paraId="21208148" w14:textId="77777777" w:rsidR="00427673" w:rsidRPr="005D2F0A" w:rsidRDefault="00427673" w:rsidP="003410E0">
            <w:pPr>
              <w:spacing w:after="0" w:line="240" w:lineRule="auto"/>
              <w:rPr>
                <w:rFonts w:ascii="Times New Roman" w:hAnsi="Times New Roman" w:cs="Times New Roman"/>
              </w:rPr>
            </w:pPr>
          </w:p>
          <w:p w14:paraId="79B59CFD" w14:textId="77777777" w:rsidR="00427673" w:rsidRPr="005D2F0A" w:rsidRDefault="00427673" w:rsidP="003410E0">
            <w:pPr>
              <w:spacing w:after="0" w:line="240" w:lineRule="auto"/>
              <w:rPr>
                <w:rFonts w:ascii="Times New Roman" w:hAnsi="Times New Roman" w:cs="Times New Roman"/>
              </w:rPr>
            </w:pPr>
          </w:p>
          <w:p w14:paraId="582C0004" w14:textId="77777777" w:rsidR="00427673" w:rsidRPr="005D2F0A" w:rsidRDefault="00427673" w:rsidP="003410E0">
            <w:pPr>
              <w:spacing w:after="0" w:line="240" w:lineRule="auto"/>
              <w:rPr>
                <w:rFonts w:ascii="Times New Roman" w:hAnsi="Times New Roman" w:cs="Times New Roman"/>
              </w:rPr>
            </w:pPr>
          </w:p>
          <w:p w14:paraId="6C40D8A7" w14:textId="77777777" w:rsidR="00427673" w:rsidRPr="005D2F0A" w:rsidRDefault="00427673" w:rsidP="003410E0">
            <w:pPr>
              <w:spacing w:after="0" w:line="240" w:lineRule="auto"/>
              <w:rPr>
                <w:rFonts w:ascii="Times New Roman" w:hAnsi="Times New Roman" w:cs="Times New Roman"/>
              </w:rPr>
            </w:pPr>
          </w:p>
          <w:p w14:paraId="3C461D7A" w14:textId="77777777" w:rsidR="00427673" w:rsidRPr="005D2F0A" w:rsidRDefault="00427673" w:rsidP="003410E0">
            <w:pPr>
              <w:spacing w:after="0" w:line="240" w:lineRule="auto"/>
              <w:rPr>
                <w:rFonts w:ascii="Times New Roman" w:hAnsi="Times New Roman" w:cs="Times New Roman"/>
              </w:rPr>
            </w:pPr>
          </w:p>
          <w:p w14:paraId="4C7121D5" w14:textId="77777777" w:rsidR="00427673" w:rsidRPr="005D2F0A" w:rsidRDefault="00427673" w:rsidP="003410E0">
            <w:pPr>
              <w:spacing w:after="0" w:line="240" w:lineRule="auto"/>
              <w:rPr>
                <w:rFonts w:ascii="Times New Roman" w:hAnsi="Times New Roman" w:cs="Times New Roman"/>
              </w:rPr>
            </w:pPr>
          </w:p>
          <w:p w14:paraId="33C6DAEF" w14:textId="77777777" w:rsidR="00427673" w:rsidRPr="005D2F0A" w:rsidRDefault="00427673" w:rsidP="003410E0">
            <w:pPr>
              <w:spacing w:after="0" w:line="240" w:lineRule="auto"/>
              <w:rPr>
                <w:rFonts w:ascii="Times New Roman" w:hAnsi="Times New Roman" w:cs="Times New Roman"/>
              </w:rPr>
            </w:pPr>
          </w:p>
          <w:p w14:paraId="36DC24AF" w14:textId="77777777" w:rsidR="00427673" w:rsidRPr="005D2F0A" w:rsidRDefault="00427673" w:rsidP="003410E0">
            <w:pPr>
              <w:spacing w:after="0" w:line="240" w:lineRule="auto"/>
              <w:rPr>
                <w:rFonts w:ascii="Times New Roman" w:hAnsi="Times New Roman" w:cs="Times New Roman"/>
              </w:rPr>
            </w:pPr>
          </w:p>
          <w:p w14:paraId="3B03F12B" w14:textId="77777777" w:rsidR="00427673" w:rsidRPr="005D2F0A" w:rsidRDefault="00427673" w:rsidP="003410E0">
            <w:pPr>
              <w:spacing w:after="0" w:line="240" w:lineRule="auto"/>
              <w:rPr>
                <w:rFonts w:ascii="Times New Roman" w:hAnsi="Times New Roman" w:cs="Times New Roman"/>
              </w:rPr>
            </w:pPr>
          </w:p>
          <w:p w14:paraId="3E929819" w14:textId="77777777" w:rsidR="00427673" w:rsidRPr="005D2F0A" w:rsidRDefault="00427673" w:rsidP="003410E0">
            <w:pPr>
              <w:spacing w:after="0" w:line="240" w:lineRule="auto"/>
              <w:rPr>
                <w:rFonts w:ascii="Times New Roman" w:hAnsi="Times New Roman" w:cs="Times New Roman"/>
              </w:rPr>
            </w:pPr>
          </w:p>
          <w:p w14:paraId="2797D749" w14:textId="77777777" w:rsidR="00427673" w:rsidRPr="005D2F0A" w:rsidRDefault="00427673" w:rsidP="003410E0">
            <w:pPr>
              <w:spacing w:after="0" w:line="240" w:lineRule="auto"/>
              <w:rPr>
                <w:rFonts w:ascii="Times New Roman" w:hAnsi="Times New Roman" w:cs="Times New Roman"/>
              </w:rPr>
            </w:pPr>
          </w:p>
          <w:p w14:paraId="563013C7" w14:textId="77777777" w:rsidR="00427673" w:rsidRPr="005D2F0A" w:rsidRDefault="00427673" w:rsidP="003410E0">
            <w:pPr>
              <w:spacing w:after="0" w:line="240" w:lineRule="auto"/>
              <w:rPr>
                <w:rFonts w:ascii="Times New Roman" w:hAnsi="Times New Roman" w:cs="Times New Roman"/>
              </w:rPr>
            </w:pPr>
          </w:p>
          <w:p w14:paraId="57064FE5" w14:textId="77777777" w:rsidR="00427673" w:rsidRPr="005D2F0A" w:rsidRDefault="00427673" w:rsidP="003410E0">
            <w:pPr>
              <w:spacing w:after="0" w:line="240" w:lineRule="auto"/>
              <w:rPr>
                <w:rFonts w:ascii="Times New Roman" w:hAnsi="Times New Roman" w:cs="Times New Roman"/>
              </w:rPr>
            </w:pPr>
          </w:p>
          <w:p w14:paraId="2EA5873E" w14:textId="77777777" w:rsidR="00427673" w:rsidRPr="005D2F0A" w:rsidRDefault="00427673" w:rsidP="003410E0">
            <w:pPr>
              <w:spacing w:after="0" w:line="240" w:lineRule="auto"/>
              <w:rPr>
                <w:rFonts w:ascii="Times New Roman" w:hAnsi="Times New Roman" w:cs="Times New Roman"/>
              </w:rPr>
            </w:pPr>
          </w:p>
          <w:p w14:paraId="285A1BA0" w14:textId="77777777" w:rsidR="00427673" w:rsidRPr="005D2F0A" w:rsidRDefault="00427673" w:rsidP="003410E0">
            <w:pPr>
              <w:spacing w:after="0" w:line="240" w:lineRule="auto"/>
              <w:rPr>
                <w:rFonts w:ascii="Times New Roman" w:hAnsi="Times New Roman" w:cs="Times New Roman"/>
              </w:rPr>
            </w:pPr>
          </w:p>
          <w:p w14:paraId="398ACA45" w14:textId="77777777" w:rsidR="00427673" w:rsidRPr="005D2F0A" w:rsidRDefault="00427673" w:rsidP="003410E0">
            <w:pPr>
              <w:spacing w:after="0" w:line="240" w:lineRule="auto"/>
              <w:rPr>
                <w:rFonts w:ascii="Times New Roman" w:hAnsi="Times New Roman" w:cs="Times New Roman"/>
              </w:rPr>
            </w:pPr>
          </w:p>
          <w:p w14:paraId="0B7BE00E" w14:textId="77777777" w:rsidR="00427673" w:rsidRPr="005D2F0A" w:rsidRDefault="00427673" w:rsidP="003410E0">
            <w:pPr>
              <w:spacing w:after="0" w:line="240" w:lineRule="auto"/>
              <w:rPr>
                <w:rFonts w:ascii="Times New Roman" w:hAnsi="Times New Roman" w:cs="Times New Roman"/>
              </w:rPr>
            </w:pPr>
          </w:p>
          <w:p w14:paraId="17B2E903" w14:textId="77777777" w:rsidR="00427673" w:rsidRPr="005D2F0A" w:rsidRDefault="00427673" w:rsidP="003410E0">
            <w:pPr>
              <w:spacing w:after="0" w:line="240" w:lineRule="auto"/>
              <w:rPr>
                <w:rFonts w:ascii="Times New Roman" w:hAnsi="Times New Roman" w:cs="Times New Roman"/>
              </w:rPr>
            </w:pPr>
          </w:p>
          <w:p w14:paraId="206F2D8E" w14:textId="77777777" w:rsidR="00427673" w:rsidRPr="005D2F0A" w:rsidRDefault="00427673" w:rsidP="003410E0">
            <w:pPr>
              <w:spacing w:after="0" w:line="240" w:lineRule="auto"/>
              <w:rPr>
                <w:rFonts w:ascii="Times New Roman" w:hAnsi="Times New Roman" w:cs="Times New Roman"/>
              </w:rPr>
            </w:pPr>
          </w:p>
          <w:p w14:paraId="5AF845D2" w14:textId="77777777" w:rsidR="00427673" w:rsidRPr="005D2F0A" w:rsidRDefault="00427673" w:rsidP="003410E0">
            <w:pPr>
              <w:spacing w:after="0" w:line="240" w:lineRule="auto"/>
              <w:rPr>
                <w:rFonts w:ascii="Times New Roman" w:hAnsi="Times New Roman" w:cs="Times New Roman"/>
              </w:rPr>
            </w:pPr>
          </w:p>
          <w:p w14:paraId="47B983EF" w14:textId="77777777" w:rsidR="00427673" w:rsidRPr="005D2F0A" w:rsidRDefault="00427673" w:rsidP="003410E0">
            <w:pPr>
              <w:spacing w:after="0" w:line="240" w:lineRule="auto"/>
              <w:rPr>
                <w:rFonts w:ascii="Times New Roman" w:hAnsi="Times New Roman" w:cs="Times New Roman"/>
              </w:rPr>
            </w:pPr>
          </w:p>
          <w:p w14:paraId="164234F7" w14:textId="77777777" w:rsidR="00427673" w:rsidRPr="005D2F0A" w:rsidRDefault="00427673" w:rsidP="003410E0">
            <w:pPr>
              <w:spacing w:after="0" w:line="240" w:lineRule="auto"/>
              <w:rPr>
                <w:rFonts w:ascii="Times New Roman" w:hAnsi="Times New Roman" w:cs="Times New Roman"/>
              </w:rPr>
            </w:pPr>
          </w:p>
          <w:p w14:paraId="14F41303" w14:textId="77777777" w:rsidR="00427673" w:rsidRPr="005D2F0A" w:rsidRDefault="00427673" w:rsidP="003410E0">
            <w:pPr>
              <w:spacing w:after="0" w:line="240" w:lineRule="auto"/>
              <w:rPr>
                <w:rFonts w:ascii="Times New Roman" w:hAnsi="Times New Roman" w:cs="Times New Roman"/>
              </w:rPr>
            </w:pPr>
          </w:p>
          <w:p w14:paraId="71D9E0FD" w14:textId="77777777" w:rsidR="00427673" w:rsidRPr="005D2F0A" w:rsidRDefault="00427673" w:rsidP="003410E0">
            <w:pPr>
              <w:spacing w:after="0" w:line="240" w:lineRule="auto"/>
              <w:rPr>
                <w:rFonts w:ascii="Times New Roman" w:hAnsi="Times New Roman" w:cs="Times New Roman"/>
              </w:rPr>
            </w:pPr>
          </w:p>
          <w:p w14:paraId="51B42507" w14:textId="77777777" w:rsidR="00427673" w:rsidRPr="005D2F0A" w:rsidRDefault="00427673" w:rsidP="003410E0">
            <w:pPr>
              <w:spacing w:after="0" w:line="240" w:lineRule="auto"/>
              <w:rPr>
                <w:rFonts w:ascii="Times New Roman" w:hAnsi="Times New Roman" w:cs="Times New Roman"/>
              </w:rPr>
            </w:pPr>
          </w:p>
          <w:p w14:paraId="13F75014" w14:textId="77777777" w:rsidR="00427673" w:rsidRPr="005D2F0A" w:rsidRDefault="00427673" w:rsidP="003410E0">
            <w:pPr>
              <w:spacing w:after="0" w:line="240" w:lineRule="auto"/>
              <w:rPr>
                <w:rFonts w:ascii="Times New Roman" w:hAnsi="Times New Roman" w:cs="Times New Roman"/>
              </w:rPr>
            </w:pPr>
          </w:p>
          <w:p w14:paraId="28CF1B1C" w14:textId="77777777" w:rsidR="00427673" w:rsidRPr="005D2F0A" w:rsidRDefault="00427673" w:rsidP="003410E0">
            <w:pPr>
              <w:spacing w:after="0" w:line="240" w:lineRule="auto"/>
              <w:rPr>
                <w:rFonts w:ascii="Times New Roman" w:hAnsi="Times New Roman" w:cs="Times New Roman"/>
              </w:rPr>
            </w:pPr>
          </w:p>
          <w:p w14:paraId="7253ED2A" w14:textId="77777777" w:rsidR="00427673" w:rsidRPr="005D2F0A" w:rsidRDefault="00427673" w:rsidP="003410E0">
            <w:pPr>
              <w:spacing w:after="0" w:line="240" w:lineRule="auto"/>
              <w:rPr>
                <w:rFonts w:ascii="Times New Roman" w:hAnsi="Times New Roman" w:cs="Times New Roman"/>
              </w:rPr>
            </w:pPr>
          </w:p>
          <w:p w14:paraId="7D7DEA6A" w14:textId="77777777" w:rsidR="00427673" w:rsidRPr="005D2F0A" w:rsidRDefault="00427673" w:rsidP="003410E0">
            <w:pPr>
              <w:spacing w:after="0" w:line="240" w:lineRule="auto"/>
              <w:rPr>
                <w:rFonts w:ascii="Times New Roman" w:hAnsi="Times New Roman" w:cs="Times New Roman"/>
              </w:rPr>
            </w:pPr>
          </w:p>
          <w:p w14:paraId="3B7BDEE4" w14:textId="77777777" w:rsidR="00427673" w:rsidRPr="005D2F0A" w:rsidRDefault="00427673" w:rsidP="003410E0">
            <w:pPr>
              <w:spacing w:after="0" w:line="240" w:lineRule="auto"/>
              <w:rPr>
                <w:rFonts w:ascii="Times New Roman" w:hAnsi="Times New Roman" w:cs="Times New Roman"/>
              </w:rPr>
            </w:pPr>
          </w:p>
          <w:p w14:paraId="0A043FB8" w14:textId="77777777" w:rsidR="00427673" w:rsidRPr="005D2F0A" w:rsidRDefault="00427673" w:rsidP="003410E0">
            <w:pPr>
              <w:spacing w:after="0" w:line="240" w:lineRule="auto"/>
              <w:rPr>
                <w:rFonts w:ascii="Times New Roman" w:hAnsi="Times New Roman" w:cs="Times New Roman"/>
              </w:rPr>
            </w:pPr>
          </w:p>
          <w:p w14:paraId="2C62EE1F" w14:textId="77777777" w:rsidR="00427673" w:rsidRPr="005D2F0A" w:rsidRDefault="00427673" w:rsidP="003410E0">
            <w:pPr>
              <w:spacing w:after="0" w:line="240" w:lineRule="auto"/>
              <w:rPr>
                <w:rFonts w:ascii="Times New Roman" w:hAnsi="Times New Roman" w:cs="Times New Roman"/>
              </w:rPr>
            </w:pPr>
          </w:p>
          <w:p w14:paraId="60DD3ED8" w14:textId="77777777" w:rsidR="00427673" w:rsidRPr="005D2F0A" w:rsidRDefault="00427673" w:rsidP="003410E0">
            <w:pPr>
              <w:spacing w:after="0" w:line="240" w:lineRule="auto"/>
              <w:rPr>
                <w:rFonts w:ascii="Times New Roman" w:hAnsi="Times New Roman" w:cs="Times New Roman"/>
              </w:rPr>
            </w:pPr>
          </w:p>
          <w:p w14:paraId="43057764" w14:textId="77777777" w:rsidR="00427673" w:rsidRPr="005D2F0A" w:rsidRDefault="00427673" w:rsidP="003410E0">
            <w:pPr>
              <w:spacing w:after="0" w:line="240" w:lineRule="auto"/>
              <w:rPr>
                <w:rFonts w:ascii="Times New Roman" w:hAnsi="Times New Roman" w:cs="Times New Roman"/>
              </w:rPr>
            </w:pPr>
          </w:p>
          <w:p w14:paraId="7DF2638B" w14:textId="77777777" w:rsidR="00427673" w:rsidRPr="005D2F0A" w:rsidRDefault="00427673" w:rsidP="003410E0">
            <w:pPr>
              <w:spacing w:after="0" w:line="240" w:lineRule="auto"/>
              <w:rPr>
                <w:rFonts w:ascii="Times New Roman" w:hAnsi="Times New Roman" w:cs="Times New Roman"/>
              </w:rPr>
            </w:pPr>
          </w:p>
          <w:p w14:paraId="57817D0B" w14:textId="77777777" w:rsidR="00427673" w:rsidRPr="005D2F0A" w:rsidRDefault="00427673" w:rsidP="003410E0">
            <w:pPr>
              <w:spacing w:after="0" w:line="240" w:lineRule="auto"/>
              <w:rPr>
                <w:rFonts w:ascii="Times New Roman" w:hAnsi="Times New Roman" w:cs="Times New Roman"/>
              </w:rPr>
            </w:pPr>
          </w:p>
          <w:p w14:paraId="6F2372F5" w14:textId="77777777" w:rsidR="00427673" w:rsidRPr="005D2F0A" w:rsidRDefault="00427673" w:rsidP="003410E0">
            <w:pPr>
              <w:spacing w:after="0" w:line="240" w:lineRule="auto"/>
              <w:rPr>
                <w:rFonts w:ascii="Times New Roman" w:hAnsi="Times New Roman" w:cs="Times New Roman"/>
              </w:rPr>
            </w:pPr>
          </w:p>
          <w:p w14:paraId="3C412F2E" w14:textId="77777777" w:rsidR="00427673" w:rsidRPr="005D2F0A" w:rsidRDefault="00427673" w:rsidP="003410E0">
            <w:pPr>
              <w:spacing w:after="0" w:line="240" w:lineRule="auto"/>
              <w:rPr>
                <w:rFonts w:ascii="Times New Roman" w:hAnsi="Times New Roman" w:cs="Times New Roman"/>
              </w:rPr>
            </w:pPr>
          </w:p>
          <w:p w14:paraId="7EAB1091" w14:textId="77777777" w:rsidR="00427673" w:rsidRPr="005D2F0A" w:rsidRDefault="00427673" w:rsidP="003410E0">
            <w:pPr>
              <w:spacing w:after="0" w:line="240" w:lineRule="auto"/>
              <w:rPr>
                <w:rFonts w:ascii="Times New Roman" w:hAnsi="Times New Roman" w:cs="Times New Roman"/>
              </w:rPr>
            </w:pPr>
          </w:p>
          <w:p w14:paraId="573CEE26" w14:textId="77777777" w:rsidR="00427673" w:rsidRPr="005D2F0A" w:rsidRDefault="00427673" w:rsidP="003410E0">
            <w:pPr>
              <w:spacing w:after="0" w:line="240" w:lineRule="auto"/>
              <w:rPr>
                <w:rFonts w:ascii="Times New Roman" w:hAnsi="Times New Roman" w:cs="Times New Roman"/>
              </w:rPr>
            </w:pPr>
          </w:p>
          <w:p w14:paraId="46E686BB" w14:textId="77777777" w:rsidR="00427673" w:rsidRPr="005D2F0A" w:rsidRDefault="00427673" w:rsidP="003410E0">
            <w:pPr>
              <w:spacing w:after="0" w:line="240" w:lineRule="auto"/>
              <w:rPr>
                <w:rFonts w:ascii="Times New Roman" w:hAnsi="Times New Roman" w:cs="Times New Roman"/>
              </w:rPr>
            </w:pPr>
          </w:p>
          <w:p w14:paraId="3ED7596F" w14:textId="77777777" w:rsidR="00427673" w:rsidRPr="005D2F0A" w:rsidRDefault="00427673" w:rsidP="003410E0">
            <w:pPr>
              <w:spacing w:after="0" w:line="240" w:lineRule="auto"/>
              <w:rPr>
                <w:rFonts w:ascii="Times New Roman" w:hAnsi="Times New Roman" w:cs="Times New Roman"/>
              </w:rPr>
            </w:pPr>
          </w:p>
          <w:p w14:paraId="2C9F7FC8" w14:textId="77777777" w:rsidR="00427673" w:rsidRPr="005D2F0A" w:rsidRDefault="00427673" w:rsidP="003410E0">
            <w:pPr>
              <w:spacing w:after="0" w:line="240" w:lineRule="auto"/>
              <w:rPr>
                <w:rFonts w:ascii="Times New Roman" w:hAnsi="Times New Roman" w:cs="Times New Roman"/>
              </w:rPr>
            </w:pPr>
          </w:p>
          <w:p w14:paraId="2BA42606" w14:textId="77777777" w:rsidR="00427673" w:rsidRPr="005D2F0A" w:rsidRDefault="00427673" w:rsidP="003410E0">
            <w:pPr>
              <w:spacing w:after="0" w:line="240" w:lineRule="auto"/>
              <w:rPr>
                <w:rFonts w:ascii="Times New Roman" w:hAnsi="Times New Roman" w:cs="Times New Roman"/>
              </w:rPr>
            </w:pPr>
          </w:p>
          <w:p w14:paraId="7FEB8BD8" w14:textId="77777777" w:rsidR="00427673" w:rsidRPr="005D2F0A" w:rsidRDefault="00427673" w:rsidP="003410E0">
            <w:pPr>
              <w:spacing w:after="0" w:line="240" w:lineRule="auto"/>
              <w:rPr>
                <w:rFonts w:ascii="Times New Roman" w:hAnsi="Times New Roman" w:cs="Times New Roman"/>
              </w:rPr>
            </w:pPr>
          </w:p>
          <w:p w14:paraId="25405459" w14:textId="77777777" w:rsidR="00427673" w:rsidRPr="005D2F0A" w:rsidRDefault="00427673" w:rsidP="003410E0">
            <w:pPr>
              <w:spacing w:after="0" w:line="240" w:lineRule="auto"/>
              <w:rPr>
                <w:rFonts w:ascii="Times New Roman" w:hAnsi="Times New Roman" w:cs="Times New Roman"/>
              </w:rPr>
            </w:pPr>
          </w:p>
          <w:p w14:paraId="3983EEE4" w14:textId="1CFCE7D6" w:rsidR="00427673" w:rsidRPr="005D2F0A" w:rsidRDefault="00427673" w:rsidP="003410E0">
            <w:pPr>
              <w:spacing w:after="0" w:line="240" w:lineRule="auto"/>
              <w:rPr>
                <w:rFonts w:ascii="Times New Roman" w:hAnsi="Times New Roman" w:cs="Times New Roman"/>
                <w:color w:val="00B050"/>
              </w:rPr>
            </w:pPr>
            <w:r w:rsidRPr="005D2F0A">
              <w:rPr>
                <w:rFonts w:ascii="Times New Roman" w:hAnsi="Times New Roman" w:cs="Times New Roman"/>
              </w:rPr>
              <w:t>A se avea în vedere producătorii prevăzuți la art. 5 alin. (2) lit c)</w:t>
            </w:r>
          </w:p>
        </w:tc>
      </w:tr>
      <w:tr w:rsidR="003863BC" w:rsidRPr="005D2F0A" w14:paraId="15069BB1" w14:textId="77777777" w:rsidTr="00BD3CB4">
        <w:tc>
          <w:tcPr>
            <w:tcW w:w="568" w:type="dxa"/>
            <w:shd w:val="clear" w:color="auto" w:fill="auto"/>
          </w:tcPr>
          <w:p w14:paraId="4F357318" w14:textId="77777777" w:rsidR="003863BC" w:rsidRDefault="003863BC" w:rsidP="003863BC">
            <w:pPr>
              <w:spacing w:after="0" w:line="240" w:lineRule="auto"/>
              <w:rPr>
                <w:rFonts w:ascii="Arial" w:hAnsi="Arial" w:cs="Arial"/>
                <w:sz w:val="20"/>
                <w:szCs w:val="20"/>
              </w:rPr>
            </w:pPr>
          </w:p>
        </w:tc>
        <w:tc>
          <w:tcPr>
            <w:tcW w:w="851" w:type="dxa"/>
          </w:tcPr>
          <w:p w14:paraId="508D3BBB" w14:textId="7ABCECB5" w:rsidR="003863BC" w:rsidRPr="005D2F0A" w:rsidRDefault="003863BC" w:rsidP="003863BC">
            <w:pPr>
              <w:spacing w:after="0" w:line="240" w:lineRule="auto"/>
              <w:rPr>
                <w:rFonts w:ascii="Times New Roman" w:hAnsi="Times New Roman" w:cs="Times New Roman"/>
              </w:rPr>
            </w:pPr>
            <w:r w:rsidRPr="005D2F0A">
              <w:rPr>
                <w:rFonts w:ascii="Times New Roman" w:hAnsi="Times New Roman" w:cs="Times New Roman"/>
              </w:rPr>
              <w:t>4 (2)</w:t>
            </w:r>
          </w:p>
        </w:tc>
        <w:tc>
          <w:tcPr>
            <w:tcW w:w="3402" w:type="dxa"/>
          </w:tcPr>
          <w:p w14:paraId="029510E6" w14:textId="77777777" w:rsidR="003863BC" w:rsidRPr="005D2F0A" w:rsidRDefault="003863BC" w:rsidP="003863BC">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Grup dispecerizabil</w:t>
            </w:r>
          </w:p>
          <w:p w14:paraId="2BB5ED8B" w14:textId="77777777" w:rsidR="003863BC" w:rsidRPr="005D2F0A" w:rsidRDefault="003863BC" w:rsidP="003863BC">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Grup (generator) , care poate răspunde unei dispoziții de dispecer și care poate fi:</w:t>
            </w:r>
          </w:p>
          <w:p w14:paraId="7D66CADB" w14:textId="77777777" w:rsidR="003863BC" w:rsidRPr="005D2F0A" w:rsidRDefault="003863BC" w:rsidP="003863BC">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grup hidroenergetic cu puterea electrică instalată mai mare de 10 MW, sau</w:t>
            </w:r>
          </w:p>
          <w:p w14:paraId="6B8130D6" w14:textId="77777777" w:rsidR="003863BC" w:rsidRPr="005D2F0A" w:rsidRDefault="003863BC" w:rsidP="003863BC">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 grup turbogenerator termoenergetic (inclusiv pe bază de biomasă, nuclear, etc.) cu puterea electrică instalată mai mare de 20 MW, </w:t>
            </w:r>
          </w:p>
          <w:p w14:paraId="563B768E" w14:textId="77777777" w:rsidR="003863BC" w:rsidRPr="005D2F0A" w:rsidRDefault="003863BC" w:rsidP="003863BC">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sau</w:t>
            </w:r>
          </w:p>
          <w:p w14:paraId="553950DF" w14:textId="42400652" w:rsidR="003863BC" w:rsidRPr="005D2F0A" w:rsidRDefault="003863BC" w:rsidP="003863BC">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centrală electrică eoliană, centrală fotovoltaică sau centrală cu motoare cu ardere internă, cu puterea electrică instalată mai mare de 5 MW</w:t>
            </w:r>
          </w:p>
        </w:tc>
        <w:tc>
          <w:tcPr>
            <w:tcW w:w="1429" w:type="dxa"/>
          </w:tcPr>
          <w:p w14:paraId="12E04FFC" w14:textId="49FD496A" w:rsidR="003863BC" w:rsidRPr="005D2F0A" w:rsidRDefault="00A568AC" w:rsidP="006D3F98">
            <w:pPr>
              <w:spacing w:after="0" w:line="240" w:lineRule="auto"/>
              <w:rPr>
                <w:rFonts w:ascii="Times New Roman" w:hAnsi="Times New Roman" w:cs="Times New Roman"/>
                <w:color w:val="002060"/>
              </w:rPr>
            </w:pPr>
            <w:r w:rsidRPr="005D2F0A">
              <w:rPr>
                <w:rFonts w:ascii="Times New Roman" w:hAnsi="Times New Roman" w:cs="Times New Roman"/>
                <w:color w:val="002060"/>
              </w:rPr>
              <w:t xml:space="preserve">EON </w:t>
            </w:r>
          </w:p>
        </w:tc>
        <w:tc>
          <w:tcPr>
            <w:tcW w:w="4536" w:type="dxa"/>
            <w:tcBorders>
              <w:bottom w:val="nil"/>
            </w:tcBorders>
            <w:shd w:val="clear" w:color="auto" w:fill="auto"/>
          </w:tcPr>
          <w:p w14:paraId="060B228D" w14:textId="77777777" w:rsidR="003863BC" w:rsidRPr="005D2F0A" w:rsidRDefault="003863BC" w:rsidP="003863BC">
            <w:pPr>
              <w:rPr>
                <w:rFonts w:ascii="Times New Roman" w:hAnsi="Times New Roman" w:cs="Times New Roman"/>
              </w:rPr>
            </w:pPr>
            <w:r w:rsidRPr="005D2F0A">
              <w:rPr>
                <w:rFonts w:ascii="Times New Roman" w:hAnsi="Times New Roman" w:cs="Times New Roman"/>
              </w:rPr>
              <w:t>Grup (generator) , care poate răspunde unei dispoziții de dispecer și care poate fi:</w:t>
            </w:r>
          </w:p>
          <w:p w14:paraId="74393AAF" w14:textId="77777777" w:rsidR="003863BC" w:rsidRPr="005D2F0A" w:rsidRDefault="003863BC" w:rsidP="003863BC">
            <w:pPr>
              <w:rPr>
                <w:rFonts w:ascii="Times New Roman" w:hAnsi="Times New Roman" w:cs="Times New Roman"/>
              </w:rPr>
            </w:pPr>
            <w:r w:rsidRPr="005D2F0A">
              <w:rPr>
                <w:rFonts w:ascii="Times New Roman" w:hAnsi="Times New Roman" w:cs="Times New Roman"/>
              </w:rPr>
              <w:t>- grup hidroenergetic cu puterea electrică instalată mai mare de 10 MW, sau</w:t>
            </w:r>
          </w:p>
          <w:p w14:paraId="528D4602" w14:textId="77777777" w:rsidR="003863BC" w:rsidRPr="005D2F0A" w:rsidRDefault="003863BC" w:rsidP="003863BC">
            <w:pPr>
              <w:rPr>
                <w:rFonts w:ascii="Times New Roman" w:hAnsi="Times New Roman" w:cs="Times New Roman"/>
              </w:rPr>
            </w:pPr>
            <w:r w:rsidRPr="005D2F0A">
              <w:rPr>
                <w:rFonts w:ascii="Times New Roman" w:hAnsi="Times New Roman" w:cs="Times New Roman"/>
              </w:rPr>
              <w:t xml:space="preserve">- grup turbogenerator termoenergetic (inclusiv pe bază de biomasă, nuclear, etc.) cu puterea electrică instalată mai mare de 20 MW, </w:t>
            </w:r>
          </w:p>
          <w:p w14:paraId="10C38D13" w14:textId="77777777" w:rsidR="003863BC" w:rsidRPr="005D2F0A" w:rsidRDefault="003863BC" w:rsidP="003863BC">
            <w:pPr>
              <w:rPr>
                <w:rFonts w:ascii="Times New Roman" w:hAnsi="Times New Roman" w:cs="Times New Roman"/>
              </w:rPr>
            </w:pPr>
            <w:r w:rsidRPr="005D2F0A">
              <w:rPr>
                <w:rFonts w:ascii="Times New Roman" w:hAnsi="Times New Roman" w:cs="Times New Roman"/>
              </w:rPr>
              <w:t>sau</w:t>
            </w:r>
          </w:p>
          <w:p w14:paraId="3907DD48" w14:textId="77777777" w:rsidR="003863BC" w:rsidRPr="005D2F0A" w:rsidRDefault="003863BC" w:rsidP="003863BC">
            <w:pPr>
              <w:rPr>
                <w:rFonts w:ascii="Times New Roman" w:hAnsi="Times New Roman" w:cs="Times New Roman"/>
              </w:rPr>
            </w:pPr>
            <w:r w:rsidRPr="005D2F0A">
              <w:rPr>
                <w:rFonts w:ascii="Times New Roman" w:hAnsi="Times New Roman" w:cs="Times New Roman"/>
              </w:rPr>
              <w:t>- centrală electrică eoliană, centrală fotovoltaică sau centrală cu motoare cu ardere internă, cu puterea electrică instalată mai mare de 5 MW</w:t>
            </w:r>
          </w:p>
          <w:p w14:paraId="42692946" w14:textId="7DC0E2A7" w:rsidR="003863BC" w:rsidRPr="005D2F0A" w:rsidRDefault="003863BC" w:rsidP="003863BC">
            <w:pPr>
              <w:spacing w:after="0"/>
              <w:contextualSpacing/>
              <w:jc w:val="both"/>
              <w:rPr>
                <w:rFonts w:ascii="Times New Roman" w:hAnsi="Times New Roman" w:cs="Times New Roman"/>
                <w:b/>
                <w:lang w:val="it-IT"/>
              </w:rPr>
            </w:pPr>
            <w:r w:rsidRPr="005D2F0A">
              <w:rPr>
                <w:rFonts w:ascii="Times New Roman" w:hAnsi="Times New Roman" w:cs="Times New Roman"/>
                <w:b/>
                <w:bCs/>
                <w:color w:val="C00000"/>
              </w:rPr>
              <w:t>- centrală electrică eoliană, centrală fotovoltaică sau centrală cu motoare cu ardere internă, cu puterea electrică instalată mai mare de 5 MW</w:t>
            </w:r>
          </w:p>
        </w:tc>
        <w:tc>
          <w:tcPr>
            <w:tcW w:w="2126" w:type="dxa"/>
          </w:tcPr>
          <w:p w14:paraId="57613B25" w14:textId="77777777" w:rsidR="003863BC" w:rsidRPr="005D2F0A" w:rsidRDefault="003863BC" w:rsidP="003863BC">
            <w:pPr>
              <w:spacing w:after="0" w:line="240" w:lineRule="auto"/>
              <w:jc w:val="both"/>
              <w:rPr>
                <w:rFonts w:ascii="Times New Roman" w:eastAsia="Calibri" w:hAnsi="Times New Roman" w:cs="Times New Roman"/>
                <w:color w:val="000000"/>
                <w:lang w:eastAsia="en-US"/>
              </w:rPr>
            </w:pPr>
          </w:p>
        </w:tc>
        <w:tc>
          <w:tcPr>
            <w:tcW w:w="2693" w:type="dxa"/>
          </w:tcPr>
          <w:p w14:paraId="4826D6AE" w14:textId="447E2D9A" w:rsidR="003863BC" w:rsidRPr="005D2F0A" w:rsidRDefault="00A568AC" w:rsidP="003863BC">
            <w:pPr>
              <w:spacing w:after="0" w:line="240" w:lineRule="auto"/>
              <w:rPr>
                <w:rFonts w:ascii="Times New Roman" w:hAnsi="Times New Roman" w:cs="Times New Roman"/>
                <w:color w:val="00B050"/>
              </w:rPr>
            </w:pPr>
            <w:r w:rsidRPr="005D2F0A">
              <w:rPr>
                <w:rFonts w:ascii="Times New Roman" w:hAnsi="Times New Roman" w:cs="Times New Roman"/>
              </w:rPr>
              <w:t>Nu se înțelege care este propunerea</w:t>
            </w:r>
          </w:p>
        </w:tc>
      </w:tr>
      <w:tr w:rsidR="003863BC" w:rsidRPr="005D2F0A" w14:paraId="6C952727" w14:textId="77777777" w:rsidTr="001A729A">
        <w:tc>
          <w:tcPr>
            <w:tcW w:w="568" w:type="dxa"/>
            <w:shd w:val="clear" w:color="auto" w:fill="auto"/>
          </w:tcPr>
          <w:p w14:paraId="5ADD5E26" w14:textId="77777777" w:rsidR="003863BC" w:rsidRDefault="003863BC" w:rsidP="003863BC">
            <w:pPr>
              <w:spacing w:after="0" w:line="240" w:lineRule="auto"/>
              <w:rPr>
                <w:rFonts w:ascii="Arial" w:hAnsi="Arial" w:cs="Arial"/>
                <w:sz w:val="20"/>
                <w:szCs w:val="20"/>
              </w:rPr>
            </w:pPr>
          </w:p>
        </w:tc>
        <w:tc>
          <w:tcPr>
            <w:tcW w:w="851" w:type="dxa"/>
          </w:tcPr>
          <w:p w14:paraId="7971C067" w14:textId="6ADE8EF2" w:rsidR="003863BC" w:rsidRPr="005D2F0A" w:rsidRDefault="003863BC" w:rsidP="003863BC">
            <w:pPr>
              <w:spacing w:after="0" w:line="240" w:lineRule="auto"/>
              <w:rPr>
                <w:rFonts w:ascii="Times New Roman" w:hAnsi="Times New Roman" w:cs="Times New Roman"/>
              </w:rPr>
            </w:pPr>
            <w:r w:rsidRPr="005D2F0A">
              <w:rPr>
                <w:rFonts w:ascii="Times New Roman" w:hAnsi="Times New Roman" w:cs="Times New Roman"/>
              </w:rPr>
              <w:t>5</w:t>
            </w:r>
            <w:r w:rsidR="00DD0122">
              <w:rPr>
                <w:rFonts w:ascii="Times New Roman" w:hAnsi="Times New Roman" w:cs="Times New Roman"/>
              </w:rPr>
              <w:t xml:space="preserve"> (1)</w:t>
            </w:r>
          </w:p>
        </w:tc>
        <w:tc>
          <w:tcPr>
            <w:tcW w:w="3402" w:type="dxa"/>
          </w:tcPr>
          <w:p w14:paraId="517BB7AD" w14:textId="77777777" w:rsidR="003863BC" w:rsidRPr="005D2F0A" w:rsidRDefault="003863BC" w:rsidP="003863BC">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(1) Pe perioada  1 martie 2019 - 28 februarie 2022, ANRE stabilește pentru producători,  pentru fiecare perioadă contractuală,  obligații de vânzare a unor cantități ferme de energie electrică pe bază de contracte reglementate, în vederea asigurării următoarelor condiții, în măsura în care acest lucru este posibil, cu respectarea legislației în vigoare:</w:t>
            </w:r>
          </w:p>
          <w:p w14:paraId="124241D7" w14:textId="77777777" w:rsidR="003863BC" w:rsidRPr="005D2F0A" w:rsidRDefault="003863BC" w:rsidP="003863BC">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menținerea unor valori rezonabile și ușor comparabile ale tarifelor aplicate clienților casnici de către furnizorii de ultimă instanță;</w:t>
            </w:r>
          </w:p>
          <w:p w14:paraId="12E48E5B" w14:textId="77777777" w:rsidR="003863BC" w:rsidRPr="005D2F0A" w:rsidRDefault="003863BC" w:rsidP="003863BC">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menținerea tarifelor aplicate clienților casnici de către furnizorii de ultimă instanță pentru perioada 1 ianuarie 2019 – 28 februarie 2022, la un nivel relativ constant;</w:t>
            </w:r>
          </w:p>
          <w:p w14:paraId="1BEF1F23" w14:textId="6535E3D7" w:rsidR="003863BC" w:rsidRPr="005D2F0A" w:rsidRDefault="003863BC" w:rsidP="003863BC">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  stabilitatea tarifelor aplicate clientilor casnici de catre furnizorii de ultima instanta, pe perioada 1 martie 2019-28 februarie 2022.</w:t>
            </w:r>
          </w:p>
        </w:tc>
        <w:tc>
          <w:tcPr>
            <w:tcW w:w="1429" w:type="dxa"/>
          </w:tcPr>
          <w:p w14:paraId="3F8A54F6" w14:textId="7A6A8E2C" w:rsidR="003863BC" w:rsidRPr="005D2F0A" w:rsidRDefault="003863BC" w:rsidP="003863BC">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38EA33A4" w14:textId="6200BE9C" w:rsidR="003863BC" w:rsidRPr="005D2F0A" w:rsidRDefault="003863BC" w:rsidP="003863BC">
            <w:pPr>
              <w:spacing w:after="0"/>
              <w:contextualSpacing/>
              <w:jc w:val="both"/>
              <w:rPr>
                <w:rFonts w:ascii="Times New Roman" w:hAnsi="Times New Roman" w:cs="Times New Roman"/>
                <w:b/>
                <w:lang w:val="it-IT"/>
              </w:rPr>
            </w:pPr>
          </w:p>
        </w:tc>
        <w:tc>
          <w:tcPr>
            <w:tcW w:w="2126" w:type="dxa"/>
          </w:tcPr>
          <w:p w14:paraId="7BF8D61D" w14:textId="77777777" w:rsidR="003863BC" w:rsidRPr="005D2F0A" w:rsidRDefault="003863BC" w:rsidP="003863BC">
            <w:pPr>
              <w:spacing w:after="0" w:line="240" w:lineRule="auto"/>
              <w:jc w:val="both"/>
              <w:rPr>
                <w:rFonts w:ascii="Times New Roman" w:eastAsia="Calibri" w:hAnsi="Times New Roman" w:cs="Times New Roman"/>
                <w:color w:val="000000"/>
                <w:lang w:eastAsia="en-US"/>
              </w:rPr>
            </w:pPr>
            <w:r w:rsidRPr="005D2F0A">
              <w:rPr>
                <w:rFonts w:ascii="Times New Roman" w:eastAsia="Calibri" w:hAnsi="Times New Roman" w:cs="Times New Roman"/>
                <w:color w:val="000000"/>
                <w:lang w:eastAsia="en-US"/>
              </w:rPr>
              <w:t xml:space="preserve">Hidroelectrica este principalul factor de stabilitate in SEN, iar obligativitatea vanzarii unor cantitati ferme, fara a se tine cont de hidraulicitate, putand conduce la imposibilitatea de respectare a unuia din obiectivele pricipale ale companiei, respectiv asigurarea stabilitatii SEN. </w:t>
            </w:r>
          </w:p>
          <w:p w14:paraId="143B140B" w14:textId="77777777" w:rsidR="003863BC" w:rsidRPr="005D2F0A" w:rsidRDefault="003863BC" w:rsidP="003863BC">
            <w:pPr>
              <w:spacing w:after="0" w:line="240" w:lineRule="auto"/>
              <w:rPr>
                <w:rFonts w:ascii="Times New Roman" w:eastAsia="Calibri" w:hAnsi="Times New Roman" w:cs="Times New Roman"/>
                <w:color w:val="000000"/>
                <w:lang w:eastAsia="en-US"/>
              </w:rPr>
            </w:pPr>
          </w:p>
          <w:p w14:paraId="397CA710" w14:textId="77777777" w:rsidR="003863BC" w:rsidRPr="005D2F0A" w:rsidRDefault="003863BC" w:rsidP="003863BC">
            <w:pPr>
              <w:spacing w:after="0" w:line="240" w:lineRule="auto"/>
              <w:rPr>
                <w:rFonts w:ascii="Times New Roman" w:eastAsia="Calibri" w:hAnsi="Times New Roman" w:cs="Times New Roman"/>
                <w:color w:val="000000"/>
                <w:lang w:eastAsia="en-US"/>
              </w:rPr>
            </w:pPr>
          </w:p>
          <w:p w14:paraId="0BCBDEFE" w14:textId="7E21EC12" w:rsidR="003863BC" w:rsidRPr="005D2F0A" w:rsidRDefault="003863BC" w:rsidP="003863BC">
            <w:pPr>
              <w:spacing w:before="120"/>
              <w:jc w:val="both"/>
              <w:rPr>
                <w:rFonts w:ascii="Times New Roman" w:hAnsi="Times New Roman" w:cs="Times New Roman"/>
                <w:lang w:eastAsia="en-US"/>
              </w:rPr>
            </w:pPr>
            <w:r w:rsidRPr="005D2F0A">
              <w:rPr>
                <w:rFonts w:ascii="Times New Roman" w:eastAsia="Calibri" w:hAnsi="Times New Roman" w:cs="Times New Roman"/>
                <w:color w:val="000000"/>
                <w:lang w:eastAsia="en-US"/>
              </w:rPr>
              <w:t>Practic nu se porneste de la tarifele actuale,  conform metodologiei, e posibil sa rezulte tarife aplicate de FUI clientilor casnici mai mici decat cele actuale, care sa duca indirect la marirea corespunzatoare a pretului la energie platit de restul Pietei. Metodologia trebuie sa sa se raporteze la pretul actual al energiei.</w:t>
            </w:r>
          </w:p>
        </w:tc>
        <w:tc>
          <w:tcPr>
            <w:tcW w:w="2693" w:type="dxa"/>
          </w:tcPr>
          <w:p w14:paraId="5FB6C915" w14:textId="77777777" w:rsidR="003863BC" w:rsidRPr="005D2F0A" w:rsidRDefault="0027361B" w:rsidP="0027361B">
            <w:pPr>
              <w:spacing w:after="0" w:line="240" w:lineRule="auto"/>
              <w:rPr>
                <w:rFonts w:ascii="Times New Roman" w:hAnsi="Times New Roman" w:cs="Times New Roman"/>
              </w:rPr>
            </w:pPr>
            <w:r w:rsidRPr="005D2F0A">
              <w:rPr>
                <w:rFonts w:ascii="Times New Roman" w:hAnsi="Times New Roman" w:cs="Times New Roman"/>
              </w:rPr>
              <w:t>Pt perioada 1 martie 2019-31 decembrie 2019, cantitatea de energie electrică disponibilă este transmisă de către Hidroelectrica, avându-se în vedere și hidraulicitatea si cantitatea pt STS (contractata și estimată).</w:t>
            </w:r>
          </w:p>
          <w:p w14:paraId="44B17ECD" w14:textId="77777777" w:rsidR="0027361B" w:rsidRPr="005D2F0A" w:rsidRDefault="0027361B" w:rsidP="0027361B">
            <w:pPr>
              <w:spacing w:after="0" w:line="240" w:lineRule="auto"/>
              <w:rPr>
                <w:rFonts w:ascii="Times New Roman" w:hAnsi="Times New Roman" w:cs="Times New Roman"/>
              </w:rPr>
            </w:pPr>
            <w:r w:rsidRPr="005D2F0A">
              <w:rPr>
                <w:rFonts w:ascii="Times New Roman" w:hAnsi="Times New Roman" w:cs="Times New Roman"/>
              </w:rPr>
              <w:t xml:space="preserve">Pentru celelalte perioade contractuale, cantitatea rezultată din rularea programului PowrSym se bazează tot pe datele transmise de producător. De asemenea, producătorul poate transmite la Transelectrica contestatie referitoare la cantitățile transmise de către aceasta (art. 17 alin. (3)). Cf art. 21, ANRE tarnsmite fiecărui producător cantitatea max ce poate fi impusă ca obligație de vânzare pe bază de contracte reglementate. </w:t>
            </w:r>
          </w:p>
          <w:p w14:paraId="44EFDE3F" w14:textId="77777777" w:rsidR="000B1562" w:rsidRPr="005D2F0A" w:rsidRDefault="000B1562" w:rsidP="0027361B">
            <w:pPr>
              <w:spacing w:after="0" w:line="240" w:lineRule="auto"/>
              <w:rPr>
                <w:rFonts w:ascii="Times New Roman" w:hAnsi="Times New Roman" w:cs="Times New Roman"/>
              </w:rPr>
            </w:pPr>
          </w:p>
          <w:p w14:paraId="4BCE6570" w14:textId="53822A25" w:rsidR="000B1562" w:rsidRPr="005D2F0A" w:rsidRDefault="000B1562" w:rsidP="0027361B">
            <w:pPr>
              <w:spacing w:after="0" w:line="240" w:lineRule="auto"/>
              <w:rPr>
                <w:rFonts w:ascii="Times New Roman" w:hAnsi="Times New Roman" w:cs="Times New Roman"/>
              </w:rPr>
            </w:pPr>
            <w:r w:rsidRPr="005D2F0A">
              <w:rPr>
                <w:rFonts w:ascii="Times New Roman" w:hAnsi="Times New Roman" w:cs="Times New Roman"/>
              </w:rPr>
              <w:t>Vanzarea cantită</w:t>
            </w:r>
            <w:r w:rsidR="00381F56" w:rsidRPr="005D2F0A">
              <w:rPr>
                <w:rFonts w:ascii="Times New Roman" w:hAnsi="Times New Roman" w:cs="Times New Roman"/>
              </w:rPr>
              <w:t>ț</w:t>
            </w:r>
            <w:r w:rsidRPr="005D2F0A">
              <w:rPr>
                <w:rFonts w:ascii="Times New Roman" w:hAnsi="Times New Roman" w:cs="Times New Roman"/>
              </w:rPr>
              <w:t>ilor ferme se poate face prin producere în unitățile proprii sau prin cumpărare.</w:t>
            </w:r>
          </w:p>
          <w:p w14:paraId="610E6F30" w14:textId="77777777" w:rsidR="00680D94" w:rsidRPr="005D2F0A" w:rsidRDefault="00680D94" w:rsidP="0027361B">
            <w:pPr>
              <w:spacing w:after="0" w:line="240" w:lineRule="auto"/>
              <w:rPr>
                <w:rFonts w:ascii="Times New Roman" w:hAnsi="Times New Roman" w:cs="Times New Roman"/>
              </w:rPr>
            </w:pPr>
          </w:p>
          <w:p w14:paraId="27366388" w14:textId="0D85D36A" w:rsidR="00680D94" w:rsidRPr="005D2F0A" w:rsidRDefault="00680D94" w:rsidP="00680D94">
            <w:pPr>
              <w:spacing w:after="0" w:line="240" w:lineRule="auto"/>
              <w:rPr>
                <w:rFonts w:ascii="Times New Roman" w:hAnsi="Times New Roman" w:cs="Times New Roman"/>
                <w:color w:val="00B050"/>
                <w:lang w:val="en-GB"/>
              </w:rPr>
            </w:pPr>
            <w:r w:rsidRPr="005D2F0A">
              <w:rPr>
                <w:rFonts w:ascii="Times New Roman" w:hAnsi="Times New Roman" w:cs="Times New Roman"/>
              </w:rPr>
              <w:t xml:space="preserve">De asemenea, Hidroelectrica are posibilitatea de a solicita modificarea cantităților de energie electrică, </w:t>
            </w:r>
            <w:r w:rsidRPr="005D2F0A">
              <w:rPr>
                <w:rFonts w:ascii="Times New Roman" w:hAnsi="Times New Roman" w:cs="Times New Roman"/>
                <w:lang w:val="en-GB"/>
              </w:rPr>
              <w:t>“</w:t>
            </w:r>
            <w:r w:rsidRPr="005D2F0A">
              <w:rPr>
                <w:rFonts w:ascii="Times New Roman" w:hAnsi="Times New Roman" w:cs="Times New Roman"/>
              </w:rPr>
              <w:t>î</w:t>
            </w:r>
            <w:r w:rsidRPr="005D2F0A">
              <w:rPr>
                <w:rFonts w:ascii="Times New Roman" w:hAnsi="Times New Roman" w:cs="Times New Roman"/>
                <w:lang w:val="en-GB"/>
              </w:rPr>
              <w:t>n cazul unor evenimente în unitățile/grupurile proprii care fac imposibilă producerea a cel pușin 10% din respectivele cantități” (art. 32)</w:t>
            </w:r>
          </w:p>
        </w:tc>
      </w:tr>
      <w:tr w:rsidR="009D6119" w:rsidRPr="00D03D3D" w14:paraId="57F084DE" w14:textId="77777777" w:rsidTr="001A729A">
        <w:tc>
          <w:tcPr>
            <w:tcW w:w="568" w:type="dxa"/>
            <w:shd w:val="clear" w:color="auto" w:fill="auto"/>
          </w:tcPr>
          <w:p w14:paraId="6680305A" w14:textId="77777777" w:rsidR="009D6119" w:rsidRDefault="009D6119" w:rsidP="003863BC">
            <w:pPr>
              <w:spacing w:after="0" w:line="240" w:lineRule="auto"/>
              <w:rPr>
                <w:rFonts w:ascii="Arial" w:hAnsi="Arial" w:cs="Arial"/>
                <w:sz w:val="20"/>
                <w:szCs w:val="20"/>
              </w:rPr>
            </w:pPr>
          </w:p>
        </w:tc>
        <w:tc>
          <w:tcPr>
            <w:tcW w:w="851" w:type="dxa"/>
          </w:tcPr>
          <w:p w14:paraId="5ECBD5BE" w14:textId="5ABEF9B9" w:rsidR="009D6119" w:rsidRDefault="00DD0122" w:rsidP="003863BC">
            <w:pPr>
              <w:spacing w:after="0" w:line="240" w:lineRule="auto"/>
              <w:rPr>
                <w:rFonts w:ascii="Arial" w:hAnsi="Arial" w:cs="Arial"/>
                <w:sz w:val="20"/>
                <w:szCs w:val="20"/>
              </w:rPr>
            </w:pPr>
            <w:r>
              <w:rPr>
                <w:rFonts w:ascii="Arial" w:hAnsi="Arial" w:cs="Arial"/>
                <w:sz w:val="20"/>
                <w:szCs w:val="20"/>
              </w:rPr>
              <w:t>5.</w:t>
            </w:r>
            <w:r w:rsidR="009D6119">
              <w:rPr>
                <w:rFonts w:ascii="Arial" w:hAnsi="Arial" w:cs="Arial"/>
                <w:sz w:val="20"/>
                <w:szCs w:val="20"/>
              </w:rPr>
              <w:t xml:space="preserve">(1) </w:t>
            </w:r>
          </w:p>
        </w:tc>
        <w:tc>
          <w:tcPr>
            <w:tcW w:w="3402" w:type="dxa"/>
          </w:tcPr>
          <w:p w14:paraId="4CD3CD30" w14:textId="332283EA" w:rsidR="009D6119" w:rsidRPr="005D2F0A" w:rsidRDefault="009D6119" w:rsidP="003863BC">
            <w:pPr>
              <w:spacing w:before="120" w:after="0" w:line="360" w:lineRule="auto"/>
              <w:jc w:val="both"/>
              <w:rPr>
                <w:rFonts w:ascii="Times New Roman" w:hAnsi="Times New Roman" w:cs="Times New Roman"/>
                <w:lang w:eastAsia="en-US"/>
              </w:rPr>
            </w:pPr>
            <w:r w:rsidRPr="005D2F0A">
              <w:rPr>
                <w:rFonts w:ascii="Times New Roman" w:hAnsi="Times New Roman" w:cs="Times New Roman"/>
                <w:lang w:val="en-US" w:eastAsia="en-US"/>
              </w:rPr>
              <w:t>Art. 5.</w:t>
            </w:r>
            <w:r w:rsidRPr="005D2F0A">
              <w:rPr>
                <w:rFonts w:ascii="Times New Roman" w:hAnsi="Times New Roman" w:cs="Times New Roman"/>
                <w:lang w:val="en-US" w:eastAsia="en-US"/>
              </w:rPr>
              <w:tab/>
              <w:t>(1) Pe perioada  1 martie 2019 - 28 februarie 2022, ANRE stabilește pentru producători,  pentru fiecare perioadă contractuală,  obligații de vânzare a unor cantități ferme de energie electrică pe bază de contracte reglementate, în vederea asigurării următoarelor condiții, în măsura în care acest lucru este posibil, cu respectarea legislației în vigoare:</w:t>
            </w:r>
          </w:p>
        </w:tc>
        <w:tc>
          <w:tcPr>
            <w:tcW w:w="1429" w:type="dxa"/>
          </w:tcPr>
          <w:p w14:paraId="74738B3E" w14:textId="07FEE667" w:rsidR="009D6119" w:rsidRPr="005D2F0A" w:rsidRDefault="009D6119" w:rsidP="003863BC">
            <w:pPr>
              <w:spacing w:after="0" w:line="240" w:lineRule="auto"/>
              <w:rPr>
                <w:rFonts w:ascii="Times New Roman" w:hAnsi="Times New Roman" w:cs="Times New Roman"/>
                <w:color w:val="002060"/>
              </w:rPr>
            </w:pPr>
            <w:r w:rsidRPr="005D2F0A">
              <w:rPr>
                <w:rFonts w:ascii="Times New Roman" w:hAnsi="Times New Roman" w:cs="Times New Roman"/>
                <w:color w:val="002060"/>
              </w:rPr>
              <w:t>Electrica Furnizare</w:t>
            </w:r>
          </w:p>
        </w:tc>
        <w:tc>
          <w:tcPr>
            <w:tcW w:w="4536" w:type="dxa"/>
          </w:tcPr>
          <w:p w14:paraId="0FB1BD71" w14:textId="3DA11AE3" w:rsidR="009D6119" w:rsidRPr="005D2F0A" w:rsidRDefault="009D6119" w:rsidP="009D6119">
            <w:pPr>
              <w:suppressAutoHyphens/>
              <w:spacing w:before="120" w:after="0" w:line="360" w:lineRule="auto"/>
              <w:jc w:val="both"/>
              <w:rPr>
                <w:rFonts w:ascii="Times New Roman" w:hAnsi="Times New Roman" w:cs="Times New Roman"/>
              </w:rPr>
            </w:pPr>
            <w:r w:rsidRPr="005D2F0A">
              <w:rPr>
                <w:rFonts w:ascii="Times New Roman" w:eastAsia="Calibri" w:hAnsi="Times New Roman" w:cs="Times New Roman"/>
                <w:lang w:val="en-US" w:eastAsia="en-US"/>
              </w:rPr>
              <w:t>Art. 5.</w:t>
            </w:r>
            <w:r w:rsidRPr="005D2F0A">
              <w:rPr>
                <w:rFonts w:ascii="Times New Roman" w:eastAsia="Calibri" w:hAnsi="Times New Roman" w:cs="Times New Roman"/>
                <w:lang w:val="en-US" w:eastAsia="en-US"/>
              </w:rPr>
              <w:tab/>
              <w:t xml:space="preserve">(1) Pe perioada  1 martie 2019 - 28 februarie 2022, ANRE stabilește pentru producători,  pentru fiecare perioadă contractuală,  obligații de vânzare a unor cantități ferme de energie electrică pe bază de contracte reglementate, </w:t>
            </w:r>
            <w:r w:rsidRPr="005D2F0A">
              <w:rPr>
                <w:rFonts w:ascii="Times New Roman" w:eastAsia="Calibri" w:hAnsi="Times New Roman" w:cs="Times New Roman"/>
                <w:color w:val="FF0000"/>
                <w:lang w:val="en-US" w:eastAsia="en-US"/>
              </w:rPr>
              <w:t xml:space="preserve">in functie de nivelul si profilul necesarului de consum al </w:t>
            </w:r>
            <w:r w:rsidRPr="005D2F0A">
              <w:rPr>
                <w:rFonts w:ascii="Times New Roman" w:eastAsia="Calibri" w:hAnsi="Times New Roman" w:cs="Times New Roman"/>
                <w:lang w:val="en-US" w:eastAsia="en-US"/>
              </w:rPr>
              <w:t xml:space="preserve"> </w:t>
            </w:r>
            <w:r w:rsidRPr="005D2F0A">
              <w:rPr>
                <w:rFonts w:ascii="Times New Roman" w:eastAsia="Calibri" w:hAnsi="Times New Roman" w:cs="Times New Roman"/>
                <w:color w:val="FF0000"/>
                <w:lang w:val="en-US" w:eastAsia="en-US"/>
              </w:rPr>
              <w:t>clienților casnici ai furnizorilor de ultimă instanță</w:t>
            </w:r>
            <w:r w:rsidRPr="005D2F0A">
              <w:rPr>
                <w:rFonts w:ascii="Times New Roman" w:eastAsia="Calibri" w:hAnsi="Times New Roman" w:cs="Times New Roman"/>
                <w:lang w:val="en-US" w:eastAsia="en-US"/>
              </w:rPr>
              <w:t>,</w:t>
            </w:r>
            <w:r w:rsidRPr="005D2F0A">
              <w:rPr>
                <w:rFonts w:ascii="Times New Roman" w:eastAsia="Calibri" w:hAnsi="Times New Roman" w:cs="Times New Roman"/>
                <w:color w:val="FF0000"/>
                <w:lang w:val="en-US" w:eastAsia="en-US"/>
              </w:rPr>
              <w:t xml:space="preserve"> </w:t>
            </w:r>
            <w:r w:rsidRPr="005D2F0A">
              <w:rPr>
                <w:rFonts w:ascii="Times New Roman" w:eastAsia="Calibri" w:hAnsi="Times New Roman" w:cs="Times New Roman"/>
                <w:lang w:val="en-US" w:eastAsia="en-US"/>
              </w:rPr>
              <w:t>în vederea asigurării următoarelor condiții, în măsura în care acest lucru este posibil, cu respectarea legislației în vigoare:</w:t>
            </w:r>
          </w:p>
        </w:tc>
        <w:tc>
          <w:tcPr>
            <w:tcW w:w="2126" w:type="dxa"/>
          </w:tcPr>
          <w:p w14:paraId="30BD4B87" w14:textId="797F9A57" w:rsidR="009D6119" w:rsidRPr="005D2F0A" w:rsidRDefault="009D6119" w:rsidP="003863BC">
            <w:pPr>
              <w:spacing w:after="0" w:line="240" w:lineRule="auto"/>
              <w:jc w:val="both"/>
              <w:rPr>
                <w:rFonts w:ascii="Times New Roman" w:hAnsi="Times New Roman" w:cs="Times New Roman"/>
                <w:lang w:eastAsia="zh-CN"/>
              </w:rPr>
            </w:pPr>
            <w:r w:rsidRPr="005D2F0A">
              <w:rPr>
                <w:rFonts w:ascii="Times New Roman" w:hAnsi="Times New Roman" w:cs="Times New Roman"/>
                <w:lang w:eastAsia="zh-CN"/>
              </w:rPr>
              <w:t>In scopul mentinerii tarifelor aplicate clientilor casnici de catre FUI obligat si asigurarii unor preturi rezonabile (conform OUG 114/2018), cantitatile de energie electrica din contractele reglementate trebuie sa respecte profilul necesarului de consum al clientilor casnici.</w:t>
            </w:r>
          </w:p>
        </w:tc>
        <w:tc>
          <w:tcPr>
            <w:tcW w:w="2693" w:type="dxa"/>
          </w:tcPr>
          <w:p w14:paraId="389481E7" w14:textId="77777777" w:rsidR="009D6119" w:rsidRPr="005D2F0A" w:rsidRDefault="007E61AF" w:rsidP="003863BC">
            <w:pPr>
              <w:spacing w:after="0" w:line="240" w:lineRule="auto"/>
              <w:rPr>
                <w:rFonts w:ascii="Times New Roman" w:hAnsi="Times New Roman" w:cs="Times New Roman"/>
              </w:rPr>
            </w:pPr>
            <w:r w:rsidRPr="005D2F0A">
              <w:rPr>
                <w:rFonts w:ascii="Times New Roman" w:hAnsi="Times New Roman" w:cs="Times New Roman"/>
              </w:rPr>
              <w:t>Nu se acceptă</w:t>
            </w:r>
          </w:p>
          <w:p w14:paraId="69074BB6" w14:textId="564799FA" w:rsidR="007E61AF" w:rsidRPr="005D2F0A" w:rsidRDefault="007E61AF" w:rsidP="003863BC">
            <w:pPr>
              <w:spacing w:after="0" w:line="240" w:lineRule="auto"/>
              <w:rPr>
                <w:rFonts w:ascii="Times New Roman" w:hAnsi="Times New Roman" w:cs="Times New Roman"/>
                <w:color w:val="00B050"/>
              </w:rPr>
            </w:pPr>
            <w:r w:rsidRPr="005D2F0A">
              <w:rPr>
                <w:rFonts w:ascii="Times New Roman" w:hAnsi="Times New Roman" w:cs="Times New Roman"/>
              </w:rPr>
              <w:t>Prevederea solicitată este cuprinsă la art.2 alin. (1) lit b)</w:t>
            </w:r>
          </w:p>
        </w:tc>
      </w:tr>
      <w:tr w:rsidR="00B82DC0" w:rsidRPr="00D03D3D" w14:paraId="13718533" w14:textId="77777777" w:rsidTr="001A729A">
        <w:tc>
          <w:tcPr>
            <w:tcW w:w="568" w:type="dxa"/>
            <w:shd w:val="clear" w:color="auto" w:fill="auto"/>
          </w:tcPr>
          <w:p w14:paraId="46F54444" w14:textId="77777777" w:rsidR="00B82DC0" w:rsidRDefault="00B82DC0" w:rsidP="003863BC">
            <w:pPr>
              <w:spacing w:after="0" w:line="240" w:lineRule="auto"/>
              <w:rPr>
                <w:rFonts w:ascii="Arial" w:hAnsi="Arial" w:cs="Arial"/>
                <w:sz w:val="20"/>
                <w:szCs w:val="20"/>
              </w:rPr>
            </w:pPr>
          </w:p>
        </w:tc>
        <w:tc>
          <w:tcPr>
            <w:tcW w:w="851" w:type="dxa"/>
          </w:tcPr>
          <w:p w14:paraId="4A48B793" w14:textId="17F6730B" w:rsidR="00B82DC0" w:rsidRDefault="00B82DC0" w:rsidP="003863BC">
            <w:pPr>
              <w:spacing w:after="0" w:line="240" w:lineRule="auto"/>
              <w:rPr>
                <w:rFonts w:ascii="Arial" w:hAnsi="Arial" w:cs="Arial"/>
                <w:sz w:val="20"/>
                <w:szCs w:val="20"/>
              </w:rPr>
            </w:pPr>
            <w:r>
              <w:rPr>
                <w:rFonts w:ascii="Arial" w:hAnsi="Arial" w:cs="Arial"/>
                <w:sz w:val="20"/>
                <w:szCs w:val="20"/>
              </w:rPr>
              <w:t>5</w:t>
            </w:r>
            <w:r w:rsidR="00DD0122">
              <w:rPr>
                <w:rFonts w:ascii="Arial" w:hAnsi="Arial" w:cs="Arial"/>
                <w:sz w:val="20"/>
                <w:szCs w:val="20"/>
              </w:rPr>
              <w:t>.</w:t>
            </w:r>
            <w:r>
              <w:rPr>
                <w:rFonts w:ascii="Arial" w:hAnsi="Arial" w:cs="Arial"/>
                <w:sz w:val="20"/>
                <w:szCs w:val="20"/>
              </w:rPr>
              <w:t xml:space="preserve"> (1)</w:t>
            </w:r>
          </w:p>
        </w:tc>
        <w:tc>
          <w:tcPr>
            <w:tcW w:w="3402" w:type="dxa"/>
          </w:tcPr>
          <w:p w14:paraId="1C6C0309" w14:textId="77777777" w:rsidR="00B82DC0" w:rsidRPr="005D2F0A" w:rsidRDefault="00B82DC0" w:rsidP="00B82DC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(1) Pe perioada  1 martie 2019 - 28 februarie 2022, ANRE stabilește pentru producători,  pentru fiecare perioadă contractuală,  obligații de vânzare a unor cantități ferme de energie electrică pe bază de contracte reglementate, în vederea asigurării următoarelor condiții, în măsura în care acest lucru este posibil, cu respectarea legislației în vigoare:</w:t>
            </w:r>
          </w:p>
          <w:p w14:paraId="76BD3CB2" w14:textId="77777777" w:rsidR="00B82DC0" w:rsidRPr="005D2F0A" w:rsidRDefault="00B82DC0" w:rsidP="00B82DC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menținerea unor valori rezonabile și ușor comparabile ale tarifelor aplicate clienților casnici de către furnizorii de ultimă instanță;</w:t>
            </w:r>
          </w:p>
          <w:p w14:paraId="54CE5CFE" w14:textId="77777777" w:rsidR="00B82DC0" w:rsidRPr="005D2F0A" w:rsidRDefault="00B82DC0" w:rsidP="00B82DC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menținerea tarifelor aplicate clienților casnici de către furnizorii de ultimă instanță pentru perioada 1 ianuarie 2019 – 28 februarie 2022, la un nivel relativ constat;</w:t>
            </w:r>
          </w:p>
          <w:p w14:paraId="62B75832" w14:textId="0BD25E82" w:rsidR="00B82DC0" w:rsidRPr="005D2F0A" w:rsidRDefault="00B82DC0" w:rsidP="00B82DC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  stabilitatea tarifelor aplicate clientilor casnici de catre furnizorii de ultima instanta, pe perioada 1 martie 2019-28 februarie 2022</w:t>
            </w:r>
          </w:p>
        </w:tc>
        <w:tc>
          <w:tcPr>
            <w:tcW w:w="1429" w:type="dxa"/>
          </w:tcPr>
          <w:p w14:paraId="2EBF4F2E" w14:textId="2DA716C8" w:rsidR="00B82DC0" w:rsidRPr="005D2F0A" w:rsidRDefault="00B82DC0" w:rsidP="003863BC">
            <w:pPr>
              <w:spacing w:after="0" w:line="240" w:lineRule="auto"/>
              <w:rPr>
                <w:rFonts w:ascii="Times New Roman" w:hAnsi="Times New Roman" w:cs="Times New Roman"/>
                <w:color w:val="002060"/>
              </w:rPr>
            </w:pPr>
            <w:r w:rsidRPr="005D2F0A">
              <w:rPr>
                <w:rFonts w:ascii="Times New Roman" w:hAnsi="Times New Roman" w:cs="Times New Roman"/>
                <w:color w:val="002060"/>
              </w:rPr>
              <w:t>CEZ Vanzare</w:t>
            </w:r>
          </w:p>
        </w:tc>
        <w:tc>
          <w:tcPr>
            <w:tcW w:w="4536" w:type="dxa"/>
          </w:tcPr>
          <w:p w14:paraId="5919B214" w14:textId="77777777" w:rsidR="00B82DC0" w:rsidRPr="005D2F0A" w:rsidRDefault="00B82DC0" w:rsidP="00B82DC0">
            <w:pPr>
              <w:shd w:val="clear" w:color="auto" w:fill="FFFFFF"/>
              <w:spacing w:after="120"/>
              <w:rPr>
                <w:rFonts w:ascii="Times New Roman" w:eastAsia="Calibri" w:hAnsi="Times New Roman" w:cs="Times New Roman"/>
                <w:color w:val="FF0000"/>
                <w:lang w:val="en-US" w:eastAsia="en-US"/>
              </w:rPr>
            </w:pPr>
            <w:r w:rsidRPr="005D2F0A">
              <w:rPr>
                <w:rFonts w:ascii="Times New Roman" w:eastAsia="Calibri" w:hAnsi="Times New Roman" w:cs="Times New Roman"/>
                <w:color w:val="FF0000"/>
                <w:lang w:val="en-US" w:eastAsia="en-US"/>
              </w:rPr>
              <w:t>(1) Pe perioada  1 martie 2019 - 28 februarie 2022, ANRE stabilește pentru producători,  pentru fiecare perioadă contractuală,  obligații de vânzare a unor cantități ferme de energie electrică pe bază de contracte reglementate, în vederea asigurării următoarelor condiții, în măsura în care acest lucru este posibil, cu respectarea legislației în vigoare:</w:t>
            </w:r>
          </w:p>
          <w:p w14:paraId="49D18C52" w14:textId="77777777" w:rsidR="00B82DC0" w:rsidRPr="005D2F0A" w:rsidRDefault="00B82DC0" w:rsidP="00B82DC0">
            <w:pPr>
              <w:shd w:val="clear" w:color="auto" w:fill="FFFFFF"/>
              <w:spacing w:after="120"/>
              <w:rPr>
                <w:rFonts w:ascii="Times New Roman" w:eastAsia="Calibri" w:hAnsi="Times New Roman" w:cs="Times New Roman"/>
                <w:strike/>
                <w:color w:val="FF0000"/>
                <w:lang w:val="en-US" w:eastAsia="en-US"/>
              </w:rPr>
            </w:pPr>
            <w:r w:rsidRPr="005D2F0A">
              <w:rPr>
                <w:rFonts w:ascii="Times New Roman" w:eastAsia="Calibri" w:hAnsi="Times New Roman" w:cs="Times New Roman"/>
                <w:strike/>
                <w:color w:val="FF0000"/>
                <w:lang w:val="en-US" w:eastAsia="en-US"/>
              </w:rPr>
              <w:t>a)</w:t>
            </w:r>
            <w:r w:rsidRPr="005D2F0A">
              <w:rPr>
                <w:rFonts w:ascii="Times New Roman" w:eastAsia="Calibri" w:hAnsi="Times New Roman" w:cs="Times New Roman"/>
                <w:strike/>
                <w:color w:val="FF0000"/>
                <w:lang w:val="en-US" w:eastAsia="en-US"/>
              </w:rPr>
              <w:tab/>
              <w:t>menținerea unor valori rezonabile și ușor comparabile ale tarifelor aplicate clienților casnici de către furnizorii de ultimă instanță;</w:t>
            </w:r>
          </w:p>
          <w:p w14:paraId="07010494" w14:textId="77777777" w:rsidR="00B82DC0" w:rsidRPr="005D2F0A" w:rsidRDefault="00B82DC0" w:rsidP="00B82DC0">
            <w:pPr>
              <w:shd w:val="clear" w:color="auto" w:fill="FFFFFF"/>
              <w:spacing w:after="120"/>
              <w:rPr>
                <w:rFonts w:ascii="Times New Roman" w:eastAsia="Calibri" w:hAnsi="Times New Roman" w:cs="Times New Roman"/>
                <w:strike/>
                <w:color w:val="FF0000"/>
                <w:lang w:val="en-US" w:eastAsia="en-US"/>
              </w:rPr>
            </w:pPr>
            <w:r w:rsidRPr="005D2F0A">
              <w:rPr>
                <w:rFonts w:ascii="Times New Roman" w:eastAsia="Calibri" w:hAnsi="Times New Roman" w:cs="Times New Roman"/>
                <w:strike/>
                <w:color w:val="FF0000"/>
                <w:lang w:val="en-US" w:eastAsia="en-US"/>
              </w:rPr>
              <w:t>b)</w:t>
            </w:r>
            <w:r w:rsidRPr="005D2F0A">
              <w:rPr>
                <w:rFonts w:ascii="Times New Roman" w:eastAsia="Calibri" w:hAnsi="Times New Roman" w:cs="Times New Roman"/>
                <w:strike/>
                <w:color w:val="FF0000"/>
                <w:lang w:val="en-US" w:eastAsia="en-US"/>
              </w:rPr>
              <w:tab/>
              <w:t>menținerea tarifelor aplicate clienților casnici de către furnizorii de ultimă instanță pentru perioada 1 ianuarie 2019 – 28 februarie 2022, la un nivel relativ constat;</w:t>
            </w:r>
          </w:p>
          <w:p w14:paraId="7C4D6974" w14:textId="4D194CA0" w:rsidR="00B82DC0" w:rsidRPr="005D2F0A" w:rsidRDefault="00B82DC0" w:rsidP="00B82DC0">
            <w:pPr>
              <w:suppressAutoHyphens/>
              <w:spacing w:before="120" w:after="0" w:line="360" w:lineRule="auto"/>
              <w:jc w:val="both"/>
              <w:rPr>
                <w:rFonts w:ascii="Times New Roman" w:hAnsi="Times New Roman" w:cs="Times New Roman"/>
              </w:rPr>
            </w:pPr>
            <w:r w:rsidRPr="005D2F0A">
              <w:rPr>
                <w:rFonts w:ascii="Times New Roman" w:eastAsia="Calibri" w:hAnsi="Times New Roman" w:cs="Times New Roman"/>
                <w:color w:val="FF0000"/>
                <w:lang w:val="en-US" w:eastAsia="en-US"/>
              </w:rPr>
              <w:t>c)  stabilitatea tarifelor aplicate clientilor casnici de catre furnizorii de ultima instanta, pe perioada 1 martie 2019-28 februarie 2022</w:t>
            </w:r>
          </w:p>
        </w:tc>
        <w:tc>
          <w:tcPr>
            <w:tcW w:w="2126" w:type="dxa"/>
          </w:tcPr>
          <w:p w14:paraId="40D38DDD" w14:textId="6DA8A4DC" w:rsidR="00B82DC0" w:rsidRPr="005D2F0A" w:rsidRDefault="00B82DC0" w:rsidP="003863BC">
            <w:pPr>
              <w:spacing w:after="0" w:line="240" w:lineRule="auto"/>
              <w:jc w:val="both"/>
              <w:rPr>
                <w:rFonts w:ascii="Times New Roman" w:hAnsi="Times New Roman" w:cs="Times New Roman"/>
                <w:lang w:eastAsia="zh-CN"/>
              </w:rPr>
            </w:pPr>
            <w:r w:rsidRPr="005D2F0A">
              <w:rPr>
                <w:rFonts w:ascii="Times New Roman" w:hAnsi="Times New Roman" w:cs="Times New Roman"/>
                <w:lang w:eastAsia="zh-CN"/>
              </w:rPr>
              <w:t xml:space="preserve">Propunem eliminarea punctelor a) si b) deoarece sunt prevederi de natura subiectiva care lasa loc la interpretari.  </w:t>
            </w:r>
          </w:p>
        </w:tc>
        <w:tc>
          <w:tcPr>
            <w:tcW w:w="2693" w:type="dxa"/>
          </w:tcPr>
          <w:p w14:paraId="1B602532" w14:textId="77777777" w:rsidR="00B82DC0" w:rsidRPr="005D2F0A" w:rsidRDefault="00296EAC" w:rsidP="003863BC">
            <w:pPr>
              <w:spacing w:after="0" w:line="240" w:lineRule="auto"/>
              <w:rPr>
                <w:rFonts w:ascii="Times New Roman" w:hAnsi="Times New Roman" w:cs="Times New Roman"/>
              </w:rPr>
            </w:pPr>
            <w:r w:rsidRPr="005D2F0A">
              <w:rPr>
                <w:rFonts w:ascii="Times New Roman" w:hAnsi="Times New Roman" w:cs="Times New Roman"/>
              </w:rPr>
              <w:t>Nu se acceptă</w:t>
            </w:r>
          </w:p>
          <w:p w14:paraId="0EF6218B" w14:textId="4CD17331" w:rsidR="00296EAC" w:rsidRPr="005D2F0A" w:rsidRDefault="00296EAC" w:rsidP="006D3F98">
            <w:pPr>
              <w:spacing w:after="0" w:line="240" w:lineRule="auto"/>
              <w:rPr>
                <w:rFonts w:ascii="Times New Roman" w:hAnsi="Times New Roman" w:cs="Times New Roman"/>
              </w:rPr>
            </w:pPr>
            <w:r w:rsidRPr="005D2F0A">
              <w:rPr>
                <w:rFonts w:ascii="Times New Roman" w:hAnsi="Times New Roman" w:cs="Times New Roman"/>
              </w:rPr>
              <w:t xml:space="preserve">Prevederea de la lit. a) este </w:t>
            </w:r>
            <w:r w:rsidR="006D3F98" w:rsidRPr="005D2F0A">
              <w:rPr>
                <w:rFonts w:ascii="Times New Roman" w:hAnsi="Times New Roman" w:cs="Times New Roman"/>
              </w:rPr>
              <w:t xml:space="preserve">respectă prevederile </w:t>
            </w:r>
          </w:p>
        </w:tc>
      </w:tr>
      <w:tr w:rsidR="00466CB0" w:rsidRPr="00D03D3D" w14:paraId="0C90A2DC" w14:textId="77777777" w:rsidTr="001A729A">
        <w:tc>
          <w:tcPr>
            <w:tcW w:w="568" w:type="dxa"/>
            <w:shd w:val="clear" w:color="auto" w:fill="auto"/>
          </w:tcPr>
          <w:p w14:paraId="15D11FED" w14:textId="77777777" w:rsidR="00466CB0" w:rsidRDefault="00466CB0" w:rsidP="00466CB0">
            <w:pPr>
              <w:spacing w:after="0" w:line="240" w:lineRule="auto"/>
              <w:rPr>
                <w:rFonts w:ascii="Arial" w:hAnsi="Arial" w:cs="Arial"/>
                <w:sz w:val="20"/>
                <w:szCs w:val="20"/>
              </w:rPr>
            </w:pPr>
          </w:p>
        </w:tc>
        <w:tc>
          <w:tcPr>
            <w:tcW w:w="851" w:type="dxa"/>
          </w:tcPr>
          <w:p w14:paraId="12C273E8" w14:textId="702A135F" w:rsidR="00466CB0" w:rsidRDefault="00466CB0" w:rsidP="00466CB0">
            <w:pPr>
              <w:spacing w:after="0" w:line="240" w:lineRule="auto"/>
              <w:rPr>
                <w:rFonts w:ascii="Arial" w:hAnsi="Arial" w:cs="Arial"/>
                <w:sz w:val="20"/>
                <w:szCs w:val="20"/>
              </w:rPr>
            </w:pPr>
            <w:r>
              <w:rPr>
                <w:rFonts w:ascii="Arial" w:hAnsi="Arial" w:cs="Arial"/>
                <w:sz w:val="20"/>
                <w:szCs w:val="20"/>
              </w:rPr>
              <w:t>5</w:t>
            </w:r>
            <w:r w:rsidR="00DD0122">
              <w:rPr>
                <w:rFonts w:ascii="Arial" w:hAnsi="Arial" w:cs="Arial"/>
                <w:sz w:val="20"/>
                <w:szCs w:val="20"/>
              </w:rPr>
              <w:t>.</w:t>
            </w:r>
            <w:r>
              <w:rPr>
                <w:rFonts w:ascii="Arial" w:hAnsi="Arial" w:cs="Arial"/>
                <w:sz w:val="20"/>
                <w:szCs w:val="20"/>
              </w:rPr>
              <w:t xml:space="preserve"> (2) </w:t>
            </w:r>
          </w:p>
        </w:tc>
        <w:tc>
          <w:tcPr>
            <w:tcW w:w="3402" w:type="dxa"/>
          </w:tcPr>
          <w:p w14:paraId="48E55695" w14:textId="258B1693"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rPr>
              <w:t>2) Obligațiile  de vânzare a unor cantități ferme de energie electrică pe bază de contracte reglementate sunt stabilite de ANRE în ordinea ascendentă a prețurilor  determinate pe baza prezentei metodologii:</w:t>
            </w:r>
          </w:p>
        </w:tc>
        <w:tc>
          <w:tcPr>
            <w:tcW w:w="1429" w:type="dxa"/>
          </w:tcPr>
          <w:p w14:paraId="21378106" w14:textId="18A95439"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695D966C" w14:textId="5E9BB946" w:rsidR="00466CB0" w:rsidRPr="005D2F0A" w:rsidRDefault="00466CB0" w:rsidP="00466CB0">
            <w:pPr>
              <w:suppressAutoHyphens/>
              <w:spacing w:before="120" w:after="0" w:line="360" w:lineRule="auto"/>
              <w:ind w:left="540"/>
              <w:jc w:val="both"/>
              <w:rPr>
                <w:rFonts w:ascii="Times New Roman" w:hAnsi="Times New Roman" w:cs="Times New Roman"/>
              </w:rPr>
            </w:pPr>
            <w:r w:rsidRPr="005D2F0A">
              <w:rPr>
                <w:rFonts w:ascii="Times New Roman" w:hAnsi="Times New Roman" w:cs="Times New Roman"/>
                <w:bCs/>
              </w:rPr>
              <w:t xml:space="preserve">(2) Obligatiile de vanzare a unor cantitati de energie electrica pe baza de contracte reglementate sunt stabilite de ANRE </w:t>
            </w:r>
            <w:r w:rsidRPr="005D2F0A">
              <w:rPr>
                <w:rFonts w:ascii="Times New Roman" w:hAnsi="Times New Roman" w:cs="Times New Roman"/>
                <w:b/>
                <w:bCs/>
              </w:rPr>
              <w:t>proportional cu cotele de piata ale producatorilor cu unitati dispecerizabile in functie de energia livrata in SEN in anul precedent;</w:t>
            </w:r>
          </w:p>
        </w:tc>
        <w:tc>
          <w:tcPr>
            <w:tcW w:w="2126" w:type="dxa"/>
          </w:tcPr>
          <w:p w14:paraId="7A4A47BF" w14:textId="77777777" w:rsidR="00466CB0" w:rsidRPr="005D2F0A" w:rsidRDefault="00466CB0" w:rsidP="00466CB0">
            <w:pPr>
              <w:spacing w:after="0" w:line="240" w:lineRule="auto"/>
              <w:jc w:val="both"/>
              <w:rPr>
                <w:rFonts w:ascii="Times New Roman" w:hAnsi="Times New Roman" w:cs="Times New Roman"/>
                <w:lang w:eastAsia="zh-CN"/>
              </w:rPr>
            </w:pPr>
            <w:r w:rsidRPr="005D2F0A">
              <w:rPr>
                <w:rFonts w:ascii="Times New Roman" w:hAnsi="Times New Roman" w:cs="Times New Roman"/>
                <w:lang w:eastAsia="zh-CN"/>
              </w:rPr>
              <w:t xml:space="preserve">Consideram ca Metodologia ar trebui sa se aplice nediscriminatoriu pe baza de criterii obiective, transparente si nediscriminatorii pe piata de energie electrica atat concurentiala cat si reglementata. </w:t>
            </w:r>
          </w:p>
          <w:p w14:paraId="4660A5DE" w14:textId="0EAF7049" w:rsidR="00466CB0" w:rsidRPr="005D2F0A" w:rsidRDefault="00466CB0" w:rsidP="00466CB0">
            <w:pPr>
              <w:spacing w:after="0" w:line="240" w:lineRule="auto"/>
              <w:jc w:val="both"/>
              <w:rPr>
                <w:rFonts w:ascii="Times New Roman" w:hAnsi="Times New Roman" w:cs="Times New Roman"/>
                <w:lang w:eastAsia="zh-CN"/>
              </w:rPr>
            </w:pPr>
            <w:r w:rsidRPr="005D2F0A">
              <w:rPr>
                <w:rFonts w:ascii="Times New Roman" w:hAnsi="Times New Roman" w:cs="Times New Roman"/>
                <w:lang w:eastAsia="zh-CN"/>
              </w:rPr>
              <w:t>Trebuie avute in vedere prevederile art. 79 alin. 4 lit. a) din Legea energiei si gazelor naturale nr. 123/2012 potrivit carora principiile ce stau la baza stabilirii preturilor si tarifelor reglementate pentru activitatile desfasurate in sectorul energiei electrice au in vedere inclusiv ideea potrivit careia preturile/tarifele trebuie sa fie nediscriminatorii, bazate pe criterii obiective si determinate intr-o maniera transparenta, pe baza metodologiilor aprobate si publicate de autoritatea competenta.</w:t>
            </w:r>
          </w:p>
        </w:tc>
        <w:tc>
          <w:tcPr>
            <w:tcW w:w="2693" w:type="dxa"/>
          </w:tcPr>
          <w:p w14:paraId="6A6CC111" w14:textId="77777777" w:rsidR="00466CB0" w:rsidRPr="005D2F0A" w:rsidRDefault="004C1F79" w:rsidP="00466CB0">
            <w:pPr>
              <w:spacing w:after="0" w:line="240" w:lineRule="auto"/>
              <w:rPr>
                <w:rFonts w:ascii="Times New Roman" w:hAnsi="Times New Roman" w:cs="Times New Roman"/>
              </w:rPr>
            </w:pPr>
            <w:r w:rsidRPr="005D2F0A">
              <w:rPr>
                <w:rFonts w:ascii="Times New Roman" w:hAnsi="Times New Roman" w:cs="Times New Roman"/>
              </w:rPr>
              <w:t>Nu se acceptă</w:t>
            </w:r>
          </w:p>
          <w:p w14:paraId="04C8206D" w14:textId="777DD732" w:rsidR="004C1F79" w:rsidRPr="005D2F0A" w:rsidRDefault="004C1F79" w:rsidP="00466CB0">
            <w:pPr>
              <w:spacing w:after="0" w:line="240" w:lineRule="auto"/>
              <w:rPr>
                <w:rFonts w:ascii="Times New Roman" w:hAnsi="Times New Roman" w:cs="Times New Roman"/>
                <w:color w:val="00B050"/>
              </w:rPr>
            </w:pPr>
            <w:r w:rsidRPr="005D2F0A">
              <w:rPr>
                <w:rFonts w:ascii="Times New Roman" w:hAnsi="Times New Roman" w:cs="Times New Roman"/>
              </w:rPr>
              <w:t>Obligațiile de vanzare pe bază de contracte reglementate se determină cu respectarea prevederilor art. 5</w:t>
            </w:r>
          </w:p>
        </w:tc>
      </w:tr>
      <w:tr w:rsidR="003B3282" w:rsidRPr="00D03D3D" w14:paraId="5EDF7F59" w14:textId="77777777" w:rsidTr="001A729A">
        <w:tc>
          <w:tcPr>
            <w:tcW w:w="568" w:type="dxa"/>
            <w:shd w:val="clear" w:color="auto" w:fill="auto"/>
          </w:tcPr>
          <w:p w14:paraId="37E647B9" w14:textId="77777777" w:rsidR="003B3282" w:rsidRDefault="003B3282" w:rsidP="00466CB0">
            <w:pPr>
              <w:spacing w:after="0" w:line="240" w:lineRule="auto"/>
              <w:rPr>
                <w:rFonts w:ascii="Arial" w:hAnsi="Arial" w:cs="Arial"/>
                <w:sz w:val="20"/>
                <w:szCs w:val="20"/>
              </w:rPr>
            </w:pPr>
          </w:p>
        </w:tc>
        <w:tc>
          <w:tcPr>
            <w:tcW w:w="851" w:type="dxa"/>
          </w:tcPr>
          <w:p w14:paraId="185A42DA" w14:textId="29C70F18" w:rsidR="003B3282" w:rsidRDefault="003B3282" w:rsidP="00466CB0">
            <w:pPr>
              <w:spacing w:after="0" w:line="240" w:lineRule="auto"/>
              <w:rPr>
                <w:rFonts w:ascii="Arial" w:hAnsi="Arial" w:cs="Arial"/>
                <w:sz w:val="20"/>
                <w:szCs w:val="20"/>
              </w:rPr>
            </w:pPr>
            <w:r>
              <w:rPr>
                <w:rFonts w:ascii="Arial" w:hAnsi="Arial" w:cs="Arial"/>
                <w:sz w:val="20"/>
                <w:szCs w:val="20"/>
              </w:rPr>
              <w:t>5</w:t>
            </w:r>
            <w:r w:rsidR="00DD0122">
              <w:rPr>
                <w:rFonts w:ascii="Arial" w:hAnsi="Arial" w:cs="Arial"/>
                <w:sz w:val="20"/>
                <w:szCs w:val="20"/>
              </w:rPr>
              <w:t>.</w:t>
            </w:r>
            <w:r>
              <w:rPr>
                <w:rFonts w:ascii="Arial" w:hAnsi="Arial" w:cs="Arial"/>
                <w:sz w:val="20"/>
                <w:szCs w:val="20"/>
              </w:rPr>
              <w:t xml:space="preserve"> (2) </w:t>
            </w:r>
          </w:p>
        </w:tc>
        <w:tc>
          <w:tcPr>
            <w:tcW w:w="3402" w:type="dxa"/>
          </w:tcPr>
          <w:p w14:paraId="59C352FA" w14:textId="009B5CF8" w:rsidR="003B3282" w:rsidRPr="005D2F0A" w:rsidRDefault="003B3282"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(2) Obligațiile  de vânzare a unor cantități ferme de energie electrică pe bază de contracte reglementate sunt stabilite de ANRE în ordinea ascendentă a prețurilor  determinate pe baza prezentei metodologii:</w:t>
            </w:r>
          </w:p>
        </w:tc>
        <w:tc>
          <w:tcPr>
            <w:tcW w:w="1429" w:type="dxa"/>
          </w:tcPr>
          <w:p w14:paraId="355319FC" w14:textId="6D066F00" w:rsidR="003B3282" w:rsidRPr="005D2F0A" w:rsidRDefault="003B3282"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64B0F740" w14:textId="77777777" w:rsidR="003B3282" w:rsidRPr="005D2F0A" w:rsidRDefault="003B3282" w:rsidP="003B3282">
            <w:pPr>
              <w:spacing w:after="0"/>
              <w:jc w:val="both"/>
              <w:rPr>
                <w:rFonts w:ascii="Times New Roman" w:hAnsi="Times New Roman" w:cs="Times New Roman"/>
                <w:lang w:val="en-US" w:eastAsia="en-US"/>
              </w:rPr>
            </w:pPr>
            <w:r w:rsidRPr="005D2F0A">
              <w:rPr>
                <w:rFonts w:ascii="Times New Roman" w:hAnsi="Times New Roman" w:cs="Times New Roman"/>
                <w:lang w:val="en-US" w:eastAsia="en-US"/>
              </w:rPr>
              <w:t>Propunere introducerea litera d):</w:t>
            </w:r>
          </w:p>
          <w:p w14:paraId="5018B83B" w14:textId="740A2FC2" w:rsidR="003B3282" w:rsidRPr="005D2F0A" w:rsidRDefault="003B3282" w:rsidP="003B3282">
            <w:pPr>
              <w:suppressAutoHyphens/>
              <w:spacing w:before="120" w:after="0" w:line="360" w:lineRule="auto"/>
              <w:ind w:left="540"/>
              <w:jc w:val="both"/>
              <w:rPr>
                <w:rFonts w:ascii="Times New Roman" w:hAnsi="Times New Roman" w:cs="Times New Roman"/>
              </w:rPr>
            </w:pPr>
            <w:r w:rsidRPr="005D2F0A">
              <w:rPr>
                <w:rFonts w:ascii="Times New Roman" w:hAnsi="Times New Roman" w:cs="Times New Roman"/>
                <w:lang w:val="en-US" w:eastAsia="en-US"/>
              </w:rPr>
              <w:t>d)</w:t>
            </w:r>
            <w:r w:rsidRPr="005D2F0A">
              <w:rPr>
                <w:rFonts w:ascii="Times New Roman" w:hAnsi="Times New Roman" w:cs="Times New Roman"/>
                <w:lang w:val="en-US" w:eastAsia="en-US"/>
              </w:rPr>
              <w:tab/>
              <w:t>pentru producătorii regenerabili ce detin/exploateaza unități/grupuri dispecerizabile.</w:t>
            </w:r>
          </w:p>
        </w:tc>
        <w:tc>
          <w:tcPr>
            <w:tcW w:w="2126" w:type="dxa"/>
          </w:tcPr>
          <w:p w14:paraId="1D321DB6" w14:textId="77777777" w:rsidR="003B3282" w:rsidRPr="005D2F0A" w:rsidRDefault="003B3282" w:rsidP="003B3282">
            <w:pPr>
              <w:rPr>
                <w:rFonts w:ascii="Times New Roman" w:hAnsi="Times New Roman" w:cs="Times New Roman"/>
                <w:lang w:eastAsia="zh-CN"/>
              </w:rPr>
            </w:pPr>
            <w:r w:rsidRPr="005D2F0A">
              <w:rPr>
                <w:rFonts w:ascii="Times New Roman" w:hAnsi="Times New Roman" w:cs="Times New Roman"/>
                <w:lang w:eastAsia="zh-CN"/>
              </w:rPr>
              <w:t xml:space="preserve">Introducerea producatorilor regenerabili are in vedere faptul ca in 2017, peste 14% din productia nationala de energie este reprezentata de energie regenerabila si o parte importanta din aceasta a fost vanduta prin contracte cu produse standard. </w:t>
            </w:r>
          </w:p>
          <w:p w14:paraId="5F60878C" w14:textId="77777777" w:rsidR="003B3282" w:rsidRPr="005D2F0A" w:rsidRDefault="003B3282" w:rsidP="00466CB0">
            <w:pPr>
              <w:spacing w:after="0" w:line="240" w:lineRule="auto"/>
              <w:jc w:val="both"/>
              <w:rPr>
                <w:rFonts w:ascii="Times New Roman" w:hAnsi="Times New Roman" w:cs="Times New Roman"/>
                <w:lang w:eastAsia="zh-CN"/>
              </w:rPr>
            </w:pPr>
          </w:p>
        </w:tc>
        <w:tc>
          <w:tcPr>
            <w:tcW w:w="2693" w:type="dxa"/>
          </w:tcPr>
          <w:p w14:paraId="1151D3DB" w14:textId="7C505A66" w:rsidR="003B3282" w:rsidRPr="005D2F0A" w:rsidRDefault="009A3FC9" w:rsidP="00466CB0">
            <w:pPr>
              <w:spacing w:after="0" w:line="240" w:lineRule="auto"/>
              <w:rPr>
                <w:rFonts w:ascii="Times New Roman" w:hAnsi="Times New Roman" w:cs="Times New Roman"/>
              </w:rPr>
            </w:pPr>
            <w:r w:rsidRPr="005D2F0A">
              <w:rPr>
                <w:rFonts w:ascii="Times New Roman" w:hAnsi="Times New Roman" w:cs="Times New Roman"/>
              </w:rPr>
              <w:t>Nu se acceptă</w:t>
            </w:r>
          </w:p>
          <w:p w14:paraId="31263224" w14:textId="60DECD87" w:rsidR="009A3FC9" w:rsidRPr="005D2F0A" w:rsidRDefault="009A3FC9" w:rsidP="009A3FC9">
            <w:pPr>
              <w:pStyle w:val="PlainText"/>
              <w:spacing w:line="360" w:lineRule="auto"/>
              <w:jc w:val="both"/>
              <w:rPr>
                <w:rFonts w:ascii="Times New Roman" w:hAnsi="Times New Roman" w:cs="Times New Roman"/>
                <w:sz w:val="22"/>
                <w:szCs w:val="22"/>
              </w:rPr>
            </w:pPr>
            <w:r w:rsidRPr="005D2F0A">
              <w:rPr>
                <w:rFonts w:ascii="Times New Roman" w:hAnsi="Times New Roman" w:cs="Times New Roman"/>
                <w:sz w:val="22"/>
                <w:szCs w:val="22"/>
              </w:rPr>
              <w:t xml:space="preserve">Din analiza prevederilor legale incidente (art. 79 alin. (7) din Legea nr. 123/2012 și art.14 alin. (1) și alin. (8) din Legea nr. 220/2008) a rezultat faptul că acestea nu impun obligații pentru vânzarea de către acești producători a unor cantități de energie electrică pe bază de contracte reglementate. </w:t>
            </w:r>
          </w:p>
          <w:p w14:paraId="31A8FBDC" w14:textId="3055448C" w:rsidR="009A3FC9" w:rsidRPr="005D2F0A" w:rsidRDefault="009A3FC9" w:rsidP="00466CB0">
            <w:pPr>
              <w:spacing w:after="0" w:line="240" w:lineRule="auto"/>
              <w:rPr>
                <w:rFonts w:ascii="Times New Roman" w:hAnsi="Times New Roman" w:cs="Times New Roman"/>
              </w:rPr>
            </w:pPr>
          </w:p>
          <w:p w14:paraId="153CF714" w14:textId="7CB044F1" w:rsidR="009A3FC9" w:rsidRPr="005D2F0A" w:rsidRDefault="009A3FC9" w:rsidP="00466CB0">
            <w:pPr>
              <w:spacing w:after="0" w:line="240" w:lineRule="auto"/>
              <w:rPr>
                <w:rFonts w:ascii="Times New Roman" w:hAnsi="Times New Roman" w:cs="Times New Roman"/>
                <w:color w:val="00B050"/>
              </w:rPr>
            </w:pPr>
          </w:p>
        </w:tc>
      </w:tr>
      <w:tr w:rsidR="00466CB0" w:rsidRPr="00D03D3D" w14:paraId="6EE23EA8" w14:textId="77777777" w:rsidTr="001A729A">
        <w:tc>
          <w:tcPr>
            <w:tcW w:w="568" w:type="dxa"/>
            <w:shd w:val="clear" w:color="auto" w:fill="auto"/>
          </w:tcPr>
          <w:p w14:paraId="70EC21D9" w14:textId="77777777" w:rsidR="00466CB0" w:rsidRDefault="00466CB0" w:rsidP="00466CB0">
            <w:pPr>
              <w:spacing w:after="0" w:line="240" w:lineRule="auto"/>
              <w:rPr>
                <w:rFonts w:ascii="Arial" w:hAnsi="Arial" w:cs="Arial"/>
                <w:sz w:val="20"/>
                <w:szCs w:val="20"/>
              </w:rPr>
            </w:pPr>
          </w:p>
        </w:tc>
        <w:tc>
          <w:tcPr>
            <w:tcW w:w="851" w:type="dxa"/>
          </w:tcPr>
          <w:p w14:paraId="2DDB7A8B" w14:textId="66DCE3DB" w:rsidR="00466CB0" w:rsidRDefault="00DD0122" w:rsidP="00466CB0">
            <w:pPr>
              <w:spacing w:after="0" w:line="240" w:lineRule="auto"/>
              <w:rPr>
                <w:rFonts w:ascii="Arial" w:hAnsi="Arial" w:cs="Arial"/>
                <w:sz w:val="20"/>
                <w:szCs w:val="20"/>
              </w:rPr>
            </w:pPr>
            <w:r>
              <w:rPr>
                <w:rFonts w:ascii="Arial" w:hAnsi="Arial" w:cs="Arial"/>
                <w:sz w:val="20"/>
                <w:szCs w:val="20"/>
              </w:rPr>
              <w:t xml:space="preserve">5. </w:t>
            </w:r>
            <w:r w:rsidR="00466CB0">
              <w:rPr>
                <w:rFonts w:ascii="Arial" w:hAnsi="Arial" w:cs="Arial"/>
                <w:sz w:val="20"/>
                <w:szCs w:val="20"/>
              </w:rPr>
              <w:t>(2)</w:t>
            </w:r>
          </w:p>
        </w:tc>
        <w:tc>
          <w:tcPr>
            <w:tcW w:w="3402" w:type="dxa"/>
          </w:tcPr>
          <w:p w14:paraId="57F8F1F3" w14:textId="77777777" w:rsidR="00466CB0" w:rsidRPr="005D2F0A" w:rsidRDefault="00466CB0" w:rsidP="00466CB0">
            <w:pPr>
              <w:spacing w:before="120" w:after="0" w:line="360" w:lineRule="auto"/>
              <w:jc w:val="both"/>
              <w:rPr>
                <w:rFonts w:ascii="Times New Roman" w:hAnsi="Times New Roman" w:cs="Times New Roman"/>
                <w:lang w:eastAsia="en-US"/>
              </w:rPr>
            </w:pPr>
          </w:p>
        </w:tc>
        <w:tc>
          <w:tcPr>
            <w:tcW w:w="1429" w:type="dxa"/>
          </w:tcPr>
          <w:p w14:paraId="0466CDC0" w14:textId="095A0880"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Dl Sorin Saftescu, persoana fizica</w:t>
            </w:r>
          </w:p>
        </w:tc>
        <w:tc>
          <w:tcPr>
            <w:tcW w:w="4536" w:type="dxa"/>
          </w:tcPr>
          <w:p w14:paraId="5E04CD59" w14:textId="77777777" w:rsidR="00466CB0" w:rsidRPr="005D2F0A" w:rsidRDefault="00466CB0" w:rsidP="00263F67">
            <w:pPr>
              <w:numPr>
                <w:ilvl w:val="0"/>
                <w:numId w:val="3"/>
              </w:numPr>
              <w:suppressAutoHyphens/>
              <w:spacing w:before="120" w:after="0" w:line="360" w:lineRule="auto"/>
              <w:ind w:left="540" w:firstLine="0"/>
              <w:jc w:val="both"/>
              <w:rPr>
                <w:rFonts w:ascii="Times New Roman" w:hAnsi="Times New Roman" w:cs="Times New Roman"/>
              </w:rPr>
            </w:pPr>
            <w:r w:rsidRPr="005D2F0A">
              <w:rPr>
                <w:rFonts w:ascii="Times New Roman" w:hAnsi="Times New Roman" w:cs="Times New Roman"/>
              </w:rPr>
              <w:t>Obligațiile de vânzare a unor cantități ferme de energie electrică pe bază de contracte reglementate sunt stabilite de ANRE</w:t>
            </w:r>
            <w:r w:rsidRPr="005D2F0A">
              <w:rPr>
                <w:rFonts w:ascii="Times New Roman" w:hAnsi="Times New Roman" w:cs="Times New Roman"/>
                <w:strike/>
                <w:color w:val="3333FF"/>
              </w:rPr>
              <w:t xml:space="preserve"> în ordinea ascendentă a prețurilor determinate pe baza prezentei metodologii</w:t>
            </w:r>
            <w:r w:rsidRPr="005D2F0A">
              <w:rPr>
                <w:rFonts w:ascii="Times New Roman" w:hAnsi="Times New Roman" w:cs="Times New Roman"/>
                <w:b/>
                <w:bCs/>
                <w:color w:val="3333FF"/>
              </w:rPr>
              <w:t xml:space="preserve"> proportional cu ponderea producteiei fiecarui producator aferenta anului anterior in consumul national total</w:t>
            </w:r>
          </w:p>
          <w:p w14:paraId="7946A7AB" w14:textId="77777777" w:rsidR="00466CB0" w:rsidRPr="005D2F0A" w:rsidRDefault="00466CB0" w:rsidP="00263F67">
            <w:pPr>
              <w:pStyle w:val="Datedadoption"/>
              <w:numPr>
                <w:ilvl w:val="0"/>
                <w:numId w:val="4"/>
              </w:numPr>
              <w:suppressAutoHyphens/>
              <w:spacing w:before="120"/>
              <w:jc w:val="both"/>
              <w:rPr>
                <w:rFonts w:cs="Times New Roman"/>
                <w:b w:val="0"/>
                <w:sz w:val="22"/>
                <w:szCs w:val="22"/>
                <w:lang w:val="ro-RO"/>
              </w:rPr>
            </w:pPr>
            <w:r w:rsidRPr="005D2F0A">
              <w:rPr>
                <w:rFonts w:cs="Times New Roman"/>
                <w:b w:val="0"/>
                <w:sz w:val="22"/>
                <w:szCs w:val="22"/>
                <w:lang w:val="ro-RO"/>
              </w:rPr>
              <w:t xml:space="preserve">pentru producătorii care dețin/exploatează comercial unități/grupuri </w:t>
            </w:r>
            <w:r w:rsidRPr="005D2F0A">
              <w:rPr>
                <w:rFonts w:cs="Times New Roman"/>
                <w:b w:val="0"/>
                <w:strike/>
                <w:sz w:val="22"/>
                <w:szCs w:val="22"/>
                <w:lang w:val="ro-RO"/>
              </w:rPr>
              <w:t>nuclearelectrice și/sau hidroelectrice</w:t>
            </w:r>
            <w:r w:rsidRPr="005D2F0A">
              <w:rPr>
                <w:rFonts w:cs="Times New Roman"/>
                <w:b w:val="0"/>
                <w:sz w:val="22"/>
                <w:szCs w:val="22"/>
                <w:lang w:val="ro-RO"/>
              </w:rPr>
              <w:t xml:space="preserve"> dispecerizabile;</w:t>
            </w:r>
          </w:p>
          <w:p w14:paraId="269B513F" w14:textId="77777777" w:rsidR="00466CB0" w:rsidRPr="005D2F0A" w:rsidRDefault="00466CB0" w:rsidP="00263F67">
            <w:pPr>
              <w:pStyle w:val="Datedadoption"/>
              <w:numPr>
                <w:ilvl w:val="0"/>
                <w:numId w:val="4"/>
              </w:numPr>
              <w:suppressAutoHyphens/>
              <w:spacing w:before="120"/>
              <w:jc w:val="both"/>
              <w:rPr>
                <w:rFonts w:cs="Times New Roman"/>
                <w:b w:val="0"/>
                <w:strike/>
                <w:sz w:val="22"/>
                <w:szCs w:val="22"/>
                <w:lang w:val="ro-RO"/>
              </w:rPr>
            </w:pPr>
            <w:r w:rsidRPr="005D2F0A">
              <w:rPr>
                <w:rFonts w:cs="Times New Roman"/>
                <w:b w:val="0"/>
                <w:sz w:val="22"/>
                <w:szCs w:val="22"/>
                <w:lang w:val="ro-RO"/>
              </w:rPr>
              <w:t>pentru producătorii care dețin/exploatează comercial unități/grupuri dispecerizabile în cogenerare, care beneficiază de schema de sprijin de tip bonus;</w:t>
            </w:r>
          </w:p>
          <w:p w14:paraId="2F8896C2" w14:textId="77777777" w:rsidR="00466CB0" w:rsidRPr="005D2F0A" w:rsidRDefault="00466CB0" w:rsidP="00263F67">
            <w:pPr>
              <w:pStyle w:val="Datedadoption"/>
              <w:numPr>
                <w:ilvl w:val="0"/>
                <w:numId w:val="4"/>
              </w:numPr>
              <w:suppressAutoHyphens/>
              <w:spacing w:before="120"/>
              <w:jc w:val="both"/>
              <w:rPr>
                <w:rFonts w:cs="Times New Roman"/>
                <w:b w:val="0"/>
                <w:sz w:val="22"/>
                <w:szCs w:val="22"/>
                <w:lang w:val="ro-RO"/>
              </w:rPr>
            </w:pPr>
            <w:r w:rsidRPr="005D2F0A">
              <w:rPr>
                <w:rFonts w:cs="Times New Roman"/>
                <w:b w:val="0"/>
                <w:strike/>
                <w:sz w:val="22"/>
                <w:szCs w:val="22"/>
                <w:lang w:val="ro-RO"/>
              </w:rPr>
              <w:t>pentru producătorii care dețin/exploatează comercial unități/grupuri dispecerizabile termoelectrice, altele decât cele care se încadrează  în prevederile lit. b)</w:t>
            </w:r>
            <w:r w:rsidRPr="005D2F0A">
              <w:rPr>
                <w:rFonts w:cs="Times New Roman"/>
                <w:b w:val="0"/>
                <w:strike/>
                <w:sz w:val="22"/>
                <w:szCs w:val="22"/>
                <w:lang w:val="en-US"/>
              </w:rPr>
              <w:t>.</w:t>
            </w:r>
          </w:p>
          <w:p w14:paraId="76EFE363" w14:textId="77777777" w:rsidR="00466CB0" w:rsidRPr="005D2F0A" w:rsidRDefault="00466CB0" w:rsidP="00466CB0">
            <w:pPr>
              <w:spacing w:after="0"/>
              <w:contextualSpacing/>
              <w:jc w:val="both"/>
              <w:rPr>
                <w:rFonts w:ascii="Times New Roman" w:hAnsi="Times New Roman" w:cs="Times New Roman"/>
                <w:b/>
                <w:lang w:val="it-IT"/>
              </w:rPr>
            </w:pPr>
          </w:p>
        </w:tc>
        <w:tc>
          <w:tcPr>
            <w:tcW w:w="2126" w:type="dxa"/>
          </w:tcPr>
          <w:p w14:paraId="6BF34659" w14:textId="260C6526" w:rsidR="00466CB0" w:rsidRPr="005D2F0A" w:rsidRDefault="00466CB0" w:rsidP="00466CB0">
            <w:pPr>
              <w:spacing w:after="0" w:line="240" w:lineRule="auto"/>
              <w:jc w:val="both"/>
              <w:rPr>
                <w:rFonts w:ascii="Times New Roman" w:eastAsia="Calibri" w:hAnsi="Times New Roman" w:cs="Times New Roman"/>
                <w:color w:val="000000"/>
                <w:lang w:eastAsia="en-US"/>
              </w:rPr>
            </w:pPr>
            <w:r w:rsidRPr="005D2F0A">
              <w:rPr>
                <w:rFonts w:ascii="Times New Roman" w:hAnsi="Times New Roman" w:cs="Times New Roman"/>
                <w:lang w:eastAsia="zh-CN"/>
              </w:rPr>
              <w:t>Motivatie: pretul final nu trebuie sa fie neaparat un pret social subventionat deoarece tinta de consumatori nu este selectionata pe criterii sociale. Productia care intra sub incidenta prezentului ordin poate include la pret reglementat energie furnizata prin toate tehnologiile de producere existente. In plus, selectionarea doar a unor categorii de tehnologii transforma masura intr-un ajutor de stat pentru ceilalti producatori. Varainta propusa initial va denatura grosolan concurenta din sectoru productiei de energie electrica. Este necesar un aviz al Consiliului Concurentei pentru prezentul ordin. Mai trebuie mentionat ca excluderea sau includerea in mica masura a tehnologiilor termo din acest sistem se constituie intr-o subventie pentru emisii de carbon pentru ca ii scuteste de o povara financiara (ei raman cu libertatea de a isi valorifica energia la preturi avantajoase pe piete din care au fost exclusi cvasi total alti producatori). Este necesar avizul CE pentru astfel de mecanisme care sunteaza mecanisme economice stabilte de UE pentru stimularea tehnologiilor fara emisii de carbon.</w:t>
            </w:r>
          </w:p>
        </w:tc>
        <w:tc>
          <w:tcPr>
            <w:tcW w:w="2693" w:type="dxa"/>
          </w:tcPr>
          <w:p w14:paraId="6EDEA80F" w14:textId="77777777" w:rsidR="00466CB0" w:rsidRPr="005D2F0A" w:rsidRDefault="00466CB0" w:rsidP="00466CB0">
            <w:pPr>
              <w:spacing w:after="0" w:line="240" w:lineRule="auto"/>
              <w:rPr>
                <w:rFonts w:ascii="Times New Roman" w:hAnsi="Times New Roman" w:cs="Times New Roman"/>
                <w:color w:val="00B050"/>
              </w:rPr>
            </w:pPr>
          </w:p>
        </w:tc>
      </w:tr>
      <w:tr w:rsidR="00466CB0" w:rsidRPr="00D03D3D" w14:paraId="33B710DA" w14:textId="77777777" w:rsidTr="001A729A">
        <w:tc>
          <w:tcPr>
            <w:tcW w:w="568" w:type="dxa"/>
            <w:shd w:val="clear" w:color="auto" w:fill="auto"/>
          </w:tcPr>
          <w:p w14:paraId="054AF561" w14:textId="77777777" w:rsidR="00466CB0" w:rsidRDefault="00466CB0" w:rsidP="00466CB0">
            <w:pPr>
              <w:spacing w:after="0" w:line="240" w:lineRule="auto"/>
              <w:rPr>
                <w:rFonts w:ascii="Arial" w:hAnsi="Arial" w:cs="Arial"/>
                <w:sz w:val="20"/>
                <w:szCs w:val="20"/>
              </w:rPr>
            </w:pPr>
          </w:p>
        </w:tc>
        <w:tc>
          <w:tcPr>
            <w:tcW w:w="851" w:type="dxa"/>
          </w:tcPr>
          <w:p w14:paraId="27B44835" w14:textId="78AC75F2" w:rsidR="00466CB0" w:rsidRDefault="00DD0122" w:rsidP="00466CB0">
            <w:pPr>
              <w:spacing w:after="0" w:line="240" w:lineRule="auto"/>
              <w:rPr>
                <w:rFonts w:ascii="Arial" w:hAnsi="Arial" w:cs="Arial"/>
                <w:sz w:val="20"/>
                <w:szCs w:val="20"/>
              </w:rPr>
            </w:pPr>
            <w:r>
              <w:rPr>
                <w:rFonts w:ascii="Arial" w:hAnsi="Arial" w:cs="Arial"/>
                <w:sz w:val="20"/>
                <w:szCs w:val="20"/>
              </w:rPr>
              <w:t>5. (2)</w:t>
            </w:r>
          </w:p>
        </w:tc>
        <w:tc>
          <w:tcPr>
            <w:tcW w:w="3402" w:type="dxa"/>
          </w:tcPr>
          <w:p w14:paraId="4107B1EF"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2)Obligațiile de vânzare a unor cantități ferme de energie electrică pe bază de contracte reglementate sunt stabilite de ANRE în ordinea ascendentă a prețurilor determinate pe baza prezentei metodologii:</w:t>
            </w:r>
          </w:p>
          <w:p w14:paraId="5F41F94F"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pentru producătorii care dețin/exploatează comercial unități/grupuri nuclearelectrice și/sau hidroelectrice dispecerizabile;</w:t>
            </w:r>
          </w:p>
          <w:p w14:paraId="01064397"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pentru producătorii care dețin/exploatează comercial unități/grupuri dispecerizabile în cogenerare, care beneficiază de schema de sprijin de tip bonus;</w:t>
            </w:r>
          </w:p>
          <w:p w14:paraId="4A42D50C" w14:textId="685B9CF1"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w:t>
            </w:r>
            <w:r w:rsidRPr="005D2F0A">
              <w:rPr>
                <w:rFonts w:ascii="Times New Roman" w:hAnsi="Times New Roman" w:cs="Times New Roman"/>
                <w:lang w:eastAsia="en-US"/>
              </w:rPr>
              <w:tab/>
              <w:t>pentru producătorii care dețin/exploatează comercial unități/grupuri dispecerizabile termoelectrice, altele decât cele care se încadrează  în prevederile lit. b).</w:t>
            </w:r>
          </w:p>
        </w:tc>
        <w:tc>
          <w:tcPr>
            <w:tcW w:w="1429" w:type="dxa"/>
          </w:tcPr>
          <w:p w14:paraId="00F40541" w14:textId="216549B3" w:rsidR="00466CB0" w:rsidRPr="005D2F0A" w:rsidRDefault="00895A57"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2C7A4490" w14:textId="77777777" w:rsidR="00466CB0" w:rsidRPr="005D2F0A" w:rsidRDefault="00466CB0" w:rsidP="00466CB0">
            <w:pPr>
              <w:spacing w:before="120"/>
              <w:jc w:val="both"/>
              <w:rPr>
                <w:rFonts w:ascii="Times New Roman" w:hAnsi="Times New Roman" w:cs="Times New Roman"/>
                <w:b/>
                <w:bCs/>
                <w:lang w:eastAsia="en-US"/>
              </w:rPr>
            </w:pPr>
          </w:p>
        </w:tc>
        <w:tc>
          <w:tcPr>
            <w:tcW w:w="2126" w:type="dxa"/>
          </w:tcPr>
          <w:p w14:paraId="39DBD2D5"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In conformitate cu prevederile din Legea energiei electrice si a gazelor naturale nr.123/2012 cu completarile din OUG nr.114/2018, art.28 din Legea nr.123/2012 face referire la toti producatorii de energie electrica, fara sa specifice anumite unitati/grupuri de producere energie electrica.</w:t>
            </w:r>
          </w:p>
          <w:p w14:paraId="41340999"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Metodologia, in mod arbitrar, nu respecta vointa legiuitorului astfel cum rezulta din prevederile OUG 114/2018, conducand la un non sens avand in vedere specificarea la art.5 (1) „[...]cu respectarea legislației în vigoare”</w:t>
            </w:r>
          </w:p>
          <w:p w14:paraId="046112B8" w14:textId="77777777" w:rsidR="00466CB0" w:rsidRPr="005D2F0A" w:rsidRDefault="00466CB0" w:rsidP="00466CB0">
            <w:pPr>
              <w:spacing w:before="120"/>
              <w:jc w:val="both"/>
              <w:rPr>
                <w:rFonts w:ascii="Times New Roman" w:hAnsi="Times New Roman" w:cs="Times New Roman"/>
                <w:lang w:eastAsia="en-US"/>
              </w:rPr>
            </w:pPr>
          </w:p>
          <w:p w14:paraId="1B17D20C"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Prin aceasta prevedere sunt avantajati unii producatori cu costuri mai ridicate de productie. Astfel sunt discrimati cei mai ieftini producatori de energie electrica (HIDROELECTRICA a trecut printr-un amplu proces de restructurare  si prin care si-a atins unul din principalele obiective - reducerea costurilor).</w:t>
            </w:r>
          </w:p>
          <w:p w14:paraId="7BE1C87C"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Prin coroborarea acestui articol cu art. 7 din metodologie, rezulta astfel ca reglementarea se va aplica doar unui numar de 2 producatori, Hidroelectrica SA si Nuclearelectrica SA. Astfel prin limitarea posibilitatii acestor producatori la o asa zisa cota de profit de 5% sunt puse in pericol planurile de dezvoltare a acestora, deciziile investitionale strategice luate in trecut care s-au bazat pe o cota de profitabilitate net superioara celor 5% .</w:t>
            </w:r>
          </w:p>
          <w:p w14:paraId="69A519C2" w14:textId="1FD52ABF"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Conform OUG 114/2018, scopul ANRE este sa stabileasca metodologia pentru toti producătorii care dețin/exploatează comercial unități/grupuri dispecerizabile in mod egal si nediscriminatoriu, pentru a evita perturbarea activitatii participantilor si discriminarea intre acestia, prin crearea unui avantaj economic unora in defavoarea celorlalti</w:t>
            </w:r>
          </w:p>
        </w:tc>
        <w:tc>
          <w:tcPr>
            <w:tcW w:w="2693" w:type="dxa"/>
          </w:tcPr>
          <w:p w14:paraId="7DDA1DD3" w14:textId="77777777" w:rsidR="00466CB0" w:rsidRPr="005D2F0A" w:rsidRDefault="00466CB0" w:rsidP="00466CB0">
            <w:pPr>
              <w:spacing w:after="0" w:line="240" w:lineRule="auto"/>
              <w:rPr>
                <w:rFonts w:ascii="Times New Roman" w:hAnsi="Times New Roman" w:cs="Times New Roman"/>
                <w:color w:val="00B050"/>
              </w:rPr>
            </w:pPr>
          </w:p>
        </w:tc>
      </w:tr>
      <w:tr w:rsidR="00466CB0" w:rsidRPr="00D03D3D" w14:paraId="46DC06B9" w14:textId="77777777" w:rsidTr="001A729A">
        <w:tc>
          <w:tcPr>
            <w:tcW w:w="568" w:type="dxa"/>
            <w:shd w:val="clear" w:color="auto" w:fill="auto"/>
          </w:tcPr>
          <w:p w14:paraId="3AB8A376" w14:textId="7F8022CC" w:rsidR="00466CB0" w:rsidRDefault="00466CB0" w:rsidP="00466CB0">
            <w:pPr>
              <w:spacing w:after="0" w:line="240" w:lineRule="auto"/>
              <w:rPr>
                <w:rFonts w:ascii="Arial" w:hAnsi="Arial" w:cs="Arial"/>
                <w:sz w:val="20"/>
                <w:szCs w:val="20"/>
              </w:rPr>
            </w:pPr>
          </w:p>
        </w:tc>
        <w:tc>
          <w:tcPr>
            <w:tcW w:w="851" w:type="dxa"/>
          </w:tcPr>
          <w:p w14:paraId="5863A628" w14:textId="72894D1C" w:rsidR="00466CB0" w:rsidRPr="00947F42" w:rsidRDefault="00DD0122" w:rsidP="00466CB0">
            <w:pPr>
              <w:spacing w:after="0" w:line="240" w:lineRule="auto"/>
              <w:rPr>
                <w:rFonts w:ascii="Arial" w:hAnsi="Arial" w:cs="Arial"/>
                <w:sz w:val="20"/>
                <w:szCs w:val="20"/>
              </w:rPr>
            </w:pPr>
            <w:r>
              <w:rPr>
                <w:rFonts w:ascii="Arial" w:hAnsi="Arial" w:cs="Arial"/>
                <w:sz w:val="20"/>
                <w:szCs w:val="20"/>
              </w:rPr>
              <w:t>5.</w:t>
            </w:r>
            <w:r w:rsidR="00466CB0" w:rsidRPr="00947F42">
              <w:rPr>
                <w:rFonts w:ascii="Arial" w:hAnsi="Arial" w:cs="Arial"/>
                <w:sz w:val="20"/>
                <w:szCs w:val="20"/>
              </w:rPr>
              <w:t xml:space="preserve"> (3)</w:t>
            </w:r>
          </w:p>
        </w:tc>
        <w:tc>
          <w:tcPr>
            <w:tcW w:w="3402" w:type="dxa"/>
          </w:tcPr>
          <w:p w14:paraId="01EA2EEB" w14:textId="77777777" w:rsidR="00466CB0" w:rsidRPr="005D2F0A" w:rsidRDefault="00466CB0" w:rsidP="00466CB0">
            <w:pPr>
              <w:spacing w:before="120" w:after="0" w:line="360" w:lineRule="auto"/>
              <w:jc w:val="both"/>
              <w:rPr>
                <w:rFonts w:ascii="Times New Roman" w:hAnsi="Times New Roman" w:cs="Times New Roman"/>
                <w:lang w:eastAsia="en-US"/>
              </w:rPr>
            </w:pPr>
          </w:p>
        </w:tc>
        <w:tc>
          <w:tcPr>
            <w:tcW w:w="1429" w:type="dxa"/>
          </w:tcPr>
          <w:p w14:paraId="10168D72" w14:textId="75C31E7B"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rPr>
              <w:t>Dl Sorin Saftescu, persoana fizica</w:t>
            </w:r>
          </w:p>
        </w:tc>
        <w:tc>
          <w:tcPr>
            <w:tcW w:w="4536" w:type="dxa"/>
          </w:tcPr>
          <w:p w14:paraId="4C3CF800" w14:textId="597538A3" w:rsidR="00466CB0" w:rsidRPr="005D2F0A" w:rsidRDefault="00466CB0" w:rsidP="00466CB0">
            <w:pPr>
              <w:spacing w:after="0"/>
              <w:contextualSpacing/>
              <w:jc w:val="both"/>
              <w:rPr>
                <w:rFonts w:ascii="Times New Roman" w:hAnsi="Times New Roman" w:cs="Times New Roman"/>
                <w:b/>
                <w:lang w:val="it-IT"/>
              </w:rPr>
            </w:pPr>
            <w:r w:rsidRPr="005D2F0A">
              <w:rPr>
                <w:rFonts w:ascii="Times New Roman" w:hAnsi="Times New Roman" w:cs="Times New Roman"/>
              </w:rPr>
              <w:t xml:space="preserve">Suma cantităților de energie electrică stabilite ca obligații de vânzare ale producătorilor pe bază de contracte reglementate, corespunzătoare fiecărui FUI, se determină pe baza prognozei totale de consum a clienților finali casnici </w:t>
            </w:r>
            <w:r w:rsidRPr="005D2F0A">
              <w:rPr>
                <w:rFonts w:ascii="Times New Roman" w:hAnsi="Times New Roman" w:cs="Times New Roman"/>
                <w:b/>
                <w:color w:val="FF0000"/>
              </w:rPr>
              <w:t>si proportional cu ponderea productiei proprii in anul anterior raportata la consumul total national.</w:t>
            </w:r>
            <w:r w:rsidRPr="005D2F0A">
              <w:rPr>
                <w:rFonts w:ascii="Times New Roman" w:hAnsi="Times New Roman" w:cs="Times New Roman"/>
                <w:color w:val="FF0000"/>
              </w:rPr>
              <w:t xml:space="preserve"> </w:t>
            </w:r>
          </w:p>
        </w:tc>
        <w:tc>
          <w:tcPr>
            <w:tcW w:w="2126" w:type="dxa"/>
          </w:tcPr>
          <w:p w14:paraId="5A030193" w14:textId="36361475" w:rsidR="00466CB0" w:rsidRPr="005D2F0A" w:rsidRDefault="00466CB0" w:rsidP="00466CB0">
            <w:pPr>
              <w:spacing w:before="120"/>
              <w:jc w:val="both"/>
              <w:rPr>
                <w:rFonts w:ascii="Times New Roman" w:hAnsi="Times New Roman" w:cs="Times New Roman"/>
                <w:lang w:eastAsia="en-US"/>
              </w:rPr>
            </w:pPr>
          </w:p>
        </w:tc>
        <w:tc>
          <w:tcPr>
            <w:tcW w:w="2693" w:type="dxa"/>
          </w:tcPr>
          <w:p w14:paraId="40603B9F" w14:textId="77777777" w:rsidR="00466CB0" w:rsidRPr="005D2F0A" w:rsidRDefault="00466CB0" w:rsidP="00466CB0">
            <w:pPr>
              <w:spacing w:after="0" w:line="240" w:lineRule="auto"/>
              <w:rPr>
                <w:rFonts w:ascii="Times New Roman" w:hAnsi="Times New Roman" w:cs="Times New Roman"/>
                <w:color w:val="00B050"/>
              </w:rPr>
            </w:pPr>
          </w:p>
        </w:tc>
      </w:tr>
      <w:tr w:rsidR="00466CB0" w:rsidRPr="00D03D3D" w14:paraId="251B900F" w14:textId="77777777" w:rsidTr="002B12A2">
        <w:tc>
          <w:tcPr>
            <w:tcW w:w="568" w:type="dxa"/>
            <w:shd w:val="clear" w:color="auto" w:fill="auto"/>
          </w:tcPr>
          <w:p w14:paraId="77E177CC" w14:textId="78076B6E" w:rsidR="00466CB0" w:rsidRDefault="00466CB0" w:rsidP="00466CB0">
            <w:pPr>
              <w:spacing w:after="0" w:line="240" w:lineRule="auto"/>
              <w:rPr>
                <w:rFonts w:ascii="Arial" w:hAnsi="Arial" w:cs="Arial"/>
                <w:sz w:val="20"/>
                <w:szCs w:val="20"/>
              </w:rPr>
            </w:pPr>
          </w:p>
        </w:tc>
        <w:tc>
          <w:tcPr>
            <w:tcW w:w="851" w:type="dxa"/>
          </w:tcPr>
          <w:p w14:paraId="1FBDC991" w14:textId="3C2EABF3" w:rsidR="00466CB0" w:rsidRDefault="00466CB0" w:rsidP="00466CB0">
            <w:pPr>
              <w:spacing w:after="0" w:line="240" w:lineRule="auto"/>
              <w:rPr>
                <w:rFonts w:ascii="Arial" w:hAnsi="Arial" w:cs="Arial"/>
                <w:sz w:val="20"/>
                <w:szCs w:val="20"/>
              </w:rPr>
            </w:pPr>
            <w:r>
              <w:rPr>
                <w:rFonts w:ascii="Arial" w:hAnsi="Arial" w:cs="Arial"/>
                <w:sz w:val="20"/>
                <w:szCs w:val="20"/>
              </w:rPr>
              <w:t>7</w:t>
            </w:r>
          </w:p>
        </w:tc>
        <w:tc>
          <w:tcPr>
            <w:tcW w:w="3402" w:type="dxa"/>
          </w:tcPr>
          <w:p w14:paraId="4EEA8E46" w14:textId="77777777" w:rsidR="00466CB0" w:rsidRPr="005D2F0A" w:rsidRDefault="00466CB0" w:rsidP="00466CB0">
            <w:pPr>
              <w:spacing w:before="120" w:after="0" w:line="360" w:lineRule="auto"/>
              <w:jc w:val="both"/>
              <w:rPr>
                <w:rFonts w:ascii="Times New Roman" w:hAnsi="Times New Roman" w:cs="Times New Roman"/>
                <w:lang w:eastAsia="en-US"/>
              </w:rPr>
            </w:pPr>
          </w:p>
        </w:tc>
        <w:tc>
          <w:tcPr>
            <w:tcW w:w="1429" w:type="dxa"/>
          </w:tcPr>
          <w:p w14:paraId="17610207" w14:textId="00FFB2C3"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Dl Sorin Saftescu, persoana fizica</w:t>
            </w:r>
          </w:p>
        </w:tc>
        <w:tc>
          <w:tcPr>
            <w:tcW w:w="4536" w:type="dxa"/>
          </w:tcPr>
          <w:p w14:paraId="6C798169" w14:textId="77777777" w:rsidR="00466CB0" w:rsidRPr="005D2F0A" w:rsidRDefault="00466CB0" w:rsidP="00263F67">
            <w:pPr>
              <w:numPr>
                <w:ilvl w:val="0"/>
                <w:numId w:val="5"/>
              </w:numPr>
              <w:suppressAutoHyphens/>
              <w:spacing w:before="120" w:after="0" w:line="360" w:lineRule="auto"/>
              <w:jc w:val="both"/>
              <w:rPr>
                <w:rFonts w:ascii="Times New Roman" w:hAnsi="Times New Roman" w:cs="Times New Roman"/>
                <w:strike/>
                <w:lang w:val="en-GB" w:eastAsia="ar-SA"/>
              </w:rPr>
            </w:pPr>
            <w:r w:rsidRPr="005D2F0A">
              <w:rPr>
                <w:rFonts w:ascii="Times New Roman" w:hAnsi="Times New Roman" w:cs="Times New Roman"/>
                <w:lang w:eastAsia="ar-SA"/>
              </w:rPr>
              <w:t xml:space="preserve">În cazul producătorilor care dețin/exploatează comercial </w:t>
            </w:r>
            <w:r w:rsidRPr="005D2F0A">
              <w:rPr>
                <w:rFonts w:ascii="Times New Roman" w:hAnsi="Times New Roman" w:cs="Times New Roman"/>
                <w:lang w:val="en-GB" w:eastAsia="ar-SA"/>
              </w:rPr>
              <w:t xml:space="preserve">unități/grupuri </w:t>
            </w:r>
            <w:r w:rsidRPr="005D2F0A">
              <w:rPr>
                <w:rFonts w:ascii="Times New Roman" w:hAnsi="Times New Roman" w:cs="Times New Roman"/>
                <w:strike/>
                <w:lang w:val="en-GB" w:eastAsia="ar-SA"/>
              </w:rPr>
              <w:t>nuclearelectrice și/sau hidroelectrice</w:t>
            </w:r>
            <w:r w:rsidRPr="005D2F0A">
              <w:rPr>
                <w:rFonts w:ascii="Times New Roman" w:hAnsi="Times New Roman" w:cs="Times New Roman"/>
                <w:lang w:val="en-GB" w:eastAsia="ar-SA"/>
              </w:rPr>
              <w:t xml:space="preserve"> dispecerizabile, </w:t>
            </w:r>
            <w:r w:rsidRPr="005D2F0A">
              <w:rPr>
                <w:rFonts w:ascii="Times New Roman" w:hAnsi="Times New Roman" w:cs="Times New Roman"/>
                <w:lang w:eastAsia="ar-SA"/>
              </w:rPr>
              <w:t>obligațiile de vânzare pe bază de contracte reglementate se pot stabili la un nivel maxim de:</w:t>
            </w:r>
            <w:r w:rsidRPr="005D2F0A">
              <w:rPr>
                <w:rFonts w:ascii="Times New Roman" w:hAnsi="Times New Roman" w:cs="Times New Roman"/>
                <w:lang w:val="en-GB" w:eastAsia="ar-SA"/>
              </w:rPr>
              <w:t xml:space="preserve">25 %din cantitatea de energie electrică livrată de unitățile/grupurile </w:t>
            </w:r>
            <w:r w:rsidRPr="005D2F0A">
              <w:rPr>
                <w:rFonts w:ascii="Times New Roman" w:hAnsi="Times New Roman" w:cs="Times New Roman"/>
                <w:strike/>
                <w:lang w:val="en-GB" w:eastAsia="ar-SA"/>
              </w:rPr>
              <w:t>hidroelectrice</w:t>
            </w:r>
            <w:r w:rsidRPr="005D2F0A">
              <w:rPr>
                <w:rFonts w:ascii="Times New Roman" w:hAnsi="Times New Roman" w:cs="Times New Roman"/>
                <w:lang w:val="en-GB" w:eastAsia="ar-SA"/>
              </w:rPr>
              <w:t xml:space="preserve"> dispecerizabile proprii</w:t>
            </w:r>
            <w:r w:rsidRPr="005D2F0A">
              <w:rPr>
                <w:rFonts w:ascii="Times New Roman" w:hAnsi="Times New Roman" w:cs="Times New Roman"/>
                <w:lang w:eastAsia="ar-SA"/>
              </w:rPr>
              <w:t>,</w:t>
            </w:r>
            <w:r w:rsidRPr="005D2F0A">
              <w:rPr>
                <w:rFonts w:ascii="Times New Roman" w:hAnsi="Times New Roman" w:cs="Times New Roman"/>
                <w:lang w:val="en-GB" w:eastAsia="ar-SA"/>
              </w:rPr>
              <w:t xml:space="preserve"> rezultată din rularea programului PowrSym, aferentă perioadei contractuale;</w:t>
            </w:r>
          </w:p>
          <w:p w14:paraId="0C66772F" w14:textId="77777777" w:rsidR="00466CB0" w:rsidRPr="005D2F0A" w:rsidRDefault="00466CB0" w:rsidP="00263F67">
            <w:pPr>
              <w:numPr>
                <w:ilvl w:val="0"/>
                <w:numId w:val="5"/>
              </w:numPr>
              <w:suppressAutoHyphens/>
              <w:spacing w:before="120" w:after="0" w:line="360" w:lineRule="auto"/>
              <w:jc w:val="both"/>
              <w:rPr>
                <w:rFonts w:ascii="Times New Roman" w:hAnsi="Times New Roman" w:cs="Times New Roman"/>
                <w:lang w:eastAsia="ar-SA"/>
              </w:rPr>
            </w:pPr>
            <w:r w:rsidRPr="005D2F0A">
              <w:rPr>
                <w:rFonts w:ascii="Times New Roman" w:hAnsi="Times New Roman" w:cs="Times New Roman"/>
                <w:strike/>
                <w:lang w:val="en-GB" w:eastAsia="ar-SA"/>
              </w:rPr>
              <w:t>65 %  25 %  din cantitatea de energie electrică livrată de grupurile nuclearelectrice proprii</w:t>
            </w:r>
            <w:r w:rsidRPr="005D2F0A">
              <w:rPr>
                <w:rFonts w:ascii="Times New Roman" w:hAnsi="Times New Roman" w:cs="Times New Roman"/>
                <w:strike/>
                <w:lang w:eastAsia="ar-SA"/>
              </w:rPr>
              <w:t>,</w:t>
            </w:r>
            <w:r w:rsidRPr="005D2F0A">
              <w:rPr>
                <w:rFonts w:ascii="Times New Roman" w:hAnsi="Times New Roman" w:cs="Times New Roman"/>
                <w:strike/>
                <w:lang w:val="en-GB" w:eastAsia="ar-SA"/>
              </w:rPr>
              <w:t xml:space="preserve"> rezultată din rularea programului PowrSym, aferenta perioadei contractuale,</w:t>
            </w:r>
          </w:p>
          <w:p w14:paraId="51F70397" w14:textId="77777777" w:rsidR="00466CB0" w:rsidRPr="005D2F0A" w:rsidRDefault="00466CB0" w:rsidP="00466CB0">
            <w:pPr>
              <w:suppressAutoHyphens/>
              <w:spacing w:before="120" w:after="0" w:line="360" w:lineRule="auto"/>
              <w:jc w:val="both"/>
              <w:rPr>
                <w:rFonts w:ascii="Times New Roman" w:hAnsi="Times New Roman" w:cs="Times New Roman"/>
                <w:lang w:val="en-GB" w:eastAsia="ar-SA"/>
              </w:rPr>
            </w:pPr>
            <w:r w:rsidRPr="005D2F0A">
              <w:rPr>
                <w:rFonts w:ascii="Times New Roman" w:hAnsi="Times New Roman" w:cs="Times New Roman"/>
                <w:lang w:eastAsia="ar-SA"/>
              </w:rPr>
              <w:t xml:space="preserve">urmărindu-se </w:t>
            </w:r>
            <w:r w:rsidRPr="005D2F0A">
              <w:rPr>
                <w:rFonts w:ascii="Times New Roman" w:hAnsi="Times New Roman" w:cs="Times New Roman"/>
                <w:lang w:val="en-GB" w:eastAsia="ar-SA"/>
              </w:rPr>
              <w:t>îndeplinirea condițiilor prevăzute la art. 5 alin. (1), chiar în perioadele cu hidraulicitate redusă.</w:t>
            </w:r>
          </w:p>
          <w:p w14:paraId="7F977DE9" w14:textId="77777777" w:rsidR="00466CB0" w:rsidRPr="005D2F0A" w:rsidRDefault="00466CB0" w:rsidP="00466CB0">
            <w:pPr>
              <w:spacing w:after="0"/>
              <w:contextualSpacing/>
              <w:jc w:val="both"/>
              <w:rPr>
                <w:rFonts w:ascii="Times New Roman" w:hAnsi="Times New Roman" w:cs="Times New Roman"/>
                <w:b/>
                <w:lang w:val="it-IT"/>
              </w:rPr>
            </w:pPr>
          </w:p>
        </w:tc>
        <w:tc>
          <w:tcPr>
            <w:tcW w:w="2126" w:type="dxa"/>
          </w:tcPr>
          <w:p w14:paraId="71C65CC3" w14:textId="0C519691"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zh-CN"/>
              </w:rPr>
              <w:t>ponderea consumului casnic este de aproximativ 20% din consumul national total, nu exista nici o motivatie pentru nationalizarea producatorilor hidro sau nucleari pentru ca de fapt asta inseamna confiscarea a 65 % din productia lor. Sub acest aspect, ordonanta ridica si probleme de constitutionalitate care in mod cert vor fi verificate.</w:t>
            </w:r>
          </w:p>
        </w:tc>
        <w:tc>
          <w:tcPr>
            <w:tcW w:w="2693" w:type="dxa"/>
            <w:shd w:val="clear" w:color="auto" w:fill="auto"/>
          </w:tcPr>
          <w:p w14:paraId="61E18E43" w14:textId="4A02C8CA" w:rsidR="00466CB0" w:rsidRPr="005D2F0A" w:rsidRDefault="00466CB0" w:rsidP="00466CB0">
            <w:pPr>
              <w:spacing w:after="0" w:line="240" w:lineRule="auto"/>
              <w:rPr>
                <w:rFonts w:ascii="Times New Roman" w:hAnsi="Times New Roman" w:cs="Times New Roman"/>
                <w:color w:val="00B050"/>
              </w:rPr>
            </w:pPr>
          </w:p>
        </w:tc>
      </w:tr>
      <w:tr w:rsidR="00466CB0" w:rsidRPr="00D03D3D" w14:paraId="63C311DC" w14:textId="77777777" w:rsidTr="001A729A">
        <w:tc>
          <w:tcPr>
            <w:tcW w:w="568" w:type="dxa"/>
            <w:shd w:val="clear" w:color="auto" w:fill="auto"/>
          </w:tcPr>
          <w:p w14:paraId="5E423068" w14:textId="77777777" w:rsidR="00466CB0" w:rsidRDefault="00466CB0" w:rsidP="00466CB0">
            <w:pPr>
              <w:spacing w:after="0" w:line="240" w:lineRule="auto"/>
              <w:rPr>
                <w:rFonts w:ascii="Arial" w:hAnsi="Arial" w:cs="Arial"/>
                <w:sz w:val="20"/>
                <w:szCs w:val="20"/>
              </w:rPr>
            </w:pPr>
          </w:p>
        </w:tc>
        <w:tc>
          <w:tcPr>
            <w:tcW w:w="851" w:type="dxa"/>
          </w:tcPr>
          <w:p w14:paraId="2C47E11F" w14:textId="0611E18E" w:rsidR="00466CB0" w:rsidRDefault="00466CB0" w:rsidP="00466CB0">
            <w:pPr>
              <w:spacing w:after="0" w:line="240" w:lineRule="auto"/>
              <w:rPr>
                <w:rFonts w:ascii="Arial" w:hAnsi="Arial" w:cs="Arial"/>
                <w:sz w:val="20"/>
                <w:szCs w:val="20"/>
              </w:rPr>
            </w:pPr>
            <w:r>
              <w:rPr>
                <w:rFonts w:ascii="Arial" w:hAnsi="Arial" w:cs="Arial"/>
                <w:sz w:val="20"/>
                <w:szCs w:val="20"/>
              </w:rPr>
              <w:t>7</w:t>
            </w:r>
          </w:p>
        </w:tc>
        <w:tc>
          <w:tcPr>
            <w:tcW w:w="3402" w:type="dxa"/>
          </w:tcPr>
          <w:p w14:paraId="673F3A11"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(1) În cazul producătorilor care dețin/exploatează comercial unități/grupuri nuclearelectrice și/sau hidroelectrice dispecerizabile, obligațiile de vânzare pe bază de contracte reglementate se pot stabili la un nivel maxim de:</w:t>
            </w:r>
          </w:p>
          <w:p w14:paraId="7FA39815"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65 % din cantitatea de energie electrică livrată de unitățile/grupurile hidroelectrice dispecerizabile proprii, rezultată din rularea programului PowrSym, aferentă perioadei contractuale;</w:t>
            </w:r>
          </w:p>
          <w:p w14:paraId="420E4BC6"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65 % din cantitatea de energie electrică livrată de grupurile nuclearelectrice proprii, rezultată din rularea programului PowrSym, aferenta perioadei contractuale,</w:t>
            </w:r>
          </w:p>
          <w:p w14:paraId="397DC55E"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urmărindu-se îndeplinirea condițiilor prevăzute la art. 5 alin. (1), chiar în perioadele cu hidraulicitate redusă.</w:t>
            </w:r>
          </w:p>
          <w:p w14:paraId="29098A35" w14:textId="77777777" w:rsidR="00466CB0" w:rsidRPr="005D2F0A" w:rsidRDefault="00466CB0" w:rsidP="00466CB0">
            <w:pPr>
              <w:spacing w:before="120" w:after="0" w:line="360" w:lineRule="auto"/>
              <w:jc w:val="both"/>
              <w:rPr>
                <w:rFonts w:ascii="Times New Roman" w:hAnsi="Times New Roman" w:cs="Times New Roman"/>
                <w:lang w:eastAsia="en-US"/>
              </w:rPr>
            </w:pPr>
          </w:p>
          <w:p w14:paraId="5C9425D8" w14:textId="77777777" w:rsidR="00466CB0" w:rsidRPr="005D2F0A" w:rsidRDefault="00466CB0" w:rsidP="00466CB0">
            <w:pPr>
              <w:spacing w:before="120" w:after="0" w:line="360" w:lineRule="auto"/>
              <w:jc w:val="both"/>
              <w:rPr>
                <w:rFonts w:ascii="Times New Roman" w:hAnsi="Times New Roman" w:cs="Times New Roman"/>
                <w:lang w:eastAsia="en-US"/>
              </w:rPr>
            </w:pPr>
          </w:p>
        </w:tc>
        <w:tc>
          <w:tcPr>
            <w:tcW w:w="1429" w:type="dxa"/>
          </w:tcPr>
          <w:p w14:paraId="3A7CC987" w14:textId="62447874"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604C15C2" w14:textId="77777777" w:rsidR="00466CB0" w:rsidRPr="005D2F0A" w:rsidRDefault="00466CB0" w:rsidP="00466CB0">
            <w:pPr>
              <w:spacing w:after="0"/>
              <w:contextualSpacing/>
              <w:jc w:val="both"/>
              <w:rPr>
                <w:rFonts w:ascii="Times New Roman" w:hAnsi="Times New Roman" w:cs="Times New Roman"/>
                <w:b/>
                <w:lang w:val="it-IT"/>
              </w:rPr>
            </w:pPr>
          </w:p>
        </w:tc>
        <w:tc>
          <w:tcPr>
            <w:tcW w:w="2126" w:type="dxa"/>
          </w:tcPr>
          <w:p w14:paraId="6E1B490B"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Prin excluderea din piata concurentiala a 65% din cantitatea de energie electrica livrata de Hidroelectrica si Nuclearelectrica, producatori cu cost de producere mic, se incalca prevederile Legii energiei electrice cu privire la obiectivele de baza ce trebuie realizate in domeniul energiei electrice si anume: dezvoltarea durabila a economiei nationale,  îmbunătăţirea competitivităţii pieţei interne de energie electrică şi participarea activă la formarea atât a pieţei regionale, cât şi a pieţei interne de energie a Uniunii Europene şi la dezvoltarea schimburilor transfrontaliere</w:t>
            </w:r>
          </w:p>
          <w:p w14:paraId="27CE21C2"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Metodologia nu este elaborata in urma unui un studiu realizat de ANRE cu privire la impactul excluderii din piata concurentiala a 65% din cantitatea de energie electrica livrata de Hidroelectrica si Nuclearelectrica, fapt ce poate conduce la consecinte neprevazute intr-un domeniu de o importanta critica.</w:t>
            </w:r>
          </w:p>
          <w:p w14:paraId="29F1E592" w14:textId="77777777" w:rsidR="00466CB0" w:rsidRPr="005D2F0A" w:rsidRDefault="00466CB0" w:rsidP="00466CB0">
            <w:pPr>
              <w:spacing w:before="120"/>
              <w:jc w:val="both"/>
              <w:rPr>
                <w:rFonts w:ascii="Times New Roman" w:hAnsi="Times New Roman" w:cs="Times New Roman"/>
                <w:lang w:eastAsia="en-US"/>
              </w:rPr>
            </w:pPr>
          </w:p>
          <w:p w14:paraId="4000E090"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Se aplica criterii discriminatorii intre producatori , atat la nivelul cantitatii reglementate, ca urmare a faptului ca 2 producatori pot fi apelati pe piata reglementata intr-un procent de pana la 65% din cantitatea rezultata din rularea PowrSym, pe cand alti producatori isi pot valorifica energia pe piata concurentiala,  cat si la pretul de valorificare: conform art. 21 alin (2) din  HG 1215/2009 - mentionata la art.7 alin(2) lit a din Metodologie:„ Prețul de vânzare al energiei electrice produse în cogenerare de înaltă eficiență, prin contracte reglementate, este stabilit semestrial prin ordin al președintelui ANRE la nivelul a 90% din prețul mediu de tranzacționare a energiei electrice realizat pe ultimele 12 luni pe piața pentru ziua următoare și pe piața intrazilnică de energie electrică</w:t>
            </w:r>
          </w:p>
          <w:p w14:paraId="7CB3DBEF"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 .”</w:t>
            </w:r>
          </w:p>
          <w:p w14:paraId="1B09680C"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De asemenea, asigurarea cantitatilor de energie electrica „chiar in perioadele cu hidraulicitate redusa” implica achizitia de energie electrica din piata concurentiala, fiind posibila neacoperirea costurilor de achizitie pentru asigurarea livrarilor pe piata reglementata.</w:t>
            </w:r>
          </w:p>
          <w:p w14:paraId="52E95087"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Cu alte cuvinte, discriminarea intre producatori este evidenta, in sensul ca Hidroelectrica si Nuclearleectrica nu pot valorifica pe piata concurentiala energia decat dupa momentul aflarii cantitatii reglementate, pe cand ceilalti producatori, prioritar isi pot valorifica energia pe piata concurentiala, doar restul de energie nevanduta putand fi apelata de ANRE pe piata reglementata.</w:t>
            </w:r>
          </w:p>
          <w:p w14:paraId="5BC31F69"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De asemenea, prin acest articol se penalizeaza prin tarif, producatorii care au reusit sa-si eficientizeze costurile , raportat la cei care au costuri mari fie din cauze obiective, din management neperformant, cheltuieli supraevaluate in mod nejustificat, incalcand astfel principiul economicitatii, eficientei si eficacititatii. </w:t>
            </w:r>
          </w:p>
          <w:p w14:paraId="6798ED36"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In conformitate cu prevederile OUG 114/2018, in mod transparent si nediscriminatoriu, in conformitate cu legislatia in vigoare, obligațiile de vânzare pe bază de contracte reglementate se repartizeaza in mod egal pentru toti producatorii de energie electrica. </w:t>
            </w:r>
          </w:p>
          <w:p w14:paraId="70D12A4C" w14:textId="77777777" w:rsidR="00466CB0" w:rsidRPr="005D2F0A" w:rsidRDefault="00466CB0" w:rsidP="00466CB0">
            <w:pPr>
              <w:spacing w:before="120"/>
              <w:jc w:val="both"/>
              <w:rPr>
                <w:rFonts w:ascii="Times New Roman" w:hAnsi="Times New Roman" w:cs="Times New Roman"/>
                <w:lang w:eastAsia="en-US"/>
              </w:rPr>
            </w:pPr>
          </w:p>
          <w:p w14:paraId="61EBABE2" w14:textId="77777777" w:rsidR="00466CB0" w:rsidRPr="005D2F0A" w:rsidRDefault="00466CB0" w:rsidP="00466CB0">
            <w:pPr>
              <w:spacing w:before="120"/>
              <w:jc w:val="both"/>
              <w:rPr>
                <w:rFonts w:ascii="Times New Roman" w:hAnsi="Times New Roman" w:cs="Times New Roman"/>
                <w:lang w:eastAsia="en-US"/>
              </w:rPr>
            </w:pPr>
          </w:p>
        </w:tc>
        <w:tc>
          <w:tcPr>
            <w:tcW w:w="2693" w:type="dxa"/>
          </w:tcPr>
          <w:p w14:paraId="4F997694" w14:textId="77777777" w:rsidR="00466CB0" w:rsidRPr="005D2F0A" w:rsidRDefault="00466CB0" w:rsidP="00466CB0">
            <w:pPr>
              <w:spacing w:after="0" w:line="240" w:lineRule="auto"/>
              <w:rPr>
                <w:rFonts w:ascii="Times New Roman" w:hAnsi="Times New Roman" w:cs="Times New Roman"/>
                <w:color w:val="00B050"/>
              </w:rPr>
            </w:pPr>
          </w:p>
          <w:p w14:paraId="299B71B3" w14:textId="77777777" w:rsidR="00474ECB" w:rsidRPr="005D2F0A" w:rsidRDefault="00474ECB" w:rsidP="00466CB0">
            <w:pPr>
              <w:spacing w:after="0" w:line="240" w:lineRule="auto"/>
              <w:rPr>
                <w:rFonts w:ascii="Times New Roman" w:hAnsi="Times New Roman" w:cs="Times New Roman"/>
                <w:color w:val="00B050"/>
              </w:rPr>
            </w:pPr>
          </w:p>
          <w:p w14:paraId="4B986C06" w14:textId="77777777" w:rsidR="00474ECB" w:rsidRPr="005D2F0A" w:rsidRDefault="00474ECB" w:rsidP="00466CB0">
            <w:pPr>
              <w:spacing w:after="0" w:line="240" w:lineRule="auto"/>
              <w:rPr>
                <w:rFonts w:ascii="Times New Roman" w:hAnsi="Times New Roman" w:cs="Times New Roman"/>
                <w:color w:val="00B050"/>
              </w:rPr>
            </w:pPr>
          </w:p>
          <w:p w14:paraId="76207D01" w14:textId="77777777" w:rsidR="00474ECB" w:rsidRPr="005D2F0A" w:rsidRDefault="00474ECB" w:rsidP="00466CB0">
            <w:pPr>
              <w:spacing w:after="0" w:line="240" w:lineRule="auto"/>
              <w:rPr>
                <w:rFonts w:ascii="Times New Roman" w:hAnsi="Times New Roman" w:cs="Times New Roman"/>
                <w:color w:val="00B050"/>
              </w:rPr>
            </w:pPr>
          </w:p>
          <w:p w14:paraId="358234F6" w14:textId="77777777" w:rsidR="00474ECB" w:rsidRPr="005D2F0A" w:rsidRDefault="00474ECB" w:rsidP="00466CB0">
            <w:pPr>
              <w:spacing w:after="0" w:line="240" w:lineRule="auto"/>
              <w:rPr>
                <w:rFonts w:ascii="Times New Roman" w:hAnsi="Times New Roman" w:cs="Times New Roman"/>
                <w:color w:val="00B050"/>
              </w:rPr>
            </w:pPr>
          </w:p>
          <w:p w14:paraId="0574B374" w14:textId="77777777" w:rsidR="00474ECB" w:rsidRPr="005D2F0A" w:rsidRDefault="00474ECB" w:rsidP="00466CB0">
            <w:pPr>
              <w:spacing w:after="0" w:line="240" w:lineRule="auto"/>
              <w:rPr>
                <w:rFonts w:ascii="Times New Roman" w:hAnsi="Times New Roman" w:cs="Times New Roman"/>
                <w:color w:val="00B050"/>
              </w:rPr>
            </w:pPr>
          </w:p>
          <w:p w14:paraId="32405ED0" w14:textId="77777777" w:rsidR="00474ECB" w:rsidRPr="005D2F0A" w:rsidRDefault="00474ECB" w:rsidP="00466CB0">
            <w:pPr>
              <w:spacing w:after="0" w:line="240" w:lineRule="auto"/>
              <w:rPr>
                <w:rFonts w:ascii="Times New Roman" w:hAnsi="Times New Roman" w:cs="Times New Roman"/>
                <w:color w:val="00B050"/>
              </w:rPr>
            </w:pPr>
          </w:p>
          <w:p w14:paraId="604B28E6" w14:textId="77777777" w:rsidR="00474ECB" w:rsidRPr="005D2F0A" w:rsidRDefault="00474ECB" w:rsidP="00466CB0">
            <w:pPr>
              <w:spacing w:after="0" w:line="240" w:lineRule="auto"/>
              <w:rPr>
                <w:rFonts w:ascii="Times New Roman" w:hAnsi="Times New Roman" w:cs="Times New Roman"/>
                <w:color w:val="00B050"/>
              </w:rPr>
            </w:pPr>
          </w:p>
          <w:p w14:paraId="00816591" w14:textId="77777777" w:rsidR="00474ECB" w:rsidRPr="005D2F0A" w:rsidRDefault="00474ECB" w:rsidP="00466CB0">
            <w:pPr>
              <w:spacing w:after="0" w:line="240" w:lineRule="auto"/>
              <w:rPr>
                <w:rFonts w:ascii="Times New Roman" w:hAnsi="Times New Roman" w:cs="Times New Roman"/>
                <w:color w:val="00B050"/>
              </w:rPr>
            </w:pPr>
          </w:p>
          <w:p w14:paraId="6E986937" w14:textId="77777777" w:rsidR="00474ECB" w:rsidRPr="005D2F0A" w:rsidRDefault="00474ECB" w:rsidP="00466CB0">
            <w:pPr>
              <w:spacing w:after="0" w:line="240" w:lineRule="auto"/>
              <w:rPr>
                <w:rFonts w:ascii="Times New Roman" w:hAnsi="Times New Roman" w:cs="Times New Roman"/>
                <w:color w:val="00B050"/>
              </w:rPr>
            </w:pPr>
          </w:p>
          <w:p w14:paraId="70C48553" w14:textId="77777777" w:rsidR="00474ECB" w:rsidRPr="005D2F0A" w:rsidRDefault="00474ECB" w:rsidP="00466CB0">
            <w:pPr>
              <w:spacing w:after="0" w:line="240" w:lineRule="auto"/>
              <w:rPr>
                <w:rFonts w:ascii="Times New Roman" w:hAnsi="Times New Roman" w:cs="Times New Roman"/>
                <w:color w:val="00B050"/>
              </w:rPr>
            </w:pPr>
          </w:p>
          <w:p w14:paraId="6CBF4C79" w14:textId="77777777" w:rsidR="00474ECB" w:rsidRPr="005D2F0A" w:rsidRDefault="00474ECB" w:rsidP="00466CB0">
            <w:pPr>
              <w:spacing w:after="0" w:line="240" w:lineRule="auto"/>
              <w:rPr>
                <w:rFonts w:ascii="Times New Roman" w:hAnsi="Times New Roman" w:cs="Times New Roman"/>
                <w:color w:val="00B050"/>
              </w:rPr>
            </w:pPr>
          </w:p>
          <w:p w14:paraId="15FE40C9" w14:textId="77777777" w:rsidR="00474ECB" w:rsidRPr="005D2F0A" w:rsidRDefault="00474ECB" w:rsidP="00466CB0">
            <w:pPr>
              <w:spacing w:after="0" w:line="240" w:lineRule="auto"/>
              <w:rPr>
                <w:rFonts w:ascii="Times New Roman" w:hAnsi="Times New Roman" w:cs="Times New Roman"/>
                <w:color w:val="00B050"/>
              </w:rPr>
            </w:pPr>
          </w:p>
          <w:p w14:paraId="1EC39D6D" w14:textId="77777777" w:rsidR="00474ECB" w:rsidRPr="005D2F0A" w:rsidRDefault="00474ECB" w:rsidP="00466CB0">
            <w:pPr>
              <w:spacing w:after="0" w:line="240" w:lineRule="auto"/>
              <w:rPr>
                <w:rFonts w:ascii="Times New Roman" w:hAnsi="Times New Roman" w:cs="Times New Roman"/>
                <w:color w:val="00B050"/>
              </w:rPr>
            </w:pPr>
          </w:p>
          <w:p w14:paraId="2FDA75FE" w14:textId="77777777" w:rsidR="00474ECB" w:rsidRPr="005D2F0A" w:rsidRDefault="00474ECB" w:rsidP="00466CB0">
            <w:pPr>
              <w:spacing w:after="0" w:line="240" w:lineRule="auto"/>
              <w:rPr>
                <w:rFonts w:ascii="Times New Roman" w:hAnsi="Times New Roman" w:cs="Times New Roman"/>
                <w:color w:val="00B050"/>
              </w:rPr>
            </w:pPr>
          </w:p>
          <w:p w14:paraId="1A6B3150" w14:textId="77777777" w:rsidR="00474ECB" w:rsidRPr="005D2F0A" w:rsidRDefault="00474ECB" w:rsidP="00466CB0">
            <w:pPr>
              <w:spacing w:after="0" w:line="240" w:lineRule="auto"/>
              <w:rPr>
                <w:rFonts w:ascii="Times New Roman" w:hAnsi="Times New Roman" w:cs="Times New Roman"/>
                <w:color w:val="00B050"/>
              </w:rPr>
            </w:pPr>
          </w:p>
          <w:p w14:paraId="15EC9167" w14:textId="77777777" w:rsidR="00474ECB" w:rsidRPr="005D2F0A" w:rsidRDefault="00474ECB" w:rsidP="00466CB0">
            <w:pPr>
              <w:spacing w:after="0" w:line="240" w:lineRule="auto"/>
              <w:rPr>
                <w:rFonts w:ascii="Times New Roman" w:hAnsi="Times New Roman" w:cs="Times New Roman"/>
                <w:color w:val="00B050"/>
              </w:rPr>
            </w:pPr>
          </w:p>
          <w:p w14:paraId="04B25B6A" w14:textId="77777777" w:rsidR="00474ECB" w:rsidRPr="005D2F0A" w:rsidRDefault="00474ECB" w:rsidP="00466CB0">
            <w:pPr>
              <w:spacing w:after="0" w:line="240" w:lineRule="auto"/>
              <w:rPr>
                <w:rFonts w:ascii="Times New Roman" w:hAnsi="Times New Roman" w:cs="Times New Roman"/>
                <w:color w:val="00B050"/>
              </w:rPr>
            </w:pPr>
          </w:p>
          <w:p w14:paraId="4145121E" w14:textId="77777777" w:rsidR="00474ECB" w:rsidRPr="005D2F0A" w:rsidRDefault="00474ECB" w:rsidP="00466CB0">
            <w:pPr>
              <w:spacing w:after="0" w:line="240" w:lineRule="auto"/>
              <w:rPr>
                <w:rFonts w:ascii="Times New Roman" w:hAnsi="Times New Roman" w:cs="Times New Roman"/>
                <w:color w:val="00B050"/>
              </w:rPr>
            </w:pPr>
          </w:p>
          <w:p w14:paraId="096A77A4" w14:textId="77777777" w:rsidR="00474ECB" w:rsidRPr="005D2F0A" w:rsidRDefault="00474ECB" w:rsidP="00466CB0">
            <w:pPr>
              <w:spacing w:after="0" w:line="240" w:lineRule="auto"/>
              <w:rPr>
                <w:rFonts w:ascii="Times New Roman" w:hAnsi="Times New Roman" w:cs="Times New Roman"/>
                <w:color w:val="00B050"/>
              </w:rPr>
            </w:pPr>
          </w:p>
          <w:p w14:paraId="3548B413" w14:textId="77777777" w:rsidR="00474ECB" w:rsidRPr="005D2F0A" w:rsidRDefault="00474ECB" w:rsidP="00466CB0">
            <w:pPr>
              <w:spacing w:after="0" w:line="240" w:lineRule="auto"/>
              <w:rPr>
                <w:rFonts w:ascii="Times New Roman" w:hAnsi="Times New Roman" w:cs="Times New Roman"/>
                <w:color w:val="00B050"/>
              </w:rPr>
            </w:pPr>
          </w:p>
          <w:p w14:paraId="32BAA2BA" w14:textId="77777777" w:rsidR="00474ECB" w:rsidRPr="005D2F0A" w:rsidRDefault="00474ECB" w:rsidP="00466CB0">
            <w:pPr>
              <w:spacing w:after="0" w:line="240" w:lineRule="auto"/>
              <w:rPr>
                <w:rFonts w:ascii="Times New Roman" w:hAnsi="Times New Roman" w:cs="Times New Roman"/>
                <w:color w:val="00B050"/>
              </w:rPr>
            </w:pPr>
          </w:p>
          <w:p w14:paraId="700295FD" w14:textId="77777777" w:rsidR="00474ECB" w:rsidRPr="005D2F0A" w:rsidRDefault="00474ECB" w:rsidP="00466CB0">
            <w:pPr>
              <w:spacing w:after="0" w:line="240" w:lineRule="auto"/>
              <w:rPr>
                <w:rFonts w:ascii="Times New Roman" w:hAnsi="Times New Roman" w:cs="Times New Roman"/>
                <w:color w:val="00B050"/>
              </w:rPr>
            </w:pPr>
          </w:p>
          <w:p w14:paraId="181B1744" w14:textId="77777777" w:rsidR="00474ECB" w:rsidRPr="005D2F0A" w:rsidRDefault="00474ECB" w:rsidP="00466CB0">
            <w:pPr>
              <w:spacing w:after="0" w:line="240" w:lineRule="auto"/>
              <w:rPr>
                <w:rFonts w:ascii="Times New Roman" w:hAnsi="Times New Roman" w:cs="Times New Roman"/>
                <w:color w:val="00B050"/>
              </w:rPr>
            </w:pPr>
          </w:p>
          <w:p w14:paraId="7D24C576" w14:textId="77777777" w:rsidR="00474ECB" w:rsidRPr="005D2F0A" w:rsidRDefault="00474ECB" w:rsidP="00466CB0">
            <w:pPr>
              <w:spacing w:after="0" w:line="240" w:lineRule="auto"/>
              <w:rPr>
                <w:rFonts w:ascii="Times New Roman" w:hAnsi="Times New Roman" w:cs="Times New Roman"/>
                <w:color w:val="00B050"/>
              </w:rPr>
            </w:pPr>
          </w:p>
          <w:p w14:paraId="5D21BEF3" w14:textId="77777777" w:rsidR="00474ECB" w:rsidRPr="005D2F0A" w:rsidRDefault="00474ECB" w:rsidP="00466CB0">
            <w:pPr>
              <w:spacing w:after="0" w:line="240" w:lineRule="auto"/>
              <w:rPr>
                <w:rFonts w:ascii="Times New Roman" w:hAnsi="Times New Roman" w:cs="Times New Roman"/>
                <w:color w:val="00B050"/>
              </w:rPr>
            </w:pPr>
          </w:p>
          <w:p w14:paraId="2EAAC9DF" w14:textId="77777777" w:rsidR="00474ECB" w:rsidRPr="005D2F0A" w:rsidRDefault="00474ECB" w:rsidP="00466CB0">
            <w:pPr>
              <w:spacing w:after="0" w:line="240" w:lineRule="auto"/>
              <w:rPr>
                <w:rFonts w:ascii="Times New Roman" w:hAnsi="Times New Roman" w:cs="Times New Roman"/>
                <w:color w:val="00B050"/>
              </w:rPr>
            </w:pPr>
          </w:p>
          <w:p w14:paraId="4F74BD1A" w14:textId="77777777" w:rsidR="00474ECB" w:rsidRPr="005D2F0A" w:rsidRDefault="00474ECB" w:rsidP="00466CB0">
            <w:pPr>
              <w:spacing w:after="0" w:line="240" w:lineRule="auto"/>
              <w:rPr>
                <w:rFonts w:ascii="Times New Roman" w:hAnsi="Times New Roman" w:cs="Times New Roman"/>
                <w:color w:val="00B050"/>
              </w:rPr>
            </w:pPr>
          </w:p>
          <w:p w14:paraId="54AA046D" w14:textId="77777777" w:rsidR="00474ECB" w:rsidRPr="005D2F0A" w:rsidRDefault="00474ECB" w:rsidP="00466CB0">
            <w:pPr>
              <w:spacing w:after="0" w:line="240" w:lineRule="auto"/>
              <w:rPr>
                <w:rFonts w:ascii="Times New Roman" w:hAnsi="Times New Roman" w:cs="Times New Roman"/>
                <w:color w:val="00B050"/>
              </w:rPr>
            </w:pPr>
          </w:p>
          <w:p w14:paraId="1BBE4146" w14:textId="77777777" w:rsidR="00474ECB" w:rsidRPr="005D2F0A" w:rsidRDefault="00474ECB" w:rsidP="00466CB0">
            <w:pPr>
              <w:spacing w:after="0" w:line="240" w:lineRule="auto"/>
              <w:rPr>
                <w:rFonts w:ascii="Times New Roman" w:hAnsi="Times New Roman" w:cs="Times New Roman"/>
                <w:color w:val="00B050"/>
              </w:rPr>
            </w:pPr>
          </w:p>
          <w:p w14:paraId="7116B7F2" w14:textId="77777777" w:rsidR="00474ECB" w:rsidRPr="005D2F0A" w:rsidRDefault="00474ECB" w:rsidP="00466CB0">
            <w:pPr>
              <w:spacing w:after="0" w:line="240" w:lineRule="auto"/>
              <w:rPr>
                <w:rFonts w:ascii="Times New Roman" w:hAnsi="Times New Roman" w:cs="Times New Roman"/>
                <w:color w:val="00B050"/>
              </w:rPr>
            </w:pPr>
          </w:p>
          <w:p w14:paraId="7411D20B" w14:textId="77777777" w:rsidR="00474ECB" w:rsidRPr="005D2F0A" w:rsidRDefault="00474ECB" w:rsidP="00466CB0">
            <w:pPr>
              <w:spacing w:after="0" w:line="240" w:lineRule="auto"/>
              <w:rPr>
                <w:rFonts w:ascii="Times New Roman" w:hAnsi="Times New Roman" w:cs="Times New Roman"/>
                <w:color w:val="00B050"/>
              </w:rPr>
            </w:pPr>
          </w:p>
          <w:p w14:paraId="70AE459E" w14:textId="77777777" w:rsidR="00474ECB" w:rsidRPr="005D2F0A" w:rsidRDefault="00474ECB" w:rsidP="00466CB0">
            <w:pPr>
              <w:spacing w:after="0" w:line="240" w:lineRule="auto"/>
              <w:rPr>
                <w:rFonts w:ascii="Times New Roman" w:hAnsi="Times New Roman" w:cs="Times New Roman"/>
                <w:color w:val="00B050"/>
              </w:rPr>
            </w:pPr>
          </w:p>
          <w:p w14:paraId="32FAE1D5" w14:textId="77777777" w:rsidR="00474ECB" w:rsidRPr="005D2F0A" w:rsidRDefault="00474ECB" w:rsidP="00466CB0">
            <w:pPr>
              <w:spacing w:after="0" w:line="240" w:lineRule="auto"/>
              <w:rPr>
                <w:rFonts w:ascii="Times New Roman" w:hAnsi="Times New Roman" w:cs="Times New Roman"/>
                <w:color w:val="00B050"/>
              </w:rPr>
            </w:pPr>
          </w:p>
          <w:p w14:paraId="09DCC11D" w14:textId="77777777" w:rsidR="00474ECB" w:rsidRPr="005D2F0A" w:rsidRDefault="00474ECB" w:rsidP="00466CB0">
            <w:pPr>
              <w:spacing w:after="0" w:line="240" w:lineRule="auto"/>
              <w:rPr>
                <w:rFonts w:ascii="Times New Roman" w:hAnsi="Times New Roman" w:cs="Times New Roman"/>
                <w:color w:val="00B050"/>
              </w:rPr>
            </w:pPr>
          </w:p>
          <w:p w14:paraId="4FBFD2E0" w14:textId="77777777" w:rsidR="00474ECB" w:rsidRPr="005D2F0A" w:rsidRDefault="00474ECB" w:rsidP="00466CB0">
            <w:pPr>
              <w:spacing w:after="0" w:line="240" w:lineRule="auto"/>
              <w:rPr>
                <w:rFonts w:ascii="Times New Roman" w:hAnsi="Times New Roman" w:cs="Times New Roman"/>
                <w:color w:val="00B050"/>
              </w:rPr>
            </w:pPr>
          </w:p>
          <w:p w14:paraId="45D02E2E" w14:textId="77777777" w:rsidR="00474ECB" w:rsidRPr="005D2F0A" w:rsidRDefault="00474ECB" w:rsidP="00466CB0">
            <w:pPr>
              <w:spacing w:after="0" w:line="240" w:lineRule="auto"/>
              <w:rPr>
                <w:rFonts w:ascii="Times New Roman" w:hAnsi="Times New Roman" w:cs="Times New Roman"/>
                <w:color w:val="00B050"/>
              </w:rPr>
            </w:pPr>
          </w:p>
          <w:p w14:paraId="1B5EA19F" w14:textId="77777777" w:rsidR="00474ECB" w:rsidRPr="005D2F0A" w:rsidRDefault="00474ECB" w:rsidP="00466CB0">
            <w:pPr>
              <w:spacing w:after="0" w:line="240" w:lineRule="auto"/>
              <w:rPr>
                <w:rFonts w:ascii="Times New Roman" w:hAnsi="Times New Roman" w:cs="Times New Roman"/>
                <w:color w:val="00B050"/>
              </w:rPr>
            </w:pPr>
          </w:p>
          <w:p w14:paraId="08B05E5A" w14:textId="77777777" w:rsidR="00474ECB" w:rsidRPr="005D2F0A" w:rsidRDefault="00474ECB" w:rsidP="00466CB0">
            <w:pPr>
              <w:spacing w:after="0" w:line="240" w:lineRule="auto"/>
              <w:rPr>
                <w:rFonts w:ascii="Times New Roman" w:hAnsi="Times New Roman" w:cs="Times New Roman"/>
                <w:color w:val="00B050"/>
              </w:rPr>
            </w:pPr>
          </w:p>
          <w:p w14:paraId="3C1EB8B1" w14:textId="77777777" w:rsidR="00474ECB" w:rsidRPr="005D2F0A" w:rsidRDefault="00474ECB" w:rsidP="00466CB0">
            <w:pPr>
              <w:spacing w:after="0" w:line="240" w:lineRule="auto"/>
              <w:rPr>
                <w:rFonts w:ascii="Times New Roman" w:hAnsi="Times New Roman" w:cs="Times New Roman"/>
                <w:color w:val="00B050"/>
              </w:rPr>
            </w:pPr>
          </w:p>
          <w:p w14:paraId="1D15EC0E" w14:textId="77777777" w:rsidR="00474ECB" w:rsidRPr="005D2F0A" w:rsidRDefault="00474ECB" w:rsidP="00466CB0">
            <w:pPr>
              <w:spacing w:after="0" w:line="240" w:lineRule="auto"/>
              <w:rPr>
                <w:rFonts w:ascii="Times New Roman" w:hAnsi="Times New Roman" w:cs="Times New Roman"/>
                <w:color w:val="00B050"/>
              </w:rPr>
            </w:pPr>
          </w:p>
          <w:p w14:paraId="31C08D8B" w14:textId="77777777" w:rsidR="00474ECB" w:rsidRPr="005D2F0A" w:rsidRDefault="00474ECB" w:rsidP="00466CB0">
            <w:pPr>
              <w:spacing w:after="0" w:line="240" w:lineRule="auto"/>
              <w:rPr>
                <w:rFonts w:ascii="Times New Roman" w:hAnsi="Times New Roman" w:cs="Times New Roman"/>
                <w:color w:val="00B050"/>
              </w:rPr>
            </w:pPr>
          </w:p>
          <w:p w14:paraId="292DF956" w14:textId="470D6A93" w:rsidR="00474ECB" w:rsidRPr="005D2F0A" w:rsidRDefault="00474ECB" w:rsidP="00474ECB">
            <w:pPr>
              <w:spacing w:after="0" w:line="240" w:lineRule="auto"/>
              <w:rPr>
                <w:rFonts w:ascii="Times New Roman" w:hAnsi="Times New Roman" w:cs="Times New Roman"/>
                <w:color w:val="00B050"/>
              </w:rPr>
            </w:pPr>
            <w:r w:rsidRPr="005D2F0A">
              <w:rPr>
                <w:rFonts w:ascii="Times New Roman" w:hAnsi="Times New Roman" w:cs="Times New Roman"/>
              </w:rPr>
              <w:t xml:space="preserve">Conform prevederilor art. 22 alin. (6) din Legea 123/2012, ANRE  </w:t>
            </w:r>
            <w:r w:rsidRPr="005D2F0A">
              <w:rPr>
                <w:rFonts w:ascii="Times New Roman" w:hAnsi="Times New Roman" w:cs="Times New Roman"/>
                <w:lang w:val="en-GB"/>
              </w:rPr>
              <w:t xml:space="preserve">“va monitoriza </w:t>
            </w:r>
            <w:r w:rsidRPr="005D2F0A">
              <w:rPr>
                <w:rFonts w:ascii="Times New Roman" w:hAnsi="Times New Roman" w:cs="Times New Roman"/>
              </w:rPr>
              <w:t>continuu efectul pieței reglementate asupra pieței concurențiale</w:t>
            </w:r>
            <w:r w:rsidRPr="005D2F0A">
              <w:rPr>
                <w:rFonts w:ascii="Times New Roman" w:hAnsi="Times New Roman" w:cs="Times New Roman"/>
                <w:lang w:val="en-GB"/>
              </w:rPr>
              <w:t xml:space="preserve">” și  “întocmește un raport, o data la 2 ani, referitor la preţurile reglementate ca obligații de serviciu public și impactul acestora </w:t>
            </w:r>
            <w:r w:rsidR="00110BD3" w:rsidRPr="005D2F0A">
              <w:rPr>
                <w:rFonts w:ascii="Times New Roman" w:hAnsi="Times New Roman" w:cs="Times New Roman"/>
                <w:lang w:val="en-GB"/>
              </w:rPr>
              <w:t>a</w:t>
            </w:r>
            <w:r w:rsidRPr="005D2F0A">
              <w:rPr>
                <w:rFonts w:ascii="Times New Roman" w:hAnsi="Times New Roman" w:cs="Times New Roman"/>
                <w:lang w:val="en-GB"/>
              </w:rPr>
              <w:t>supra pieței de energie electrică”</w:t>
            </w:r>
          </w:p>
        </w:tc>
      </w:tr>
      <w:tr w:rsidR="00466CB0" w:rsidRPr="00D03D3D" w14:paraId="2A9FD165" w14:textId="77777777" w:rsidTr="00BD3CB4">
        <w:tc>
          <w:tcPr>
            <w:tcW w:w="568" w:type="dxa"/>
            <w:shd w:val="clear" w:color="auto" w:fill="auto"/>
          </w:tcPr>
          <w:p w14:paraId="476A47D9" w14:textId="77777777" w:rsidR="00466CB0" w:rsidRDefault="00466CB0" w:rsidP="00466CB0">
            <w:pPr>
              <w:spacing w:after="0" w:line="240" w:lineRule="auto"/>
              <w:rPr>
                <w:rFonts w:ascii="Arial" w:hAnsi="Arial" w:cs="Arial"/>
                <w:sz w:val="20"/>
                <w:szCs w:val="20"/>
              </w:rPr>
            </w:pPr>
          </w:p>
        </w:tc>
        <w:tc>
          <w:tcPr>
            <w:tcW w:w="851" w:type="dxa"/>
          </w:tcPr>
          <w:p w14:paraId="53532579" w14:textId="405B9181" w:rsidR="00466CB0" w:rsidRDefault="00466CB0" w:rsidP="00466CB0">
            <w:pPr>
              <w:spacing w:after="0" w:line="240" w:lineRule="auto"/>
              <w:rPr>
                <w:rFonts w:ascii="Arial" w:hAnsi="Arial" w:cs="Arial"/>
                <w:sz w:val="20"/>
                <w:szCs w:val="20"/>
              </w:rPr>
            </w:pPr>
            <w:r>
              <w:rPr>
                <w:rFonts w:ascii="Arial" w:hAnsi="Arial" w:cs="Arial"/>
                <w:sz w:val="20"/>
                <w:szCs w:val="20"/>
              </w:rPr>
              <w:t>7</w:t>
            </w:r>
            <w:r w:rsidR="00DD0122">
              <w:rPr>
                <w:rFonts w:ascii="Arial" w:hAnsi="Arial" w:cs="Arial"/>
                <w:sz w:val="20"/>
                <w:szCs w:val="20"/>
              </w:rPr>
              <w:t>. (1)</w:t>
            </w:r>
          </w:p>
        </w:tc>
        <w:tc>
          <w:tcPr>
            <w:tcW w:w="3402" w:type="dxa"/>
          </w:tcPr>
          <w:p w14:paraId="105F7114"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(1) În cazul producătorilor care dețin/exploatează comercial unități/grupuri nuclearelectrice și/sau hidroelectrice dispecerizabile, obligațiile de vânzare pe bază de contracte reglementate se pot stabili la un nivel maxim de:</w:t>
            </w:r>
          </w:p>
          <w:p w14:paraId="3881B600"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65 % din cantitatea de energie electrică livrată de unitățile/grupurile hidroelectrice dispecerizabile proprii, rezultată din rularea programului PowrSym, aferentă perioadei contractuale;</w:t>
            </w:r>
          </w:p>
          <w:p w14:paraId="632FFE81"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65 % din cantitatea de energie electrică livrată de grupurile nuclearelectrice proprii, rezultată din rularea programului PowrSym, aferenta perioadei contractuale,</w:t>
            </w:r>
          </w:p>
          <w:p w14:paraId="37D18466" w14:textId="43439944"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urmărindu-se îndeplinirea condițiilor prevăzute la art. 5 alin. (1), chiar în perioadele cu hidraulicitate redusă.</w:t>
            </w:r>
          </w:p>
        </w:tc>
        <w:tc>
          <w:tcPr>
            <w:tcW w:w="1429" w:type="dxa"/>
          </w:tcPr>
          <w:p w14:paraId="7BD1170A" w14:textId="51CBBDCC"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EON</w:t>
            </w:r>
          </w:p>
        </w:tc>
        <w:tc>
          <w:tcPr>
            <w:tcW w:w="4536" w:type="dxa"/>
            <w:shd w:val="clear" w:color="auto" w:fill="auto"/>
          </w:tcPr>
          <w:p w14:paraId="67B9407E" w14:textId="77777777" w:rsidR="00466CB0" w:rsidRPr="005D2F0A" w:rsidRDefault="00466CB0" w:rsidP="00466CB0">
            <w:pPr>
              <w:tabs>
                <w:tab w:val="num" w:pos="1440"/>
              </w:tabs>
              <w:rPr>
                <w:rFonts w:ascii="Times New Roman" w:hAnsi="Times New Roman" w:cs="Times New Roman"/>
              </w:rPr>
            </w:pPr>
            <w:r w:rsidRPr="005D2F0A">
              <w:rPr>
                <w:rFonts w:ascii="Times New Roman" w:hAnsi="Times New Roman" w:cs="Times New Roman"/>
              </w:rPr>
              <w:t xml:space="preserve"> (1) În cazul producătorilor care dețin/exploatează comercial unități/grupuri nuclearelectrice și/sau hidroelectrice dispecerizabile, obligațiile de vânzare pe bază de contracte reglementate se pot stabili la un nivel </w:t>
            </w:r>
            <w:r w:rsidRPr="005D2F0A">
              <w:rPr>
                <w:rFonts w:ascii="Times New Roman" w:hAnsi="Times New Roman" w:cs="Times New Roman"/>
                <w:b/>
                <w:color w:val="C00000"/>
              </w:rPr>
              <w:t>minim</w:t>
            </w:r>
            <w:r w:rsidRPr="005D2F0A">
              <w:rPr>
                <w:rFonts w:ascii="Times New Roman" w:hAnsi="Times New Roman" w:cs="Times New Roman"/>
                <w:b/>
                <w:color w:val="FF0000"/>
              </w:rPr>
              <w:t xml:space="preserve"> </w:t>
            </w:r>
            <w:r w:rsidRPr="005D2F0A">
              <w:rPr>
                <w:rFonts w:ascii="Times New Roman" w:hAnsi="Times New Roman" w:cs="Times New Roman"/>
              </w:rPr>
              <w:t>de:</w:t>
            </w:r>
          </w:p>
          <w:p w14:paraId="48EC0474" w14:textId="77777777" w:rsidR="00466CB0" w:rsidRPr="005D2F0A" w:rsidRDefault="00466CB0" w:rsidP="00263F67">
            <w:pPr>
              <w:pStyle w:val="ListParagraph"/>
              <w:numPr>
                <w:ilvl w:val="0"/>
                <w:numId w:val="10"/>
              </w:numPr>
              <w:spacing w:after="0" w:line="240" w:lineRule="auto"/>
              <w:contextualSpacing/>
              <w:rPr>
                <w:rFonts w:ascii="Times New Roman" w:hAnsi="Times New Roman" w:cs="Times New Roman"/>
              </w:rPr>
            </w:pPr>
            <w:r w:rsidRPr="005D2F0A">
              <w:rPr>
                <w:rFonts w:ascii="Times New Roman" w:hAnsi="Times New Roman" w:cs="Times New Roman"/>
                <w:b/>
                <w:color w:val="C00000"/>
              </w:rPr>
              <w:t xml:space="preserve">Minim 60% </w:t>
            </w:r>
            <w:r w:rsidRPr="005D2F0A">
              <w:rPr>
                <w:rFonts w:ascii="Times New Roman" w:hAnsi="Times New Roman" w:cs="Times New Roman"/>
              </w:rPr>
              <w:t>din cantitatea de energie electrică livrată de unitățile/grupurile hidroelectrice dispecerizabile proprii, rezultată din rularea programului PowrSym, aferentă perioadei contractuale;</w:t>
            </w:r>
          </w:p>
          <w:p w14:paraId="2173B873" w14:textId="77777777" w:rsidR="00466CB0" w:rsidRPr="005D2F0A" w:rsidRDefault="00466CB0" w:rsidP="00263F67">
            <w:pPr>
              <w:numPr>
                <w:ilvl w:val="0"/>
                <w:numId w:val="10"/>
              </w:numPr>
              <w:spacing w:after="0" w:line="240" w:lineRule="auto"/>
              <w:rPr>
                <w:rFonts w:ascii="Times New Roman" w:hAnsi="Times New Roman" w:cs="Times New Roman"/>
              </w:rPr>
            </w:pPr>
            <w:r w:rsidRPr="005D2F0A">
              <w:rPr>
                <w:rFonts w:ascii="Times New Roman" w:hAnsi="Times New Roman" w:cs="Times New Roman"/>
                <w:b/>
                <w:color w:val="C00000"/>
              </w:rPr>
              <w:t xml:space="preserve">Minim 60% </w:t>
            </w:r>
            <w:r w:rsidRPr="005D2F0A">
              <w:rPr>
                <w:rFonts w:ascii="Times New Roman" w:hAnsi="Times New Roman" w:cs="Times New Roman"/>
              </w:rPr>
              <w:t>din cantitatea de energie electrică livrată de grupurile nuclearelectrice proprii, rezultată din rularea programului PowrSym, aferenta perioadei contractuale,</w:t>
            </w:r>
          </w:p>
          <w:p w14:paraId="6F77D33D" w14:textId="77777777" w:rsidR="00466CB0" w:rsidRPr="005D2F0A" w:rsidRDefault="00466CB0" w:rsidP="00466CB0">
            <w:pPr>
              <w:rPr>
                <w:rFonts w:ascii="Times New Roman" w:hAnsi="Times New Roman" w:cs="Times New Roman"/>
              </w:rPr>
            </w:pPr>
            <w:r w:rsidRPr="005D2F0A">
              <w:rPr>
                <w:rFonts w:ascii="Times New Roman" w:hAnsi="Times New Roman" w:cs="Times New Roman"/>
              </w:rPr>
              <w:t>urmărindu-se îndeplinirea condițiilor prevăzute la art. 5 alin. (1), chiar în perioadele cu hidraulicitate redusă.</w:t>
            </w:r>
          </w:p>
          <w:p w14:paraId="5671A58F" w14:textId="62EFC597" w:rsidR="00466CB0" w:rsidRPr="005D2F0A" w:rsidRDefault="00466CB0" w:rsidP="00466CB0">
            <w:pPr>
              <w:rPr>
                <w:rFonts w:ascii="Times New Roman" w:hAnsi="Times New Roman" w:cs="Times New Roman"/>
                <w:lang w:val="it-IT"/>
              </w:rPr>
            </w:pPr>
            <w:r w:rsidRPr="005D2F0A">
              <w:rPr>
                <w:rFonts w:ascii="Times New Roman" w:hAnsi="Times New Roman" w:cs="Times New Roman"/>
              </w:rPr>
              <w:t xml:space="preserve">1^1 </w:t>
            </w:r>
            <w:r w:rsidRPr="005D2F0A">
              <w:rPr>
                <w:rFonts w:ascii="Times New Roman" w:hAnsi="Times New Roman" w:cs="Times New Roman"/>
                <w:color w:val="C00000"/>
              </w:rPr>
              <w:t>Cantitățile prevăzute la alin. (1) se referă la primul an de referință, în cazul în care există contracte semnate pe piața liberă care influențează aceste procente.</w:t>
            </w:r>
          </w:p>
        </w:tc>
        <w:tc>
          <w:tcPr>
            <w:tcW w:w="2126" w:type="dxa"/>
          </w:tcPr>
          <w:p w14:paraId="554E6B74" w14:textId="0F2FFFEF"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Considerăm necesar ca pentru producători obligaţia să fie la nivelul unui minim din cantitatae de energie livrată , pentru a se putea asigura energia electrica pentru clienţii casnici</w:t>
            </w:r>
          </w:p>
        </w:tc>
        <w:tc>
          <w:tcPr>
            <w:tcW w:w="2693" w:type="dxa"/>
          </w:tcPr>
          <w:p w14:paraId="65C0A007" w14:textId="77777777" w:rsidR="00466CB0" w:rsidRPr="005D2F0A" w:rsidRDefault="00E44895" w:rsidP="00466CB0">
            <w:pPr>
              <w:spacing w:after="0" w:line="240" w:lineRule="auto"/>
              <w:rPr>
                <w:rFonts w:ascii="Times New Roman" w:hAnsi="Times New Roman" w:cs="Times New Roman"/>
              </w:rPr>
            </w:pPr>
            <w:r w:rsidRPr="005D2F0A">
              <w:rPr>
                <w:rFonts w:ascii="Times New Roman" w:hAnsi="Times New Roman" w:cs="Times New Roman"/>
              </w:rPr>
              <w:t>Nu se acceptă</w:t>
            </w:r>
          </w:p>
          <w:p w14:paraId="14F4A159" w14:textId="77777777" w:rsidR="00E44895" w:rsidRPr="005D2F0A" w:rsidRDefault="00E44895" w:rsidP="00466CB0">
            <w:pPr>
              <w:spacing w:after="0" w:line="240" w:lineRule="auto"/>
              <w:rPr>
                <w:rFonts w:ascii="Times New Roman" w:hAnsi="Times New Roman" w:cs="Times New Roman"/>
              </w:rPr>
            </w:pPr>
            <w:r w:rsidRPr="005D2F0A">
              <w:rPr>
                <w:rFonts w:ascii="Times New Roman" w:hAnsi="Times New Roman" w:cs="Times New Roman"/>
              </w:rPr>
              <w:t>Idem mai sus.</w:t>
            </w:r>
          </w:p>
          <w:p w14:paraId="3C7D367B" w14:textId="0C0722A3" w:rsidR="00E44895" w:rsidRPr="005D2F0A" w:rsidRDefault="00E44895" w:rsidP="00E44895">
            <w:pPr>
              <w:spacing w:after="0" w:line="240" w:lineRule="auto"/>
              <w:rPr>
                <w:rFonts w:ascii="Times New Roman" w:hAnsi="Times New Roman" w:cs="Times New Roman"/>
                <w:lang w:val="en-GB"/>
              </w:rPr>
            </w:pPr>
            <w:r w:rsidRPr="005D2F0A">
              <w:rPr>
                <w:rFonts w:ascii="Times New Roman" w:hAnsi="Times New Roman" w:cs="Times New Roman"/>
              </w:rPr>
              <w:t xml:space="preserve">Cantitățile pentru prima perioada contractuală se determină conform prevederilor cap </w:t>
            </w:r>
            <w:r w:rsidRPr="005D2F0A">
              <w:rPr>
                <w:rFonts w:ascii="Times New Roman" w:hAnsi="Times New Roman" w:cs="Times New Roman"/>
                <w:lang w:val="en-GB"/>
              </w:rPr>
              <w:t>“Dispoziíi tranzitorii”, fară legătură cu PowrSym</w:t>
            </w:r>
          </w:p>
        </w:tc>
      </w:tr>
      <w:tr w:rsidR="00466CB0" w:rsidRPr="00D03D3D" w14:paraId="39DBF10B" w14:textId="77777777" w:rsidTr="001A729A">
        <w:tc>
          <w:tcPr>
            <w:tcW w:w="568" w:type="dxa"/>
            <w:shd w:val="clear" w:color="auto" w:fill="auto"/>
          </w:tcPr>
          <w:p w14:paraId="15E67336" w14:textId="77777777" w:rsidR="00466CB0" w:rsidRDefault="00466CB0" w:rsidP="00466CB0">
            <w:pPr>
              <w:spacing w:after="0" w:line="240" w:lineRule="auto"/>
              <w:rPr>
                <w:rFonts w:ascii="Arial" w:hAnsi="Arial" w:cs="Arial"/>
                <w:sz w:val="20"/>
                <w:szCs w:val="20"/>
              </w:rPr>
            </w:pPr>
          </w:p>
        </w:tc>
        <w:tc>
          <w:tcPr>
            <w:tcW w:w="851" w:type="dxa"/>
          </w:tcPr>
          <w:p w14:paraId="44DEA3C7" w14:textId="15721580" w:rsidR="00466CB0" w:rsidRPr="00DD0122" w:rsidRDefault="00466CB0" w:rsidP="00DD0122">
            <w:pPr>
              <w:pStyle w:val="ListParagraph"/>
              <w:spacing w:after="0" w:line="240" w:lineRule="auto"/>
              <w:ind w:left="360"/>
              <w:rPr>
                <w:rFonts w:ascii="Arial" w:hAnsi="Arial" w:cs="Arial"/>
                <w:sz w:val="20"/>
                <w:szCs w:val="20"/>
              </w:rPr>
            </w:pPr>
            <w:r w:rsidRPr="00DD0122">
              <w:rPr>
                <w:rFonts w:ascii="Arial" w:hAnsi="Arial" w:cs="Arial"/>
                <w:sz w:val="20"/>
                <w:szCs w:val="20"/>
              </w:rPr>
              <w:t>(1)</w:t>
            </w:r>
          </w:p>
        </w:tc>
        <w:tc>
          <w:tcPr>
            <w:tcW w:w="3402" w:type="dxa"/>
          </w:tcPr>
          <w:p w14:paraId="6CC159BA"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Art. 1.</w:t>
            </w:r>
            <w:r w:rsidRPr="005D2F0A">
              <w:rPr>
                <w:rFonts w:ascii="Times New Roman" w:hAnsi="Times New Roman" w:cs="Times New Roman"/>
                <w:lang w:eastAsia="en-US"/>
              </w:rPr>
              <w:tab/>
              <w:t>(1) În cazul producătorilor care dețin/exploatează comercial unități/grupuri nuclearelectrice și/sau hidroelectrice dispecerizabile, obligațiile de vânzare pe bază de contracte reglementate se pot stabili la un nivel maxim de:</w:t>
            </w:r>
          </w:p>
          <w:p w14:paraId="509C130E"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65 % din cantitatea de energie electrică livrată de unitățile/grupurile hidroelectrice dispecerizabile proprii, rezultată din rularea programului PowrSym, aferentă perioadei contractuale;</w:t>
            </w:r>
          </w:p>
          <w:p w14:paraId="0E93E76A"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65 % din cantitatea de energie electrică livrată de grupurile nuclearelectrice proprii, rezultată din rularea programului PowrSym, aferenta perioadei contractuale,</w:t>
            </w:r>
          </w:p>
          <w:p w14:paraId="5B21937D"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urmărindu-se îndeplinirea condițiilor prevăzute la art. 5 alin. (1), chiar în perioadele cu hidraulicitate redusă.</w:t>
            </w:r>
          </w:p>
          <w:p w14:paraId="2C3DD5DF" w14:textId="3224154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Art. 28.</w:t>
            </w:r>
            <w:r w:rsidRPr="005D2F0A">
              <w:rPr>
                <w:rFonts w:ascii="Times New Roman" w:hAnsi="Times New Roman" w:cs="Times New Roman"/>
                <w:lang w:eastAsia="en-US"/>
              </w:rPr>
              <w:tab/>
              <w:t>(1) Pe parcursul unei  perioade contractuale, FUI pot solicita la ANRE modificarea cantităților lunare/totale de energie electrică din contractele reglementate, în cazul  unor majorări/reduceri  de cel puțin 10% ale consumului prognozat pentru clienții proprii casnici cărora le asigură furnizarea de energie electrică la reglementate, ca urmare a migrării acestora.</w:t>
            </w:r>
          </w:p>
        </w:tc>
        <w:tc>
          <w:tcPr>
            <w:tcW w:w="1429" w:type="dxa"/>
          </w:tcPr>
          <w:p w14:paraId="5B4297EA" w14:textId="7676FA70"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Electrica Furnizare</w:t>
            </w:r>
          </w:p>
        </w:tc>
        <w:tc>
          <w:tcPr>
            <w:tcW w:w="4536" w:type="dxa"/>
          </w:tcPr>
          <w:p w14:paraId="3CCE62BF" w14:textId="77777777" w:rsidR="00466CB0" w:rsidRPr="005D2F0A" w:rsidRDefault="00466CB0" w:rsidP="00263F67">
            <w:pPr>
              <w:numPr>
                <w:ilvl w:val="0"/>
                <w:numId w:val="2"/>
              </w:numPr>
              <w:tabs>
                <w:tab w:val="num" w:pos="1080"/>
              </w:tabs>
              <w:spacing w:before="120" w:after="0" w:line="360" w:lineRule="auto"/>
              <w:jc w:val="both"/>
              <w:rPr>
                <w:rFonts w:ascii="Times New Roman" w:hAnsi="Times New Roman" w:cs="Times New Roman"/>
              </w:rPr>
            </w:pPr>
            <w:r w:rsidRPr="005D2F0A">
              <w:rPr>
                <w:rFonts w:ascii="Times New Roman" w:hAnsi="Times New Roman" w:cs="Times New Roman"/>
              </w:rPr>
              <w:t xml:space="preserve">(1) În cazul producătorilor care dețin/exploatează comercial </w:t>
            </w:r>
            <w:r w:rsidRPr="005D2F0A">
              <w:rPr>
                <w:rFonts w:ascii="Times New Roman" w:hAnsi="Times New Roman" w:cs="Times New Roman"/>
                <w:noProof/>
              </w:rPr>
              <w:t xml:space="preserve">unități/grupuri nuclearelectrice și/sau hidroelectrice dispecerizabile, </w:t>
            </w:r>
            <w:r w:rsidRPr="005D2F0A">
              <w:rPr>
                <w:rFonts w:ascii="Times New Roman" w:hAnsi="Times New Roman" w:cs="Times New Roman"/>
              </w:rPr>
              <w:t xml:space="preserve">obligațiile de vânzare pe bază de contracte reglementate se </w:t>
            </w:r>
            <w:r w:rsidRPr="005D2F0A">
              <w:rPr>
                <w:rFonts w:ascii="Times New Roman" w:hAnsi="Times New Roman" w:cs="Times New Roman"/>
                <w:strike/>
              </w:rPr>
              <w:t>pot</w:t>
            </w:r>
            <w:r w:rsidRPr="005D2F0A">
              <w:rPr>
                <w:rFonts w:ascii="Times New Roman" w:hAnsi="Times New Roman" w:cs="Times New Roman"/>
                <w:color w:val="FF0000"/>
              </w:rPr>
              <w:t xml:space="preserve"> vor</w:t>
            </w:r>
            <w:r w:rsidRPr="005D2F0A">
              <w:rPr>
                <w:rFonts w:ascii="Times New Roman" w:hAnsi="Times New Roman" w:cs="Times New Roman"/>
              </w:rPr>
              <w:t xml:space="preserve"> stabili </w:t>
            </w:r>
            <w:r w:rsidRPr="005D2F0A">
              <w:rPr>
                <w:rFonts w:ascii="Times New Roman" w:hAnsi="Times New Roman" w:cs="Times New Roman"/>
                <w:strike/>
              </w:rPr>
              <w:t>la un nivel maxim de:</w:t>
            </w:r>
            <w:r w:rsidRPr="005D2F0A">
              <w:rPr>
                <w:rFonts w:ascii="Times New Roman" w:hAnsi="Times New Roman" w:cs="Times New Roman"/>
                <w:color w:val="FF0000"/>
              </w:rPr>
              <w:t xml:space="preserve"> ca procent din necesarul de energie aferent clientilor casnici, astfel:</w:t>
            </w:r>
          </w:p>
          <w:p w14:paraId="54AF176C" w14:textId="77777777" w:rsidR="00466CB0" w:rsidRPr="005D2F0A" w:rsidRDefault="00466CB0" w:rsidP="00263F67">
            <w:pPr>
              <w:numPr>
                <w:ilvl w:val="0"/>
                <w:numId w:val="12"/>
              </w:numPr>
              <w:spacing w:before="120" w:after="0" w:line="360" w:lineRule="auto"/>
              <w:jc w:val="both"/>
              <w:rPr>
                <w:rFonts w:ascii="Times New Roman" w:hAnsi="Times New Roman" w:cs="Times New Roman"/>
                <w:noProof/>
              </w:rPr>
            </w:pPr>
            <w:r w:rsidRPr="005D2F0A">
              <w:rPr>
                <w:rFonts w:ascii="Times New Roman" w:hAnsi="Times New Roman" w:cs="Times New Roman"/>
                <w:noProof/>
                <w:color w:val="FF0000"/>
              </w:rPr>
              <w:t xml:space="preserve">70% - 50% </w:t>
            </w:r>
            <w:r w:rsidRPr="005D2F0A">
              <w:rPr>
                <w:rFonts w:ascii="Times New Roman" w:hAnsi="Times New Roman" w:cs="Times New Roman"/>
                <w:strike/>
                <w:noProof/>
              </w:rPr>
              <w:t>din cantitatea de energie electrică</w:t>
            </w:r>
            <w:r w:rsidRPr="005D2F0A">
              <w:rPr>
                <w:rFonts w:ascii="Times New Roman" w:hAnsi="Times New Roman" w:cs="Times New Roman"/>
                <w:noProof/>
              </w:rPr>
              <w:t xml:space="preserve"> livrată de unitățile/grupurile hidroelectrice dispecerizabile proprii</w:t>
            </w:r>
            <w:r w:rsidRPr="005D2F0A">
              <w:rPr>
                <w:rFonts w:ascii="Times New Roman" w:hAnsi="Times New Roman" w:cs="Times New Roman"/>
                <w:lang w:eastAsia="zh-CN"/>
              </w:rPr>
              <w:t>,</w:t>
            </w:r>
            <w:r w:rsidRPr="005D2F0A">
              <w:rPr>
                <w:rFonts w:ascii="Times New Roman" w:hAnsi="Times New Roman" w:cs="Times New Roman"/>
                <w:noProof/>
              </w:rPr>
              <w:t xml:space="preserve"> </w:t>
            </w:r>
            <w:r w:rsidRPr="005D2F0A">
              <w:rPr>
                <w:rFonts w:ascii="Times New Roman" w:hAnsi="Times New Roman" w:cs="Times New Roman"/>
                <w:strike/>
                <w:noProof/>
              </w:rPr>
              <w:t>rezultată din rularea programului PowrSym</w:t>
            </w:r>
            <w:r w:rsidRPr="005D2F0A">
              <w:rPr>
                <w:rFonts w:ascii="Times New Roman" w:hAnsi="Times New Roman" w:cs="Times New Roman"/>
                <w:noProof/>
              </w:rPr>
              <w:t>, aferentă perioadei contractuale;</w:t>
            </w:r>
          </w:p>
          <w:p w14:paraId="5C226280" w14:textId="77777777" w:rsidR="00466CB0" w:rsidRPr="005D2F0A" w:rsidRDefault="00466CB0" w:rsidP="00263F67">
            <w:pPr>
              <w:numPr>
                <w:ilvl w:val="0"/>
                <w:numId w:val="12"/>
              </w:numPr>
              <w:spacing w:before="120" w:after="0" w:line="360" w:lineRule="auto"/>
              <w:jc w:val="both"/>
              <w:rPr>
                <w:rFonts w:ascii="Times New Roman" w:hAnsi="Times New Roman" w:cs="Times New Roman"/>
                <w:noProof/>
              </w:rPr>
            </w:pPr>
            <w:r w:rsidRPr="005D2F0A">
              <w:rPr>
                <w:rFonts w:ascii="Times New Roman" w:hAnsi="Times New Roman" w:cs="Times New Roman"/>
                <w:noProof/>
                <w:color w:val="FF0000"/>
              </w:rPr>
              <w:t xml:space="preserve">30% - 50% </w:t>
            </w:r>
            <w:r w:rsidRPr="005D2F0A">
              <w:rPr>
                <w:rFonts w:ascii="Times New Roman" w:hAnsi="Times New Roman" w:cs="Times New Roman"/>
                <w:strike/>
                <w:noProof/>
              </w:rPr>
              <w:t xml:space="preserve">din cantitatea de energie electrică </w:t>
            </w:r>
            <w:r w:rsidRPr="005D2F0A">
              <w:rPr>
                <w:rFonts w:ascii="Times New Roman" w:hAnsi="Times New Roman" w:cs="Times New Roman"/>
                <w:noProof/>
              </w:rPr>
              <w:t>livrată de grupurile nuclearelectrice proprii</w:t>
            </w:r>
            <w:r w:rsidRPr="005D2F0A">
              <w:rPr>
                <w:rFonts w:ascii="Times New Roman" w:hAnsi="Times New Roman" w:cs="Times New Roman"/>
                <w:lang w:eastAsia="zh-CN"/>
              </w:rPr>
              <w:t>,</w:t>
            </w:r>
            <w:r w:rsidRPr="005D2F0A">
              <w:rPr>
                <w:rFonts w:ascii="Times New Roman" w:hAnsi="Times New Roman" w:cs="Times New Roman"/>
                <w:noProof/>
              </w:rPr>
              <w:t xml:space="preserve"> </w:t>
            </w:r>
            <w:r w:rsidRPr="005D2F0A">
              <w:rPr>
                <w:rFonts w:ascii="Times New Roman" w:hAnsi="Times New Roman" w:cs="Times New Roman"/>
                <w:strike/>
                <w:noProof/>
              </w:rPr>
              <w:t>rezultată din rularea programului PowrSym</w:t>
            </w:r>
            <w:r w:rsidRPr="005D2F0A">
              <w:rPr>
                <w:rFonts w:ascii="Times New Roman" w:hAnsi="Times New Roman" w:cs="Times New Roman"/>
                <w:noProof/>
              </w:rPr>
              <w:t>, aferenta perioadei contractuale,</w:t>
            </w:r>
          </w:p>
          <w:p w14:paraId="2E29A14B" w14:textId="77777777" w:rsidR="00466CB0" w:rsidRPr="005D2F0A" w:rsidRDefault="00466CB0" w:rsidP="00466CB0">
            <w:pPr>
              <w:spacing w:before="120"/>
              <w:jc w:val="both"/>
              <w:rPr>
                <w:rFonts w:ascii="Times New Roman" w:hAnsi="Times New Roman" w:cs="Times New Roman"/>
                <w:noProof/>
              </w:rPr>
            </w:pPr>
            <w:r w:rsidRPr="005D2F0A">
              <w:rPr>
                <w:rFonts w:ascii="Times New Roman" w:hAnsi="Times New Roman" w:cs="Times New Roman"/>
              </w:rPr>
              <w:t xml:space="preserve">urmărindu-se </w:t>
            </w:r>
            <w:r w:rsidRPr="005D2F0A">
              <w:rPr>
                <w:rFonts w:ascii="Times New Roman" w:hAnsi="Times New Roman" w:cs="Times New Roman"/>
                <w:strike/>
                <w:noProof/>
              </w:rPr>
              <w:t>îndeplinirea condițiilor prevăzute la art. 5 alin. (1)</w:t>
            </w:r>
            <w:r w:rsidRPr="005D2F0A">
              <w:rPr>
                <w:rFonts w:ascii="Times New Roman" w:hAnsi="Times New Roman" w:cs="Times New Roman"/>
                <w:noProof/>
              </w:rPr>
              <w:t xml:space="preserve"> </w:t>
            </w:r>
            <w:r w:rsidRPr="005D2F0A">
              <w:rPr>
                <w:rFonts w:ascii="Times New Roman" w:hAnsi="Times New Roman" w:cs="Times New Roman"/>
                <w:noProof/>
                <w:color w:val="FF0000"/>
              </w:rPr>
              <w:t>acoperirea in totalitate a consumului prognozat orar pentru categoria clientilor casnici</w:t>
            </w:r>
            <w:r w:rsidRPr="005D2F0A">
              <w:rPr>
                <w:rFonts w:ascii="Times New Roman" w:hAnsi="Times New Roman" w:cs="Times New Roman"/>
                <w:noProof/>
              </w:rPr>
              <w:t>, chiar în perioadele cu hidraulicitate redusă.</w:t>
            </w:r>
          </w:p>
          <w:p w14:paraId="24CAC5EC" w14:textId="77777777" w:rsidR="00466CB0" w:rsidRPr="005D2F0A" w:rsidRDefault="00466CB0" w:rsidP="00466CB0">
            <w:pPr>
              <w:spacing w:after="0"/>
              <w:contextualSpacing/>
              <w:jc w:val="both"/>
              <w:rPr>
                <w:rFonts w:ascii="Times New Roman" w:hAnsi="Times New Roman" w:cs="Times New Roman"/>
                <w:b/>
                <w:lang w:val="it-IT"/>
              </w:rPr>
            </w:pPr>
          </w:p>
        </w:tc>
        <w:tc>
          <w:tcPr>
            <w:tcW w:w="2126" w:type="dxa"/>
          </w:tcPr>
          <w:p w14:paraId="6F8360AE"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Procentele au fost stabilite urmarind acoperirea integrala a consumului prognozat si tinand cont de energia livrata de Hidroelectrica si SNN in ultimii ani.</w:t>
            </w:r>
          </w:p>
          <w:p w14:paraId="1217C761" w14:textId="1E20D5BE"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O astfel de structura poate asigura profilarea orara si poate asigura un nivel rezonabil al pretului aplicat clientilor casnici.</w:t>
            </w:r>
          </w:p>
        </w:tc>
        <w:tc>
          <w:tcPr>
            <w:tcW w:w="2693" w:type="dxa"/>
          </w:tcPr>
          <w:p w14:paraId="6A9F5C6E" w14:textId="4EC947E2" w:rsidR="00466CB0" w:rsidRPr="005D2F0A" w:rsidRDefault="001F0ECF" w:rsidP="00466CB0">
            <w:pPr>
              <w:spacing w:after="0" w:line="240" w:lineRule="auto"/>
              <w:rPr>
                <w:rFonts w:ascii="Times New Roman" w:hAnsi="Times New Roman" w:cs="Times New Roman"/>
              </w:rPr>
            </w:pPr>
            <w:r w:rsidRPr="005D2F0A">
              <w:rPr>
                <w:rFonts w:ascii="Times New Roman" w:hAnsi="Times New Roman" w:cs="Times New Roman"/>
              </w:rPr>
              <w:t>Nu se acceptă</w:t>
            </w:r>
          </w:p>
          <w:p w14:paraId="1AD78E08" w14:textId="6A167634" w:rsidR="001F0ECF" w:rsidRPr="005D2F0A" w:rsidRDefault="001F0ECF" w:rsidP="00466CB0">
            <w:pPr>
              <w:spacing w:after="0" w:line="240" w:lineRule="auto"/>
              <w:rPr>
                <w:rFonts w:ascii="Times New Roman" w:hAnsi="Times New Roman" w:cs="Times New Roman"/>
              </w:rPr>
            </w:pPr>
            <w:r w:rsidRPr="005D2F0A">
              <w:rPr>
                <w:rFonts w:ascii="Times New Roman" w:hAnsi="Times New Roman" w:cs="Times New Roman"/>
              </w:rPr>
              <w:t>Prin această propunere se stabilesc doar cei 2 producători pentr contractele reglementate.</w:t>
            </w:r>
          </w:p>
          <w:p w14:paraId="35488325" w14:textId="08DEE90D" w:rsidR="001F0ECF" w:rsidRPr="005D2F0A" w:rsidRDefault="001F0ECF" w:rsidP="00466CB0">
            <w:pPr>
              <w:spacing w:after="0" w:line="240" w:lineRule="auto"/>
              <w:rPr>
                <w:rFonts w:ascii="Times New Roman" w:hAnsi="Times New Roman" w:cs="Times New Roman"/>
                <w:color w:val="00B050"/>
              </w:rPr>
            </w:pPr>
          </w:p>
        </w:tc>
      </w:tr>
      <w:tr w:rsidR="002F38A1" w:rsidRPr="005D2F0A" w14:paraId="3D8953AF" w14:textId="77777777" w:rsidTr="001A729A">
        <w:tc>
          <w:tcPr>
            <w:tcW w:w="568" w:type="dxa"/>
            <w:shd w:val="clear" w:color="auto" w:fill="auto"/>
          </w:tcPr>
          <w:p w14:paraId="7F1B3140" w14:textId="77777777" w:rsidR="002F38A1" w:rsidRDefault="002F38A1" w:rsidP="00466CB0">
            <w:pPr>
              <w:spacing w:after="0" w:line="240" w:lineRule="auto"/>
              <w:rPr>
                <w:rFonts w:ascii="Arial" w:hAnsi="Arial" w:cs="Arial"/>
                <w:sz w:val="20"/>
                <w:szCs w:val="20"/>
              </w:rPr>
            </w:pPr>
          </w:p>
        </w:tc>
        <w:tc>
          <w:tcPr>
            <w:tcW w:w="851" w:type="dxa"/>
          </w:tcPr>
          <w:p w14:paraId="513D6128" w14:textId="703EB64B" w:rsidR="002F38A1" w:rsidRPr="005D2F0A" w:rsidRDefault="002F38A1" w:rsidP="00466CB0">
            <w:pPr>
              <w:spacing w:after="0" w:line="240" w:lineRule="auto"/>
              <w:rPr>
                <w:rFonts w:ascii="Times New Roman" w:hAnsi="Times New Roman" w:cs="Times New Roman"/>
              </w:rPr>
            </w:pPr>
            <w:r w:rsidRPr="005D2F0A">
              <w:rPr>
                <w:rFonts w:ascii="Times New Roman" w:hAnsi="Times New Roman" w:cs="Times New Roman"/>
              </w:rPr>
              <w:t>7 (1)</w:t>
            </w:r>
          </w:p>
        </w:tc>
        <w:tc>
          <w:tcPr>
            <w:tcW w:w="3402" w:type="dxa"/>
          </w:tcPr>
          <w:p w14:paraId="788152AE" w14:textId="77777777" w:rsidR="002F38A1" w:rsidRPr="005D2F0A" w:rsidRDefault="002F38A1" w:rsidP="002F38A1">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În cazul producătorilor  care dețin/exploatează comercial unități/grupuri nuclearelectrice și/sau hidroelectrice dispecerizabile, obligațiile de vânzare pe bază de contracte reglementate se pot stabili la un nivel maxim de:</w:t>
            </w:r>
          </w:p>
          <w:p w14:paraId="144DCF08" w14:textId="77777777" w:rsidR="002F38A1" w:rsidRPr="005D2F0A" w:rsidRDefault="002F38A1" w:rsidP="002F38A1">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65% din cantitatea de energie electrică livrată de grupurile nuclearelectrice proprii, rezultată din rularea programului PowrSym, aferenta perioadei contractuale;</w:t>
            </w:r>
          </w:p>
          <w:p w14:paraId="3AC50D94" w14:textId="77777777" w:rsidR="002F38A1" w:rsidRPr="005D2F0A" w:rsidRDefault="002F38A1" w:rsidP="00466CB0">
            <w:pPr>
              <w:spacing w:before="120" w:after="0" w:line="360" w:lineRule="auto"/>
              <w:jc w:val="both"/>
              <w:rPr>
                <w:rFonts w:ascii="Times New Roman" w:hAnsi="Times New Roman" w:cs="Times New Roman"/>
                <w:lang w:eastAsia="en-US"/>
              </w:rPr>
            </w:pPr>
          </w:p>
        </w:tc>
        <w:tc>
          <w:tcPr>
            <w:tcW w:w="1429" w:type="dxa"/>
          </w:tcPr>
          <w:p w14:paraId="34A6BCA2" w14:textId="66897697" w:rsidR="002F38A1" w:rsidRPr="005D2F0A" w:rsidRDefault="002F38A1"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7B9F72D5" w14:textId="12D0A5DF" w:rsidR="002F38A1" w:rsidRPr="005D2F0A" w:rsidRDefault="002F38A1" w:rsidP="00466CB0">
            <w:pPr>
              <w:spacing w:after="160" w:line="256" w:lineRule="auto"/>
              <w:jc w:val="both"/>
              <w:rPr>
                <w:rFonts w:ascii="Times New Roman" w:eastAsia="Calibri" w:hAnsi="Times New Roman" w:cs="Times New Roman"/>
                <w:lang w:eastAsia="zh-CN"/>
              </w:rPr>
            </w:pPr>
            <w:r w:rsidRPr="005D2F0A">
              <w:rPr>
                <w:rFonts w:ascii="Times New Roman" w:eastAsia="Calibri" w:hAnsi="Times New Roman" w:cs="Times New Roman"/>
                <w:lang w:eastAsia="zh-CN"/>
              </w:rPr>
              <w:t>b)</w:t>
            </w:r>
            <w:r w:rsidRPr="005D2F0A">
              <w:rPr>
                <w:rFonts w:ascii="Times New Roman" w:eastAsia="Calibri" w:hAnsi="Times New Roman" w:cs="Times New Roman"/>
                <w:lang w:eastAsia="zh-CN"/>
              </w:rPr>
              <w:tab/>
              <w:t>30% din cantitatea de energie electrică livrată de grupurile nuclearelectrice proprii, ce rezultată din rularea programului PowrSym, aferenta perioadei contractuale, respectand profilul de productie in banda cu valori orare  constante la nivel anual si cu respectarea opririlor planificate;</w:t>
            </w:r>
          </w:p>
        </w:tc>
        <w:tc>
          <w:tcPr>
            <w:tcW w:w="2126" w:type="dxa"/>
          </w:tcPr>
          <w:p w14:paraId="0B7C5EB3" w14:textId="77777777" w:rsidR="002F38A1" w:rsidRPr="005D2F0A" w:rsidRDefault="002F38A1" w:rsidP="002F38A1">
            <w:pPr>
              <w:spacing w:after="0"/>
              <w:jc w:val="both"/>
              <w:rPr>
                <w:rFonts w:ascii="Times New Roman" w:hAnsi="Times New Roman" w:cs="Times New Roman"/>
                <w:lang w:val="en-US" w:eastAsia="en-US"/>
              </w:rPr>
            </w:pPr>
            <w:r w:rsidRPr="005D2F0A">
              <w:rPr>
                <w:rFonts w:ascii="Times New Roman" w:hAnsi="Times New Roman" w:cs="Times New Roman"/>
                <w:lang w:val="en-US" w:eastAsia="en-US"/>
              </w:rPr>
              <w:t xml:space="preserve">Avand in vedere </w:t>
            </w:r>
            <w:r w:rsidRPr="005D2F0A">
              <w:rPr>
                <w:rFonts w:ascii="Times New Roman" w:hAnsi="Times New Roman" w:cs="Times New Roman"/>
                <w:b/>
                <w:lang w:val="en-US" w:eastAsia="en-US"/>
              </w:rPr>
              <w:t xml:space="preserve">productia in banda pe tot parcursul anului </w:t>
            </w:r>
            <w:r w:rsidRPr="005D2F0A">
              <w:rPr>
                <w:rFonts w:ascii="Times New Roman" w:hAnsi="Times New Roman" w:cs="Times New Roman"/>
                <w:lang w:val="en-US" w:eastAsia="en-US"/>
              </w:rPr>
              <w:t>a SN Nuclearelectrica S.A. solicitam ca limitarea sa fie de maxim 30% si sa se aplice la nivel orar, cu o alocare constanta pe parcursul anului atat la nivel lunar, cat si orar.</w:t>
            </w:r>
          </w:p>
          <w:p w14:paraId="2F05495F" w14:textId="3D49B246" w:rsidR="002F38A1" w:rsidRPr="005D2F0A" w:rsidRDefault="002F38A1" w:rsidP="002F38A1">
            <w:pPr>
              <w:spacing w:before="120"/>
              <w:jc w:val="both"/>
              <w:rPr>
                <w:rFonts w:ascii="Times New Roman" w:hAnsi="Times New Roman" w:cs="Times New Roman"/>
                <w:lang w:eastAsia="en-US"/>
              </w:rPr>
            </w:pPr>
            <w:r w:rsidRPr="005D2F0A">
              <w:rPr>
                <w:rFonts w:ascii="Times New Roman" w:hAnsi="Times New Roman" w:cs="Times New Roman"/>
                <w:bCs/>
                <w:lang w:val="en-US" w:eastAsia="en-US"/>
              </w:rPr>
              <w:t>Nivelul de 30% propus este de 1,5 ori mai mare decat cota de piata SNN raportata la consumul national.</w:t>
            </w:r>
          </w:p>
        </w:tc>
        <w:tc>
          <w:tcPr>
            <w:tcW w:w="2693" w:type="dxa"/>
          </w:tcPr>
          <w:p w14:paraId="45978503" w14:textId="77777777" w:rsidR="002F38A1" w:rsidRPr="005D2F0A" w:rsidRDefault="00D569F0" w:rsidP="00466CB0">
            <w:pPr>
              <w:spacing w:after="0" w:line="240" w:lineRule="auto"/>
              <w:rPr>
                <w:rFonts w:ascii="Times New Roman" w:hAnsi="Times New Roman" w:cs="Times New Roman"/>
              </w:rPr>
            </w:pPr>
            <w:r w:rsidRPr="005D2F0A">
              <w:rPr>
                <w:rFonts w:ascii="Times New Roman" w:hAnsi="Times New Roman" w:cs="Times New Roman"/>
              </w:rPr>
              <w:t>Nu se acceptă</w:t>
            </w:r>
          </w:p>
          <w:p w14:paraId="78DC7BE1" w14:textId="4BCC59C6" w:rsidR="00D569F0" w:rsidRPr="005D2F0A" w:rsidRDefault="00D569F0" w:rsidP="00466CB0">
            <w:pPr>
              <w:spacing w:after="0" w:line="240" w:lineRule="auto"/>
              <w:rPr>
                <w:rFonts w:ascii="Times New Roman" w:hAnsi="Times New Roman" w:cs="Times New Roman"/>
                <w:color w:val="00B050"/>
              </w:rPr>
            </w:pPr>
            <w:r w:rsidRPr="005D2F0A">
              <w:rPr>
                <w:rFonts w:ascii="Times New Roman" w:hAnsi="Times New Roman" w:cs="Times New Roman"/>
              </w:rPr>
              <w:t xml:space="preserve">A se avea în vedere </w:t>
            </w:r>
            <w:r w:rsidR="00182FF4" w:rsidRPr="005D2F0A">
              <w:rPr>
                <w:rFonts w:ascii="Times New Roman" w:hAnsi="Times New Roman" w:cs="Times New Roman"/>
              </w:rPr>
              <w:t>și % max din metodologia aprobată prin Ordin 83/2013, care s-a aplicat pt perioada 2014-2017, perioadă de dereglementare.</w:t>
            </w:r>
          </w:p>
        </w:tc>
      </w:tr>
      <w:tr w:rsidR="00A74E27" w:rsidRPr="005D2F0A" w14:paraId="2BDE7E1E" w14:textId="77777777" w:rsidTr="001A729A">
        <w:tc>
          <w:tcPr>
            <w:tcW w:w="568" w:type="dxa"/>
            <w:shd w:val="clear" w:color="auto" w:fill="auto"/>
          </w:tcPr>
          <w:p w14:paraId="7E0F19A3" w14:textId="77777777" w:rsidR="00A74E27" w:rsidRDefault="00A74E27" w:rsidP="00466CB0">
            <w:pPr>
              <w:spacing w:after="0" w:line="240" w:lineRule="auto"/>
              <w:rPr>
                <w:rFonts w:ascii="Arial" w:hAnsi="Arial" w:cs="Arial"/>
                <w:sz w:val="20"/>
                <w:szCs w:val="20"/>
              </w:rPr>
            </w:pPr>
          </w:p>
        </w:tc>
        <w:tc>
          <w:tcPr>
            <w:tcW w:w="851" w:type="dxa"/>
          </w:tcPr>
          <w:p w14:paraId="245786FD" w14:textId="11631F82" w:rsidR="00A74E27" w:rsidRPr="005D2F0A" w:rsidRDefault="00A74E27" w:rsidP="00466CB0">
            <w:pPr>
              <w:spacing w:after="0" w:line="240" w:lineRule="auto"/>
              <w:rPr>
                <w:rFonts w:ascii="Times New Roman" w:hAnsi="Times New Roman" w:cs="Times New Roman"/>
              </w:rPr>
            </w:pPr>
            <w:r w:rsidRPr="005D2F0A">
              <w:rPr>
                <w:rFonts w:ascii="Times New Roman" w:hAnsi="Times New Roman" w:cs="Times New Roman"/>
              </w:rPr>
              <w:t xml:space="preserve">7 (1) </w:t>
            </w:r>
          </w:p>
        </w:tc>
        <w:tc>
          <w:tcPr>
            <w:tcW w:w="3402" w:type="dxa"/>
          </w:tcPr>
          <w:p w14:paraId="4CE26CA7" w14:textId="77777777" w:rsidR="00A74E27" w:rsidRPr="005D2F0A" w:rsidRDefault="00A74E27" w:rsidP="00466CB0">
            <w:pPr>
              <w:spacing w:before="120" w:after="0" w:line="360" w:lineRule="auto"/>
              <w:jc w:val="both"/>
              <w:rPr>
                <w:rFonts w:ascii="Times New Roman" w:hAnsi="Times New Roman" w:cs="Times New Roman"/>
                <w:lang w:eastAsia="en-US"/>
              </w:rPr>
            </w:pPr>
          </w:p>
        </w:tc>
        <w:tc>
          <w:tcPr>
            <w:tcW w:w="1429" w:type="dxa"/>
          </w:tcPr>
          <w:p w14:paraId="256F2D38" w14:textId="15455432" w:rsidR="00A74E27" w:rsidRPr="005D2F0A" w:rsidRDefault="00A74E27"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52ECCEC9" w14:textId="77777777" w:rsidR="00A74E27" w:rsidRPr="005D2F0A" w:rsidRDefault="00A74E27" w:rsidP="00A74E27">
            <w:pPr>
              <w:spacing w:after="160" w:line="256" w:lineRule="auto"/>
              <w:jc w:val="both"/>
              <w:rPr>
                <w:rFonts w:ascii="Times New Roman" w:eastAsia="Calibri" w:hAnsi="Times New Roman" w:cs="Times New Roman"/>
                <w:lang w:val="en-US" w:eastAsia="zh-CN"/>
              </w:rPr>
            </w:pPr>
            <w:r w:rsidRPr="005D2F0A">
              <w:rPr>
                <w:rFonts w:ascii="Times New Roman" w:eastAsia="Calibri" w:hAnsi="Times New Roman" w:cs="Times New Roman"/>
                <w:lang w:val="en-US" w:eastAsia="zh-CN"/>
              </w:rPr>
              <w:t>Propunem introducerea literei d):</w:t>
            </w:r>
          </w:p>
          <w:p w14:paraId="35267C0F" w14:textId="61C5D287" w:rsidR="00A74E27" w:rsidRPr="005D2F0A" w:rsidRDefault="00A74E27" w:rsidP="00A74E27">
            <w:pPr>
              <w:spacing w:after="160" w:line="256" w:lineRule="auto"/>
              <w:jc w:val="both"/>
              <w:rPr>
                <w:rFonts w:ascii="Times New Roman" w:eastAsia="Calibri" w:hAnsi="Times New Roman" w:cs="Times New Roman"/>
                <w:lang w:eastAsia="zh-CN"/>
              </w:rPr>
            </w:pPr>
            <w:r w:rsidRPr="005D2F0A">
              <w:rPr>
                <w:rFonts w:ascii="Times New Roman" w:eastAsia="Calibri" w:hAnsi="Times New Roman" w:cs="Times New Roman"/>
                <w:lang w:val="en-US" w:eastAsia="zh-CN"/>
              </w:rPr>
              <w:t>d) 30% din cantitatea de energie electrică produsa de unitatile/grupurile regenerabile dispecerizabile, rezultată din rularea programului PowrSym, aferenta perioadei contractuale (sau din nivelul mediu de productie sezoniera);</w:t>
            </w:r>
          </w:p>
        </w:tc>
        <w:tc>
          <w:tcPr>
            <w:tcW w:w="2126" w:type="dxa"/>
          </w:tcPr>
          <w:p w14:paraId="315E930B" w14:textId="77777777" w:rsidR="00A74E27" w:rsidRPr="005D2F0A" w:rsidRDefault="00A74E27" w:rsidP="00A74E27">
            <w:pPr>
              <w:spacing w:before="120"/>
              <w:jc w:val="both"/>
              <w:rPr>
                <w:rFonts w:ascii="Times New Roman" w:hAnsi="Times New Roman" w:cs="Times New Roman"/>
                <w:lang w:val="en-US" w:eastAsia="en-US"/>
              </w:rPr>
            </w:pPr>
            <w:r w:rsidRPr="005D2F0A">
              <w:rPr>
                <w:rFonts w:ascii="Times New Roman" w:hAnsi="Times New Roman" w:cs="Times New Roman"/>
                <w:lang w:val="en-US" w:eastAsia="en-US"/>
              </w:rPr>
              <w:t xml:space="preserve">Introducerea producatorilor regenerabili are in vedere faptul ca in 2017, peste 14% din productia nationala de energie este reprezentata de energie regenerabila si o parte importanta din aceasta a fost vanduta prin contracte cu produse standard. </w:t>
            </w:r>
          </w:p>
          <w:p w14:paraId="20722690" w14:textId="77777777" w:rsidR="00A74E27" w:rsidRPr="005D2F0A" w:rsidRDefault="00A74E27" w:rsidP="00466CB0">
            <w:pPr>
              <w:spacing w:before="120"/>
              <w:jc w:val="both"/>
              <w:rPr>
                <w:rFonts w:ascii="Times New Roman" w:hAnsi="Times New Roman" w:cs="Times New Roman"/>
                <w:lang w:eastAsia="en-US"/>
              </w:rPr>
            </w:pPr>
          </w:p>
        </w:tc>
        <w:tc>
          <w:tcPr>
            <w:tcW w:w="2693" w:type="dxa"/>
          </w:tcPr>
          <w:p w14:paraId="53628962" w14:textId="77777777" w:rsidR="00A74E27" w:rsidRPr="005D2F0A" w:rsidRDefault="001B7076" w:rsidP="00466CB0">
            <w:pPr>
              <w:spacing w:after="0" w:line="240" w:lineRule="auto"/>
              <w:rPr>
                <w:rFonts w:ascii="Times New Roman" w:hAnsi="Times New Roman" w:cs="Times New Roman"/>
              </w:rPr>
            </w:pPr>
            <w:r w:rsidRPr="005D2F0A">
              <w:rPr>
                <w:rFonts w:ascii="Times New Roman" w:hAnsi="Times New Roman" w:cs="Times New Roman"/>
              </w:rPr>
              <w:t>Nu se acceptă</w:t>
            </w:r>
          </w:p>
          <w:p w14:paraId="563E375B" w14:textId="33444870" w:rsidR="001B7076" w:rsidRPr="005D2F0A" w:rsidRDefault="001B7076" w:rsidP="00466CB0">
            <w:pPr>
              <w:spacing w:after="0" w:line="240" w:lineRule="auto"/>
              <w:rPr>
                <w:rFonts w:ascii="Times New Roman" w:hAnsi="Times New Roman" w:cs="Times New Roman"/>
                <w:color w:val="00B050"/>
              </w:rPr>
            </w:pPr>
            <w:r w:rsidRPr="005D2F0A">
              <w:rPr>
                <w:rFonts w:ascii="Times New Roman" w:hAnsi="Times New Roman" w:cs="Times New Roman"/>
              </w:rPr>
              <w:t>Idem mai sus</w:t>
            </w:r>
          </w:p>
        </w:tc>
      </w:tr>
      <w:tr w:rsidR="00466CB0" w:rsidRPr="005D2F0A" w14:paraId="3521160F" w14:textId="77777777" w:rsidTr="001A729A">
        <w:tc>
          <w:tcPr>
            <w:tcW w:w="568" w:type="dxa"/>
            <w:shd w:val="clear" w:color="auto" w:fill="auto"/>
          </w:tcPr>
          <w:p w14:paraId="4AFF7C48" w14:textId="77777777" w:rsidR="00466CB0" w:rsidRDefault="00466CB0" w:rsidP="00466CB0">
            <w:pPr>
              <w:spacing w:after="0" w:line="240" w:lineRule="auto"/>
              <w:rPr>
                <w:rFonts w:ascii="Arial" w:hAnsi="Arial" w:cs="Arial"/>
                <w:sz w:val="20"/>
                <w:szCs w:val="20"/>
              </w:rPr>
            </w:pPr>
          </w:p>
        </w:tc>
        <w:tc>
          <w:tcPr>
            <w:tcW w:w="851" w:type="dxa"/>
          </w:tcPr>
          <w:p w14:paraId="464FBE88" w14:textId="3A937CE5" w:rsidR="00466CB0" w:rsidRPr="005D2F0A" w:rsidRDefault="00466CB0" w:rsidP="00466CB0">
            <w:pPr>
              <w:spacing w:after="0" w:line="240" w:lineRule="auto"/>
              <w:rPr>
                <w:rFonts w:ascii="Times New Roman" w:hAnsi="Times New Roman" w:cs="Times New Roman"/>
              </w:rPr>
            </w:pPr>
            <w:r w:rsidRPr="005D2F0A">
              <w:rPr>
                <w:rFonts w:ascii="Times New Roman" w:hAnsi="Times New Roman" w:cs="Times New Roman"/>
              </w:rPr>
              <w:t>7</w:t>
            </w:r>
            <w:r w:rsidR="002F38A1" w:rsidRPr="005D2F0A">
              <w:rPr>
                <w:rFonts w:ascii="Times New Roman" w:hAnsi="Times New Roman" w:cs="Times New Roman"/>
              </w:rPr>
              <w:t xml:space="preserve"> (2)</w:t>
            </w:r>
          </w:p>
        </w:tc>
        <w:tc>
          <w:tcPr>
            <w:tcW w:w="3402" w:type="dxa"/>
          </w:tcPr>
          <w:p w14:paraId="7C4D4237" w14:textId="77777777" w:rsidR="00466CB0" w:rsidRPr="005D2F0A" w:rsidRDefault="00466CB0" w:rsidP="00466CB0">
            <w:pPr>
              <w:spacing w:before="120" w:after="0" w:line="360" w:lineRule="auto"/>
              <w:jc w:val="both"/>
              <w:rPr>
                <w:rFonts w:ascii="Times New Roman" w:hAnsi="Times New Roman" w:cs="Times New Roman"/>
                <w:lang w:eastAsia="en-US"/>
              </w:rPr>
            </w:pPr>
          </w:p>
        </w:tc>
        <w:tc>
          <w:tcPr>
            <w:tcW w:w="1429" w:type="dxa"/>
          </w:tcPr>
          <w:p w14:paraId="3AF23DE1" w14:textId="7CB0824B"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Bepco</w:t>
            </w:r>
          </w:p>
        </w:tc>
        <w:tc>
          <w:tcPr>
            <w:tcW w:w="4536" w:type="dxa"/>
          </w:tcPr>
          <w:p w14:paraId="4CC8DBC7" w14:textId="77777777" w:rsidR="00466CB0" w:rsidRPr="005D2F0A" w:rsidRDefault="00466CB0" w:rsidP="00466CB0">
            <w:pPr>
              <w:spacing w:after="160" w:line="256" w:lineRule="auto"/>
              <w:jc w:val="both"/>
              <w:rPr>
                <w:rFonts w:ascii="Times New Roman" w:eastAsia="Calibri" w:hAnsi="Times New Roman" w:cs="Times New Roman"/>
                <w:b/>
                <w:i/>
                <w:lang w:eastAsia="zh-CN"/>
              </w:rPr>
            </w:pPr>
            <w:r w:rsidRPr="005D2F0A">
              <w:rPr>
                <w:rFonts w:ascii="Times New Roman" w:eastAsia="Calibri" w:hAnsi="Times New Roman" w:cs="Times New Roman"/>
                <w:i/>
                <w:lang w:eastAsia="zh-CN"/>
              </w:rPr>
              <w:t xml:space="preserve">(2) În cazul producătorilor care dețin/exploatează comercial grupuri/ unități dispecerizabile în cogenerare care beneficiază de schema de sprijin de tip bonus, obligațiile de vânzare pe contracte reglementate se stabilesc </w:t>
            </w:r>
            <w:r w:rsidRPr="005D2F0A">
              <w:rPr>
                <w:rFonts w:ascii="Times New Roman" w:eastAsia="Calibri" w:hAnsi="Times New Roman" w:cs="Times New Roman"/>
                <w:b/>
                <w:i/>
                <w:lang w:eastAsia="zh-CN"/>
              </w:rPr>
              <w:t>în limita a 50% din cantitățile care beneficiază de schema de sprijin de tip bonus [...]”</w:t>
            </w:r>
          </w:p>
          <w:p w14:paraId="7A3CAAFD" w14:textId="77777777" w:rsidR="00466CB0" w:rsidRPr="005D2F0A" w:rsidRDefault="00466CB0" w:rsidP="00466CB0">
            <w:pPr>
              <w:spacing w:after="0"/>
              <w:contextualSpacing/>
              <w:jc w:val="both"/>
              <w:rPr>
                <w:rFonts w:ascii="Times New Roman" w:hAnsi="Times New Roman" w:cs="Times New Roman"/>
                <w:b/>
                <w:lang w:val="it-IT"/>
              </w:rPr>
            </w:pPr>
          </w:p>
        </w:tc>
        <w:tc>
          <w:tcPr>
            <w:tcW w:w="2126" w:type="dxa"/>
          </w:tcPr>
          <w:p w14:paraId="0478AC57" w14:textId="77777777" w:rsidR="00466CB0" w:rsidRPr="005D2F0A" w:rsidRDefault="00466CB0" w:rsidP="00466CB0">
            <w:pPr>
              <w:spacing w:before="120"/>
              <w:jc w:val="both"/>
              <w:rPr>
                <w:rFonts w:ascii="Times New Roman" w:hAnsi="Times New Roman" w:cs="Times New Roman"/>
                <w:lang w:eastAsia="en-US"/>
              </w:rPr>
            </w:pPr>
          </w:p>
        </w:tc>
        <w:tc>
          <w:tcPr>
            <w:tcW w:w="2693" w:type="dxa"/>
          </w:tcPr>
          <w:p w14:paraId="43CA9485" w14:textId="77777777" w:rsidR="00466CB0" w:rsidRPr="005D2F0A" w:rsidRDefault="00F0267F" w:rsidP="00466CB0">
            <w:pPr>
              <w:spacing w:after="0" w:line="240" w:lineRule="auto"/>
              <w:rPr>
                <w:rFonts w:ascii="Times New Roman" w:hAnsi="Times New Roman" w:cs="Times New Roman"/>
              </w:rPr>
            </w:pPr>
            <w:r w:rsidRPr="005D2F0A">
              <w:rPr>
                <w:rFonts w:ascii="Times New Roman" w:hAnsi="Times New Roman" w:cs="Times New Roman"/>
              </w:rPr>
              <w:t>Nu se acceptă</w:t>
            </w:r>
          </w:p>
          <w:p w14:paraId="247845F9" w14:textId="70AFDDB9" w:rsidR="00F0267F" w:rsidRPr="005D2F0A" w:rsidRDefault="00DF51D1" w:rsidP="00DF51D1">
            <w:pPr>
              <w:spacing w:after="0" w:line="240" w:lineRule="auto"/>
              <w:rPr>
                <w:rFonts w:ascii="Times New Roman" w:hAnsi="Times New Roman" w:cs="Times New Roman"/>
                <w:color w:val="00B050"/>
              </w:rPr>
            </w:pPr>
            <w:r w:rsidRPr="005D2F0A">
              <w:rPr>
                <w:rFonts w:ascii="Times New Roman" w:hAnsi="Times New Roman" w:cs="Times New Roman"/>
              </w:rPr>
              <w:t>Idem</w:t>
            </w:r>
            <w:r w:rsidR="00F0267F" w:rsidRPr="005D2F0A">
              <w:rPr>
                <w:rFonts w:ascii="Times New Roman" w:hAnsi="Times New Roman" w:cs="Times New Roman"/>
              </w:rPr>
              <w:t xml:space="preserve"> mai sus</w:t>
            </w:r>
          </w:p>
        </w:tc>
      </w:tr>
      <w:tr w:rsidR="00466CB0" w:rsidRPr="005D2F0A" w14:paraId="328ABFC8" w14:textId="77777777" w:rsidTr="001A729A">
        <w:tc>
          <w:tcPr>
            <w:tcW w:w="568" w:type="dxa"/>
            <w:shd w:val="clear" w:color="auto" w:fill="auto"/>
          </w:tcPr>
          <w:p w14:paraId="2D315BD0" w14:textId="77777777" w:rsidR="00466CB0" w:rsidRDefault="00466CB0" w:rsidP="00466CB0">
            <w:pPr>
              <w:spacing w:after="0" w:line="240" w:lineRule="auto"/>
              <w:rPr>
                <w:rFonts w:ascii="Arial" w:hAnsi="Arial" w:cs="Arial"/>
                <w:sz w:val="20"/>
                <w:szCs w:val="20"/>
              </w:rPr>
            </w:pPr>
          </w:p>
        </w:tc>
        <w:tc>
          <w:tcPr>
            <w:tcW w:w="851" w:type="dxa"/>
          </w:tcPr>
          <w:p w14:paraId="599BF9F3" w14:textId="2FD20A0F" w:rsidR="00466CB0" w:rsidRPr="005D2F0A" w:rsidRDefault="00466CB0" w:rsidP="00466CB0">
            <w:pPr>
              <w:spacing w:after="0" w:line="240" w:lineRule="auto"/>
              <w:rPr>
                <w:rFonts w:ascii="Times New Roman" w:hAnsi="Times New Roman" w:cs="Times New Roman"/>
              </w:rPr>
            </w:pPr>
            <w:r w:rsidRPr="005D2F0A">
              <w:rPr>
                <w:rFonts w:ascii="Times New Roman" w:hAnsi="Times New Roman" w:cs="Times New Roman"/>
              </w:rPr>
              <w:t>8</w:t>
            </w:r>
            <w:r w:rsidR="00DD0122">
              <w:rPr>
                <w:rFonts w:ascii="Times New Roman" w:hAnsi="Times New Roman" w:cs="Times New Roman"/>
              </w:rPr>
              <w:t>.(1)</w:t>
            </w:r>
          </w:p>
        </w:tc>
        <w:tc>
          <w:tcPr>
            <w:tcW w:w="3402" w:type="dxa"/>
          </w:tcPr>
          <w:p w14:paraId="4FD0D2BE" w14:textId="1D679D79"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(1) Cantitățile de energie electrică stabilite ca obligații de vânzare pe bază de contracte reglementate pentru fiecare producător, pentru perioada contractuală și pe fiecare lună calendaristică din perioada contractuală, conform prevederilor art. 5,  7 și art 46, după caz, sunt aprobate prin decizii ale președintelui ANRE.</w:t>
            </w:r>
          </w:p>
        </w:tc>
        <w:tc>
          <w:tcPr>
            <w:tcW w:w="1429" w:type="dxa"/>
          </w:tcPr>
          <w:p w14:paraId="19319958" w14:textId="399BB2B5"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1ED4820A" w14:textId="77777777" w:rsidR="00466CB0" w:rsidRPr="005D2F0A" w:rsidRDefault="00466CB0" w:rsidP="00466CB0">
            <w:pPr>
              <w:spacing w:after="0"/>
              <w:contextualSpacing/>
              <w:jc w:val="both"/>
              <w:rPr>
                <w:rFonts w:ascii="Times New Roman" w:hAnsi="Times New Roman" w:cs="Times New Roman"/>
                <w:b/>
                <w:lang w:val="it-IT"/>
              </w:rPr>
            </w:pPr>
          </w:p>
        </w:tc>
        <w:tc>
          <w:tcPr>
            <w:tcW w:w="2126" w:type="dxa"/>
          </w:tcPr>
          <w:p w14:paraId="5199712A"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Avand in vedere:</w:t>
            </w:r>
          </w:p>
          <w:p w14:paraId="06974728"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w:t>
            </w:r>
            <w:r w:rsidRPr="005D2F0A">
              <w:rPr>
                <w:rFonts w:ascii="Times New Roman" w:hAnsi="Times New Roman" w:cs="Times New Roman"/>
                <w:lang w:eastAsia="en-US"/>
              </w:rPr>
              <w:tab/>
              <w:t>riscul aparitiei in SEN a unor situatii greu de prevazut care pot afecta stabilitatea SEN;</w:t>
            </w:r>
          </w:p>
          <w:p w14:paraId="74917669"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w:t>
            </w:r>
            <w:r w:rsidRPr="005D2F0A">
              <w:rPr>
                <w:rFonts w:ascii="Times New Roman" w:hAnsi="Times New Roman" w:cs="Times New Roman"/>
                <w:lang w:eastAsia="en-US"/>
              </w:rPr>
              <w:tab/>
              <w:t>impactul financiar asupra profitabilitatii companiilor</w:t>
            </w:r>
          </w:p>
          <w:p w14:paraId="0B7892C8"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highlight w:val="yellow"/>
                <w:lang w:eastAsia="en-US"/>
              </w:rPr>
              <w:t>Metodologia ANRE trebuie sa aiba la baza un studiu/analiza a impactului asupra pietei de energie electrica stabilirea unor cantitati pe baza de contracte reglementate pentru toti producatorii, inainte ca o astfel de masura sa intre in vigoare.</w:t>
            </w:r>
          </w:p>
          <w:p w14:paraId="2BA3C738"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De asemenea , in conformitate cu OUG 114/2018, deciziile ANRE trebuie sa aiba in vedere toti producatorii de energie electrica.</w:t>
            </w:r>
          </w:p>
          <w:p w14:paraId="598D6E88" w14:textId="451E6A8A"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Astfel, cantitățile de energie electrică stabilite ca obligații de vânzare pe bază de contracte reglementate pentru fiecare producător, pentru perioada contractuală și pe fiecare lună calendaristică din perioada contractuală, conform prevederilor art. 5,  7 și art 46, după caz, sunt aprobate prin decizii, insotite de note fundamentare, din care sa rezulte in mod transparent nivelul de contractare al FUI-urilor si necesarul de energie care trebuie livrat consumatorilor casnici fie prin intermediul FUI , fie prin intermediul producatorilor.</w:t>
            </w:r>
          </w:p>
        </w:tc>
        <w:tc>
          <w:tcPr>
            <w:tcW w:w="2693" w:type="dxa"/>
          </w:tcPr>
          <w:p w14:paraId="0D69E363" w14:textId="25A322B6" w:rsidR="00466CB0" w:rsidRPr="005D2F0A" w:rsidRDefault="00D90598" w:rsidP="00466CB0">
            <w:pPr>
              <w:spacing w:after="0" w:line="240" w:lineRule="auto"/>
              <w:rPr>
                <w:rFonts w:ascii="Times New Roman" w:hAnsi="Times New Roman" w:cs="Times New Roman"/>
              </w:rPr>
            </w:pPr>
            <w:r w:rsidRPr="005D2F0A">
              <w:rPr>
                <w:rFonts w:ascii="Times New Roman" w:hAnsi="Times New Roman" w:cs="Times New Roman"/>
              </w:rPr>
              <w:t>Conform art. 48, ANRE tr</w:t>
            </w:r>
            <w:r w:rsidR="00DF51D1" w:rsidRPr="005D2F0A">
              <w:rPr>
                <w:rFonts w:ascii="Times New Roman" w:hAnsi="Times New Roman" w:cs="Times New Roman"/>
              </w:rPr>
              <w:t>a</w:t>
            </w:r>
            <w:r w:rsidRPr="005D2F0A">
              <w:rPr>
                <w:rFonts w:ascii="Times New Roman" w:hAnsi="Times New Roman" w:cs="Times New Roman"/>
              </w:rPr>
              <w:t>nsmite producătorilor participanți la contractele reglementate datele considerate justificate care au stat la baza prețului reglementat.</w:t>
            </w:r>
          </w:p>
          <w:p w14:paraId="21D63A64" w14:textId="30510109" w:rsidR="00723B6B" w:rsidRPr="005D2F0A" w:rsidRDefault="00E92B3B" w:rsidP="00E92B3B">
            <w:pPr>
              <w:spacing w:after="0" w:line="240" w:lineRule="auto"/>
              <w:rPr>
                <w:rFonts w:ascii="Times New Roman" w:hAnsi="Times New Roman" w:cs="Times New Roman"/>
                <w:color w:val="00B050"/>
              </w:rPr>
            </w:pPr>
            <w:r w:rsidRPr="005D2F0A">
              <w:rPr>
                <w:rFonts w:ascii="Times New Roman" w:hAnsi="Times New Roman" w:cs="Times New Roman"/>
              </w:rPr>
              <w:t>Proiectele de ordin/decizie care se supun spre aprobare Comitetului de Reglementare ANRE sunt însoțite de un Referat de aprobare, referat care se pune la dispoziția Consiliului Consultativ al ANRE.</w:t>
            </w:r>
            <w:r w:rsidR="00723B6B" w:rsidRPr="005D2F0A">
              <w:rPr>
                <w:rFonts w:ascii="Times New Roman" w:hAnsi="Times New Roman" w:cs="Times New Roman"/>
              </w:rPr>
              <w:t xml:space="preserve"> </w:t>
            </w:r>
          </w:p>
        </w:tc>
      </w:tr>
      <w:tr w:rsidR="00FC4F08" w:rsidRPr="005D2F0A" w14:paraId="7EB4CD26" w14:textId="77777777" w:rsidTr="001A729A">
        <w:tc>
          <w:tcPr>
            <w:tcW w:w="568" w:type="dxa"/>
            <w:shd w:val="clear" w:color="auto" w:fill="auto"/>
          </w:tcPr>
          <w:p w14:paraId="12D8DE32" w14:textId="77777777" w:rsidR="00FC4F08" w:rsidRDefault="00FC4F08" w:rsidP="00466CB0">
            <w:pPr>
              <w:spacing w:after="0" w:line="240" w:lineRule="auto"/>
              <w:rPr>
                <w:rFonts w:ascii="Arial" w:hAnsi="Arial" w:cs="Arial"/>
                <w:sz w:val="20"/>
                <w:szCs w:val="20"/>
              </w:rPr>
            </w:pPr>
          </w:p>
        </w:tc>
        <w:tc>
          <w:tcPr>
            <w:tcW w:w="851" w:type="dxa"/>
          </w:tcPr>
          <w:p w14:paraId="24D0E9ED" w14:textId="27ED9E78" w:rsidR="00FC4F08" w:rsidRPr="005D2F0A" w:rsidRDefault="00FC4F08" w:rsidP="00466CB0">
            <w:pPr>
              <w:spacing w:after="0" w:line="240" w:lineRule="auto"/>
              <w:rPr>
                <w:rFonts w:ascii="Times New Roman" w:hAnsi="Times New Roman" w:cs="Times New Roman"/>
              </w:rPr>
            </w:pPr>
            <w:r w:rsidRPr="005D2F0A">
              <w:rPr>
                <w:rFonts w:ascii="Times New Roman" w:hAnsi="Times New Roman" w:cs="Times New Roman"/>
              </w:rPr>
              <w:t>8</w:t>
            </w:r>
            <w:r w:rsidR="00DD0122">
              <w:rPr>
                <w:rFonts w:ascii="Times New Roman" w:hAnsi="Times New Roman" w:cs="Times New Roman"/>
              </w:rPr>
              <w:t>.</w:t>
            </w:r>
            <w:r w:rsidRPr="005D2F0A">
              <w:rPr>
                <w:rFonts w:ascii="Times New Roman" w:hAnsi="Times New Roman" w:cs="Times New Roman"/>
              </w:rPr>
              <w:t xml:space="preserve"> (1)</w:t>
            </w:r>
          </w:p>
        </w:tc>
        <w:tc>
          <w:tcPr>
            <w:tcW w:w="3402" w:type="dxa"/>
          </w:tcPr>
          <w:p w14:paraId="7DAAE0B1" w14:textId="3E2D635A" w:rsidR="00FC4F08" w:rsidRPr="005D2F0A" w:rsidRDefault="00FC4F08"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1) Cantitățile de energie electrică stabilite ca obligații de vânzare pe bază de contracte reglementate pentru fiecare producător, pentru perioada contractuală și pe fiecare lună calendaristică din perioada contractuală,  conform prevederilor art. 5,  7 și art 46, după caz, sunt aprobate prin decizii ale președintelui ANRE.</w:t>
            </w:r>
          </w:p>
        </w:tc>
        <w:tc>
          <w:tcPr>
            <w:tcW w:w="1429" w:type="dxa"/>
          </w:tcPr>
          <w:p w14:paraId="1F7ADDF7" w14:textId="4097145A" w:rsidR="00FC4F08" w:rsidRPr="005D2F0A" w:rsidRDefault="00FC4F08"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47A2035A" w14:textId="505F78D2" w:rsidR="00FC4F08" w:rsidRPr="005D2F0A" w:rsidRDefault="00FC4F08" w:rsidP="00466CB0">
            <w:pPr>
              <w:spacing w:after="0"/>
              <w:contextualSpacing/>
              <w:jc w:val="both"/>
              <w:rPr>
                <w:rFonts w:ascii="Times New Roman" w:hAnsi="Times New Roman" w:cs="Times New Roman"/>
                <w:b/>
                <w:lang w:val="it-IT"/>
              </w:rPr>
            </w:pPr>
            <w:r w:rsidRPr="005D2F0A">
              <w:rPr>
                <w:rFonts w:ascii="Times New Roman" w:hAnsi="Times New Roman" w:cs="Times New Roman"/>
                <w:lang w:val="en-US" w:eastAsia="en-US"/>
              </w:rPr>
              <w:t>(1) Cantitățile de energie electrică stabilite ca obligații de vânzare pe bază de contracte reglementate pentru fiecare producător, pentru perioada contractuală și pe fiecare lună calendaristică din perioada contractuală,  conform prevederilor art. 5,  art. 7 și art. 46, după caz, sunt aprobate prin decizii ale președintelui ANRE</w:t>
            </w:r>
            <w:r w:rsidRPr="005D2F0A">
              <w:rPr>
                <w:rFonts w:ascii="Times New Roman" w:hAnsi="Times New Roman" w:cs="Times New Roman"/>
                <w:b/>
                <w:lang w:val="en-US" w:eastAsia="en-US"/>
              </w:rPr>
              <w:t xml:space="preserve"> cu respectarea specificului de productie lunara.</w:t>
            </w:r>
          </w:p>
        </w:tc>
        <w:tc>
          <w:tcPr>
            <w:tcW w:w="2126" w:type="dxa"/>
          </w:tcPr>
          <w:p w14:paraId="2D677D7F" w14:textId="5364D8F2" w:rsidR="00FC4F08" w:rsidRPr="005D2F0A" w:rsidRDefault="00FC4F08"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Echitabil este ca volumele solicitate fiecarui producator sa fie in concordanta cu profilul de productie, astfel producatorilor care produc banda pe tot parcursul anului sa li se aloce volume aproximativ egale in fiecare luna, celor care produc proponderent in Q2 sa li se aloce preponderent in Q2, etc.</w:t>
            </w:r>
          </w:p>
        </w:tc>
        <w:tc>
          <w:tcPr>
            <w:tcW w:w="2693" w:type="dxa"/>
          </w:tcPr>
          <w:p w14:paraId="65B65F28" w14:textId="4D218841" w:rsidR="00FC4F08" w:rsidRPr="005D2F0A" w:rsidRDefault="00E96A18" w:rsidP="00466CB0">
            <w:pPr>
              <w:spacing w:after="0" w:line="240" w:lineRule="auto"/>
              <w:rPr>
                <w:rFonts w:ascii="Times New Roman" w:hAnsi="Times New Roman" w:cs="Times New Roman"/>
              </w:rPr>
            </w:pPr>
            <w:r w:rsidRPr="005D2F0A">
              <w:rPr>
                <w:rFonts w:ascii="Times New Roman" w:hAnsi="Times New Roman" w:cs="Times New Roman"/>
              </w:rPr>
              <w:t>Nu se acceptă</w:t>
            </w:r>
          </w:p>
          <w:p w14:paraId="1A751389" w14:textId="26B932EC" w:rsidR="00B173F5" w:rsidRPr="005D2F0A" w:rsidRDefault="002317D5" w:rsidP="00466CB0">
            <w:pPr>
              <w:spacing w:after="0" w:line="240" w:lineRule="auto"/>
              <w:rPr>
                <w:rFonts w:ascii="Times New Roman" w:hAnsi="Times New Roman" w:cs="Times New Roman"/>
              </w:rPr>
            </w:pPr>
            <w:r w:rsidRPr="005D2F0A">
              <w:rPr>
                <w:rFonts w:ascii="Times New Roman" w:hAnsi="Times New Roman" w:cs="Times New Roman"/>
              </w:rPr>
              <w:t>Idem</w:t>
            </w:r>
            <w:r w:rsidR="0070016A" w:rsidRPr="005D2F0A">
              <w:rPr>
                <w:rFonts w:ascii="Times New Roman" w:hAnsi="Times New Roman" w:cs="Times New Roman"/>
              </w:rPr>
              <w:t xml:space="preserve"> mai sus</w:t>
            </w:r>
          </w:p>
          <w:p w14:paraId="764636E4" w14:textId="09E307FE" w:rsidR="00E96A18" w:rsidRPr="005D2F0A" w:rsidRDefault="00E96A18" w:rsidP="00466CB0">
            <w:pPr>
              <w:spacing w:after="0" w:line="240" w:lineRule="auto"/>
              <w:rPr>
                <w:rFonts w:ascii="Times New Roman" w:hAnsi="Times New Roman" w:cs="Times New Roman"/>
                <w:color w:val="00B050"/>
              </w:rPr>
            </w:pPr>
          </w:p>
        </w:tc>
      </w:tr>
      <w:tr w:rsidR="00466CB0" w:rsidRPr="005D2F0A" w14:paraId="108B8202" w14:textId="77777777" w:rsidTr="001A729A">
        <w:tc>
          <w:tcPr>
            <w:tcW w:w="568" w:type="dxa"/>
            <w:shd w:val="clear" w:color="auto" w:fill="auto"/>
          </w:tcPr>
          <w:p w14:paraId="51341F74" w14:textId="77777777" w:rsidR="00466CB0" w:rsidRDefault="00466CB0" w:rsidP="00466CB0">
            <w:pPr>
              <w:spacing w:after="0" w:line="240" w:lineRule="auto"/>
              <w:rPr>
                <w:rFonts w:ascii="Arial" w:hAnsi="Arial" w:cs="Arial"/>
                <w:sz w:val="20"/>
                <w:szCs w:val="20"/>
              </w:rPr>
            </w:pPr>
          </w:p>
        </w:tc>
        <w:tc>
          <w:tcPr>
            <w:tcW w:w="851" w:type="dxa"/>
          </w:tcPr>
          <w:p w14:paraId="57A77BC2" w14:textId="78C8D146" w:rsidR="00466CB0" w:rsidRPr="005D2F0A" w:rsidRDefault="00FC4F08" w:rsidP="00466CB0">
            <w:pPr>
              <w:spacing w:after="0" w:line="240" w:lineRule="auto"/>
              <w:rPr>
                <w:rFonts w:ascii="Times New Roman" w:hAnsi="Times New Roman" w:cs="Times New Roman"/>
              </w:rPr>
            </w:pPr>
            <w:r w:rsidRPr="005D2F0A">
              <w:rPr>
                <w:rFonts w:ascii="Times New Roman" w:hAnsi="Times New Roman" w:cs="Times New Roman"/>
              </w:rPr>
              <w:t>8</w:t>
            </w:r>
            <w:r w:rsidR="00DD0122">
              <w:rPr>
                <w:rFonts w:ascii="Times New Roman" w:hAnsi="Times New Roman" w:cs="Times New Roman"/>
              </w:rPr>
              <w:t>.</w:t>
            </w:r>
            <w:r w:rsidRPr="005D2F0A">
              <w:rPr>
                <w:rFonts w:ascii="Times New Roman" w:hAnsi="Times New Roman" w:cs="Times New Roman"/>
              </w:rPr>
              <w:t xml:space="preserve"> (2) </w:t>
            </w:r>
          </w:p>
        </w:tc>
        <w:tc>
          <w:tcPr>
            <w:tcW w:w="3402" w:type="dxa"/>
          </w:tcPr>
          <w:p w14:paraId="2B99D3DA"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(2) Cantitățile orare corespunzătoare contractului reglementat dintre un FUI și un producător se stabilesc de ANRE, prin alocarea pentru fiecare oră din perioada contractuală/lună a cantității aprobate, ținând cont de:</w:t>
            </w:r>
          </w:p>
          <w:p w14:paraId="47611B07"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cantitățile orare de energie electrică prognozate a fi livrate din grupurile/centralele respectivului producător în perioada contractuală/luna respectivă, rezultate din rularea programului PowrSym;</w:t>
            </w:r>
          </w:p>
          <w:p w14:paraId="7356A44C" w14:textId="77777777"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 xml:space="preserve">cantitățile orare de energie electrică transmise de producătorii prevăzuți la art. 5 alin. (2) lit b) și c), conform prevederilor art.19 și art.44 alin. (1) lit a), după caz; </w:t>
            </w:r>
          </w:p>
          <w:p w14:paraId="4F439A6A" w14:textId="5DE9DFC2"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w:t>
            </w:r>
            <w:r w:rsidRPr="005D2F0A">
              <w:rPr>
                <w:rFonts w:ascii="Times New Roman" w:hAnsi="Times New Roman" w:cs="Times New Roman"/>
                <w:lang w:eastAsia="en-US"/>
              </w:rPr>
              <w:tab/>
              <w:t>prognoza orară de consum a clienților finali cu regim reglementat deserviți de respectivul FUI, pentru perioada contractuală/luna respectivă.</w:t>
            </w:r>
          </w:p>
        </w:tc>
        <w:tc>
          <w:tcPr>
            <w:tcW w:w="1429" w:type="dxa"/>
          </w:tcPr>
          <w:p w14:paraId="6F87C5A6" w14:textId="03B34E5D"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46B655C9" w14:textId="77777777" w:rsidR="00466CB0" w:rsidRPr="005D2F0A" w:rsidRDefault="00466CB0" w:rsidP="00466CB0">
            <w:pPr>
              <w:spacing w:after="0"/>
              <w:contextualSpacing/>
              <w:jc w:val="both"/>
              <w:rPr>
                <w:rFonts w:ascii="Times New Roman" w:hAnsi="Times New Roman" w:cs="Times New Roman"/>
                <w:b/>
                <w:lang w:val="it-IT"/>
              </w:rPr>
            </w:pPr>
          </w:p>
        </w:tc>
        <w:tc>
          <w:tcPr>
            <w:tcW w:w="2126" w:type="dxa"/>
          </w:tcPr>
          <w:p w14:paraId="40197EC5"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In cazul Hidroelectrica, „cantitățile orare de energie electrică prognozate a fi livrate din grupurile/centralele respectivului producător în perioada contractuală/luna respectivă, rezultate din rularea programului PowrSym” pot avea abateri negative cu consecinte deosebit de grave asupra stabilitatii SEN.</w:t>
            </w:r>
          </w:p>
          <w:p w14:paraId="5C05C9D3" w14:textId="2D2111B3"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De asemenea, in cazul Hidroelectrica „cantitățile orare de energie electrică prognozate” sunt cantitati estimate a fi produse, prognozele INHGA acoperind doar un interval de maxim 3 luni.</w:t>
            </w:r>
          </w:p>
        </w:tc>
        <w:tc>
          <w:tcPr>
            <w:tcW w:w="2693" w:type="dxa"/>
          </w:tcPr>
          <w:p w14:paraId="4A662247" w14:textId="77777777" w:rsidR="00466CB0" w:rsidRPr="005D2F0A" w:rsidRDefault="00144852" w:rsidP="00466CB0">
            <w:pPr>
              <w:spacing w:after="0" w:line="240" w:lineRule="auto"/>
              <w:rPr>
                <w:rFonts w:ascii="Times New Roman" w:hAnsi="Times New Roman" w:cs="Times New Roman"/>
              </w:rPr>
            </w:pPr>
            <w:r w:rsidRPr="005D2F0A">
              <w:rPr>
                <w:rFonts w:ascii="Times New Roman" w:hAnsi="Times New Roman" w:cs="Times New Roman"/>
              </w:rPr>
              <w:t>Considerăm că aceste afirmații sunt nefundamentate.</w:t>
            </w:r>
          </w:p>
          <w:p w14:paraId="651C7A44" w14:textId="294851F7" w:rsidR="00144852" w:rsidRPr="005D2F0A" w:rsidRDefault="00144852" w:rsidP="00E20921">
            <w:pPr>
              <w:spacing w:after="0" w:line="240" w:lineRule="auto"/>
              <w:rPr>
                <w:rFonts w:ascii="Times New Roman" w:hAnsi="Times New Roman" w:cs="Times New Roman"/>
                <w:color w:val="00B050"/>
              </w:rPr>
            </w:pPr>
            <w:r w:rsidRPr="005D2F0A">
              <w:rPr>
                <w:rFonts w:ascii="Times New Roman" w:hAnsi="Times New Roman" w:cs="Times New Roman"/>
              </w:rPr>
              <w:t>Din analiza făcută de DGPEP-DP-SPEE</w:t>
            </w:r>
            <w:r w:rsidR="0001142A" w:rsidRPr="005D2F0A">
              <w:rPr>
                <w:rFonts w:ascii="Times New Roman" w:hAnsi="Times New Roman" w:cs="Times New Roman"/>
              </w:rPr>
              <w:t xml:space="preserve">, pentru perioada 2014-2017 (perioada de aplicare a Ordinului 83/2013), se constată că energia electrică livrată din grupurile dispecerizabile, diminuată </w:t>
            </w:r>
            <w:r w:rsidR="00E20921" w:rsidRPr="005D2F0A">
              <w:rPr>
                <w:rFonts w:ascii="Times New Roman" w:hAnsi="Times New Roman" w:cs="Times New Roman"/>
              </w:rPr>
              <w:t>cu energia efectiv livrată din STS este cu 8.9% mai mare față de rezultatul PowrSym</w:t>
            </w:r>
          </w:p>
        </w:tc>
      </w:tr>
      <w:tr w:rsidR="00EB474B" w:rsidRPr="005D2F0A" w14:paraId="53E00DB0" w14:textId="77777777" w:rsidTr="001A729A">
        <w:tc>
          <w:tcPr>
            <w:tcW w:w="568" w:type="dxa"/>
            <w:shd w:val="clear" w:color="auto" w:fill="auto"/>
          </w:tcPr>
          <w:p w14:paraId="1154D301" w14:textId="77777777" w:rsidR="00EB474B" w:rsidRDefault="00EB474B" w:rsidP="00466CB0">
            <w:pPr>
              <w:spacing w:after="0" w:line="240" w:lineRule="auto"/>
              <w:rPr>
                <w:rFonts w:ascii="Arial" w:hAnsi="Arial" w:cs="Arial"/>
                <w:sz w:val="20"/>
                <w:szCs w:val="20"/>
              </w:rPr>
            </w:pPr>
          </w:p>
        </w:tc>
        <w:tc>
          <w:tcPr>
            <w:tcW w:w="851" w:type="dxa"/>
          </w:tcPr>
          <w:p w14:paraId="7E2F7931" w14:textId="7AFF8CC2" w:rsidR="00EB474B" w:rsidRPr="005D2F0A" w:rsidRDefault="00EB474B" w:rsidP="00466CB0">
            <w:pPr>
              <w:spacing w:after="0" w:line="240" w:lineRule="auto"/>
              <w:rPr>
                <w:rFonts w:ascii="Times New Roman" w:hAnsi="Times New Roman" w:cs="Times New Roman"/>
              </w:rPr>
            </w:pPr>
            <w:r w:rsidRPr="005D2F0A">
              <w:rPr>
                <w:rFonts w:ascii="Times New Roman" w:hAnsi="Times New Roman" w:cs="Times New Roman"/>
              </w:rPr>
              <w:t>8</w:t>
            </w:r>
            <w:r w:rsidR="00DD0122">
              <w:rPr>
                <w:rFonts w:ascii="Times New Roman" w:hAnsi="Times New Roman" w:cs="Times New Roman"/>
              </w:rPr>
              <w:t>.</w:t>
            </w:r>
            <w:r w:rsidRPr="005D2F0A">
              <w:rPr>
                <w:rFonts w:ascii="Times New Roman" w:hAnsi="Times New Roman" w:cs="Times New Roman"/>
              </w:rPr>
              <w:t xml:space="preserve"> (2)</w:t>
            </w:r>
          </w:p>
        </w:tc>
        <w:tc>
          <w:tcPr>
            <w:tcW w:w="3402" w:type="dxa"/>
          </w:tcPr>
          <w:p w14:paraId="7E4956F7" w14:textId="551917E0" w:rsidR="00EB474B" w:rsidRPr="005D2F0A" w:rsidRDefault="00EB474B" w:rsidP="00466CB0">
            <w:pPr>
              <w:spacing w:after="0"/>
              <w:rPr>
                <w:rFonts w:ascii="Times New Roman" w:hAnsi="Times New Roman" w:cs="Times New Roman"/>
                <w:bCs/>
              </w:rPr>
            </w:pPr>
            <w:r w:rsidRPr="005D2F0A">
              <w:rPr>
                <w:rFonts w:ascii="Times New Roman" w:hAnsi="Times New Roman" w:cs="Times New Roman"/>
                <w:bCs/>
              </w:rPr>
              <w:t>(2) Cantitățile orare corespunzătoare contractului reglementat dintre un FUI și un producător se stabilesc de ANRE, prin alocarea pentru fiecare oră din perioada contractuală/lună a cantității aprobate, ținând cont de:</w:t>
            </w:r>
          </w:p>
        </w:tc>
        <w:tc>
          <w:tcPr>
            <w:tcW w:w="1429" w:type="dxa"/>
          </w:tcPr>
          <w:p w14:paraId="5E9A3FD5" w14:textId="1928F9B1" w:rsidR="00EB474B" w:rsidRPr="005D2F0A" w:rsidRDefault="00EB474B"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7F83353B" w14:textId="77777777" w:rsidR="00EB474B" w:rsidRPr="005D2F0A" w:rsidRDefault="00EB474B" w:rsidP="00EB474B">
            <w:pPr>
              <w:pStyle w:val="Datedadoption"/>
              <w:tabs>
                <w:tab w:val="left" w:pos="900"/>
              </w:tabs>
              <w:spacing w:before="120"/>
              <w:jc w:val="both"/>
              <w:rPr>
                <w:rFonts w:cs="Times New Roman"/>
                <w:b w:val="0"/>
                <w:sz w:val="22"/>
                <w:szCs w:val="22"/>
                <w:lang w:val="ro-RO"/>
              </w:rPr>
            </w:pPr>
            <w:r w:rsidRPr="005D2F0A">
              <w:rPr>
                <w:rFonts w:cs="Times New Roman"/>
                <w:b w:val="0"/>
                <w:sz w:val="22"/>
                <w:szCs w:val="22"/>
                <w:lang w:val="ro-RO"/>
              </w:rPr>
              <w:tab/>
              <w:t>Solicitam introducerea literei d):</w:t>
            </w:r>
          </w:p>
          <w:p w14:paraId="5E8FC331" w14:textId="679E0274" w:rsidR="00EB474B" w:rsidRPr="005D2F0A" w:rsidRDefault="00EB474B" w:rsidP="00EB474B">
            <w:pPr>
              <w:pStyle w:val="Datedadoption"/>
              <w:tabs>
                <w:tab w:val="left" w:pos="900"/>
              </w:tabs>
              <w:spacing w:before="120"/>
              <w:ind w:left="0"/>
              <w:jc w:val="both"/>
              <w:rPr>
                <w:rFonts w:cs="Times New Roman"/>
                <w:b w:val="0"/>
                <w:sz w:val="22"/>
                <w:szCs w:val="22"/>
                <w:lang w:val="ro-RO"/>
              </w:rPr>
            </w:pPr>
            <w:r w:rsidRPr="005D2F0A">
              <w:rPr>
                <w:rFonts w:cs="Times New Roman"/>
                <w:b w:val="0"/>
                <w:sz w:val="22"/>
                <w:szCs w:val="22"/>
                <w:lang w:val="ro-RO"/>
              </w:rPr>
              <w:t>d) profilul de productie al producatorilor. Producatorii fara variatii sezoniere vor livra in banda aceleasi cantitati lunare.</w:t>
            </w:r>
          </w:p>
        </w:tc>
        <w:tc>
          <w:tcPr>
            <w:tcW w:w="2126" w:type="dxa"/>
          </w:tcPr>
          <w:p w14:paraId="4C400F75" w14:textId="70917D1F" w:rsidR="00EB474B" w:rsidRPr="005D2F0A" w:rsidRDefault="00EB474B" w:rsidP="00466CB0">
            <w:pPr>
              <w:jc w:val="both"/>
              <w:rPr>
                <w:rFonts w:ascii="Times New Roman" w:hAnsi="Times New Roman" w:cs="Times New Roman"/>
                <w:lang w:eastAsia="zh-CN"/>
              </w:rPr>
            </w:pPr>
            <w:r w:rsidRPr="005D2F0A">
              <w:rPr>
                <w:rFonts w:ascii="Times New Roman" w:hAnsi="Times New Roman" w:cs="Times New Roman"/>
                <w:lang w:eastAsia="zh-CN"/>
              </w:rPr>
              <w:t>Pornind de la specificul productiei SNN, consideram ca este echitabil sa fie avuta in vedere anual o cota constanta zilnica pentru cantitatile de livrat in regim reglementat.</w:t>
            </w:r>
          </w:p>
        </w:tc>
        <w:tc>
          <w:tcPr>
            <w:tcW w:w="2693" w:type="dxa"/>
          </w:tcPr>
          <w:p w14:paraId="4CC08141" w14:textId="77777777" w:rsidR="00EB474B" w:rsidRPr="005D2F0A" w:rsidRDefault="008C2BF9" w:rsidP="00466CB0">
            <w:pPr>
              <w:spacing w:after="0" w:line="240" w:lineRule="auto"/>
              <w:rPr>
                <w:rFonts w:ascii="Times New Roman" w:hAnsi="Times New Roman" w:cs="Times New Roman"/>
              </w:rPr>
            </w:pPr>
            <w:r w:rsidRPr="005D2F0A">
              <w:rPr>
                <w:rFonts w:ascii="Times New Roman" w:hAnsi="Times New Roman" w:cs="Times New Roman"/>
              </w:rPr>
              <w:t>Nu se acceptă</w:t>
            </w:r>
          </w:p>
          <w:p w14:paraId="71AFAC26" w14:textId="3AEB439F" w:rsidR="008C2BF9" w:rsidRPr="005D2F0A" w:rsidRDefault="008C2BF9" w:rsidP="00466CB0">
            <w:pPr>
              <w:spacing w:after="0" w:line="240" w:lineRule="auto"/>
              <w:rPr>
                <w:rFonts w:ascii="Times New Roman" w:hAnsi="Times New Roman" w:cs="Times New Roman"/>
              </w:rPr>
            </w:pPr>
            <w:r w:rsidRPr="005D2F0A">
              <w:rPr>
                <w:rFonts w:ascii="Times New Roman" w:hAnsi="Times New Roman" w:cs="Times New Roman"/>
              </w:rPr>
              <w:t xml:space="preserve">Nu se pot introduce prevederi care să stabilească anterior modul de </w:t>
            </w:r>
            <w:r w:rsidR="00974454" w:rsidRPr="005D2F0A">
              <w:rPr>
                <w:rFonts w:ascii="Times New Roman" w:hAnsi="Times New Roman" w:cs="Times New Roman"/>
              </w:rPr>
              <w:t>a</w:t>
            </w:r>
            <w:r w:rsidRPr="005D2F0A">
              <w:rPr>
                <w:rFonts w:ascii="Times New Roman" w:hAnsi="Times New Roman" w:cs="Times New Roman"/>
              </w:rPr>
              <w:t>locare a cantităților.</w:t>
            </w:r>
          </w:p>
          <w:p w14:paraId="509DE17B" w14:textId="59C4A9C6" w:rsidR="008C2BF9" w:rsidRPr="005D2F0A" w:rsidRDefault="008C2BF9" w:rsidP="00466CB0">
            <w:pPr>
              <w:spacing w:after="0" w:line="240" w:lineRule="auto"/>
              <w:rPr>
                <w:rFonts w:ascii="Times New Roman" w:hAnsi="Times New Roman" w:cs="Times New Roman"/>
              </w:rPr>
            </w:pPr>
            <w:r w:rsidRPr="005D2F0A">
              <w:rPr>
                <w:rFonts w:ascii="Times New Roman" w:hAnsi="Times New Roman" w:cs="Times New Roman"/>
              </w:rPr>
              <w:t>Din experiența anterioară, se poate constata că ANRe are în vedere, în măsura în care acest lucru este posibil, specificul de producție.</w:t>
            </w:r>
          </w:p>
        </w:tc>
      </w:tr>
      <w:tr w:rsidR="00466CB0" w:rsidRPr="005D2F0A" w14:paraId="2CE64FEE" w14:textId="77777777" w:rsidTr="001A729A">
        <w:tc>
          <w:tcPr>
            <w:tcW w:w="568" w:type="dxa"/>
            <w:shd w:val="clear" w:color="auto" w:fill="auto"/>
          </w:tcPr>
          <w:p w14:paraId="0979CB73" w14:textId="77777777" w:rsidR="00466CB0" w:rsidRDefault="00466CB0" w:rsidP="00466CB0">
            <w:pPr>
              <w:spacing w:after="0" w:line="240" w:lineRule="auto"/>
              <w:rPr>
                <w:rFonts w:ascii="Arial" w:hAnsi="Arial" w:cs="Arial"/>
                <w:sz w:val="20"/>
                <w:szCs w:val="20"/>
              </w:rPr>
            </w:pPr>
          </w:p>
        </w:tc>
        <w:tc>
          <w:tcPr>
            <w:tcW w:w="851" w:type="dxa"/>
          </w:tcPr>
          <w:p w14:paraId="207EA81C" w14:textId="73ED63BE" w:rsidR="00466CB0" w:rsidRPr="005D2F0A" w:rsidRDefault="00DD0122" w:rsidP="00DD0122">
            <w:pPr>
              <w:spacing w:after="0" w:line="240" w:lineRule="auto"/>
              <w:rPr>
                <w:rFonts w:ascii="Times New Roman" w:hAnsi="Times New Roman" w:cs="Times New Roman"/>
              </w:rPr>
            </w:pPr>
            <w:r>
              <w:rPr>
                <w:rFonts w:ascii="Times New Roman" w:hAnsi="Times New Roman" w:cs="Times New Roman"/>
              </w:rPr>
              <w:t>8.</w:t>
            </w:r>
            <w:r w:rsidR="00466CB0" w:rsidRPr="005D2F0A">
              <w:rPr>
                <w:rFonts w:ascii="Times New Roman" w:hAnsi="Times New Roman" w:cs="Times New Roman"/>
              </w:rPr>
              <w:t xml:space="preserve">(2) </w:t>
            </w:r>
          </w:p>
        </w:tc>
        <w:tc>
          <w:tcPr>
            <w:tcW w:w="3402" w:type="dxa"/>
          </w:tcPr>
          <w:p w14:paraId="2493B069" w14:textId="77777777" w:rsidR="00466CB0" w:rsidRPr="005D2F0A" w:rsidRDefault="00466CB0" w:rsidP="00466CB0">
            <w:pPr>
              <w:spacing w:after="0"/>
              <w:rPr>
                <w:rFonts w:ascii="Times New Roman" w:hAnsi="Times New Roman" w:cs="Times New Roman"/>
                <w:b/>
                <w:bCs/>
              </w:rPr>
            </w:pPr>
          </w:p>
          <w:p w14:paraId="50E37CEB" w14:textId="77777777" w:rsidR="00466CB0" w:rsidRPr="005D2F0A" w:rsidRDefault="00466CB0" w:rsidP="00466CB0">
            <w:pPr>
              <w:spacing w:before="120" w:after="0" w:line="360" w:lineRule="auto"/>
              <w:jc w:val="both"/>
              <w:rPr>
                <w:rFonts w:ascii="Times New Roman" w:hAnsi="Times New Roman" w:cs="Times New Roman"/>
                <w:bCs/>
                <w:kern w:val="32"/>
                <w:lang w:eastAsia="zh-CN"/>
              </w:rPr>
            </w:pPr>
            <w:r w:rsidRPr="005D2F0A">
              <w:rPr>
                <w:rFonts w:ascii="Times New Roman" w:hAnsi="Times New Roman" w:cs="Times New Roman"/>
                <w:bCs/>
                <w:kern w:val="32"/>
                <w:lang w:eastAsia="zh-CN"/>
              </w:rPr>
              <w:t>(2) Cantitățile orare corespunzătoare contractului reglementat dintre un FUI și un producător se stabilesc de ANRE, prin alocarea pentru fiecare oră din perioada contractuală/lună a cantității aprobate, ținând cont de:</w:t>
            </w:r>
          </w:p>
          <w:p w14:paraId="36040FE4" w14:textId="77777777" w:rsidR="00466CB0" w:rsidRPr="005D2F0A" w:rsidRDefault="00466CB0" w:rsidP="00466CB0">
            <w:pPr>
              <w:spacing w:before="120" w:after="0" w:line="360" w:lineRule="auto"/>
              <w:jc w:val="both"/>
              <w:rPr>
                <w:rFonts w:ascii="Times New Roman" w:hAnsi="Times New Roman" w:cs="Times New Roman"/>
                <w:lang w:eastAsia="en-US"/>
              </w:rPr>
            </w:pPr>
          </w:p>
        </w:tc>
        <w:tc>
          <w:tcPr>
            <w:tcW w:w="1429" w:type="dxa"/>
          </w:tcPr>
          <w:p w14:paraId="54E26FE0" w14:textId="423C15DE"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OMV Petrom</w:t>
            </w:r>
          </w:p>
        </w:tc>
        <w:tc>
          <w:tcPr>
            <w:tcW w:w="4536" w:type="dxa"/>
          </w:tcPr>
          <w:p w14:paraId="161FBEF7" w14:textId="77777777" w:rsidR="00466CB0" w:rsidRPr="005D2F0A" w:rsidRDefault="00466CB0" w:rsidP="00466CB0">
            <w:pPr>
              <w:pStyle w:val="Datedadoption"/>
              <w:spacing w:before="120"/>
              <w:ind w:left="0"/>
              <w:jc w:val="both"/>
              <w:rPr>
                <w:rFonts w:cs="Times New Roman"/>
                <w:b w:val="0"/>
                <w:sz w:val="22"/>
                <w:szCs w:val="22"/>
                <w:lang w:val="ro-RO"/>
              </w:rPr>
            </w:pPr>
            <w:r w:rsidRPr="005D2F0A">
              <w:rPr>
                <w:rFonts w:cs="Times New Roman"/>
                <w:b w:val="0"/>
                <w:sz w:val="22"/>
                <w:szCs w:val="22"/>
                <w:lang w:val="ro-RO"/>
              </w:rPr>
              <w:t xml:space="preserve">„(2) Cantitățile orare corespunzătoare contractului reglementat dintre un FUI și un producător se stabilesc de ANRE, prin alocarea </w:t>
            </w:r>
            <w:r w:rsidRPr="005D2F0A">
              <w:rPr>
                <w:rFonts w:cs="Times New Roman"/>
                <w:bCs w:val="0"/>
                <w:sz w:val="22"/>
                <w:szCs w:val="22"/>
                <w:lang w:val="ro-RO"/>
              </w:rPr>
              <w:t>pe bază de profile standard</w:t>
            </w:r>
            <w:r w:rsidRPr="005D2F0A">
              <w:rPr>
                <w:rFonts w:cs="Times New Roman"/>
                <w:b w:val="0"/>
                <w:sz w:val="22"/>
                <w:szCs w:val="22"/>
                <w:lang w:val="ro-RO"/>
              </w:rPr>
              <w:t xml:space="preserve"> </w:t>
            </w:r>
            <w:r w:rsidRPr="005D2F0A">
              <w:rPr>
                <w:rFonts w:cs="Times New Roman"/>
                <w:b w:val="0"/>
                <w:strike/>
                <w:sz w:val="22"/>
                <w:szCs w:val="22"/>
                <w:lang w:val="ro-RO"/>
              </w:rPr>
              <w:t>pentru fiecare oră</w:t>
            </w:r>
            <w:r w:rsidRPr="005D2F0A">
              <w:rPr>
                <w:rFonts w:cs="Times New Roman"/>
                <w:b w:val="0"/>
                <w:sz w:val="22"/>
                <w:szCs w:val="22"/>
                <w:lang w:val="ro-RO"/>
              </w:rPr>
              <w:t xml:space="preserve"> din perioada contractuală/lună a cantității aprobate, ținând cont de:…”</w:t>
            </w:r>
          </w:p>
          <w:p w14:paraId="5AEDD0FC" w14:textId="77777777" w:rsidR="00466CB0" w:rsidRPr="005D2F0A" w:rsidRDefault="00466CB0" w:rsidP="00466CB0">
            <w:pPr>
              <w:rPr>
                <w:rFonts w:ascii="Times New Roman" w:hAnsi="Times New Roman" w:cs="Times New Roman"/>
                <w:lang w:eastAsia="zh-CN"/>
              </w:rPr>
            </w:pPr>
          </w:p>
          <w:p w14:paraId="707749C8" w14:textId="77777777" w:rsidR="00466CB0" w:rsidRPr="005D2F0A" w:rsidRDefault="00466CB0" w:rsidP="00466CB0">
            <w:pPr>
              <w:rPr>
                <w:rFonts w:ascii="Times New Roman" w:hAnsi="Times New Roman" w:cs="Times New Roman"/>
                <w:lang w:eastAsia="zh-CN"/>
              </w:rPr>
            </w:pPr>
            <w:r w:rsidRPr="005D2F0A">
              <w:rPr>
                <w:rFonts w:ascii="Times New Roman" w:hAnsi="Times New Roman" w:cs="Times New Roman"/>
                <w:lang w:eastAsia="zh-CN"/>
              </w:rPr>
              <w:t xml:space="preserve">Totodată, propunem ca aceste profile standard să fie cele definite la art. 43, alin. (2), lit. a) şi b), cu menţiunea că se referă la ore CET. Corelat cu aceste propuneri, va fi modificată şi prevederea de la </w:t>
            </w:r>
            <w:r w:rsidRPr="005D2F0A">
              <w:rPr>
                <w:rFonts w:ascii="Times New Roman" w:hAnsi="Times New Roman" w:cs="Times New Roman"/>
                <w:b/>
                <w:bCs/>
                <w:lang w:eastAsia="zh-CN"/>
              </w:rPr>
              <w:t>art.20, lit. (2).</w:t>
            </w:r>
          </w:p>
          <w:p w14:paraId="2B566FA0" w14:textId="77777777" w:rsidR="00466CB0" w:rsidRPr="005D2F0A" w:rsidRDefault="00466CB0" w:rsidP="00466CB0">
            <w:pPr>
              <w:jc w:val="both"/>
              <w:rPr>
                <w:rFonts w:ascii="Times New Roman" w:hAnsi="Times New Roman" w:cs="Times New Roman"/>
                <w:b/>
                <w:bCs/>
                <w:lang w:eastAsia="zh-CN"/>
              </w:rPr>
            </w:pPr>
          </w:p>
          <w:p w14:paraId="0DEABA3F" w14:textId="77777777" w:rsidR="00466CB0" w:rsidRPr="005D2F0A" w:rsidRDefault="00466CB0" w:rsidP="00466CB0">
            <w:pPr>
              <w:spacing w:after="0"/>
              <w:contextualSpacing/>
              <w:jc w:val="both"/>
              <w:rPr>
                <w:rFonts w:ascii="Times New Roman" w:hAnsi="Times New Roman" w:cs="Times New Roman"/>
                <w:b/>
                <w:lang w:val="it-IT"/>
              </w:rPr>
            </w:pPr>
          </w:p>
        </w:tc>
        <w:tc>
          <w:tcPr>
            <w:tcW w:w="2126" w:type="dxa"/>
          </w:tcPr>
          <w:p w14:paraId="2E050B3E" w14:textId="77777777" w:rsidR="00466CB0" w:rsidRPr="005D2F0A" w:rsidRDefault="00466CB0" w:rsidP="00466CB0">
            <w:pPr>
              <w:jc w:val="both"/>
              <w:rPr>
                <w:rFonts w:ascii="Times New Roman" w:hAnsi="Times New Roman" w:cs="Times New Roman"/>
                <w:lang w:eastAsia="zh-CN"/>
              </w:rPr>
            </w:pPr>
            <w:r w:rsidRPr="005D2F0A">
              <w:rPr>
                <w:rFonts w:ascii="Times New Roman" w:hAnsi="Times New Roman" w:cs="Times New Roman"/>
                <w:lang w:eastAsia="zh-CN"/>
              </w:rPr>
              <w:t>- armonizarea pieţei reglementate cu piaţa concurenţială, pe care se tranzacţionează numai produse standard;</w:t>
            </w:r>
          </w:p>
          <w:p w14:paraId="128D1342" w14:textId="77777777" w:rsidR="00466CB0" w:rsidRPr="005D2F0A" w:rsidRDefault="00466CB0" w:rsidP="00466CB0">
            <w:pPr>
              <w:jc w:val="both"/>
              <w:rPr>
                <w:rFonts w:ascii="Times New Roman" w:hAnsi="Times New Roman" w:cs="Times New Roman"/>
                <w:lang w:eastAsia="zh-CN"/>
              </w:rPr>
            </w:pPr>
            <w:r w:rsidRPr="005D2F0A">
              <w:rPr>
                <w:rFonts w:ascii="Times New Roman" w:hAnsi="Times New Roman" w:cs="Times New Roman"/>
                <w:lang w:eastAsia="zh-CN"/>
              </w:rPr>
              <w:t>-posibilitatea intervenţiei active a părţilor contractante de îndeplinire a obligaţiilor contractuale la costuri minime, prin achiziţionarea/vânzarea energiei electrice de pe pieţele concurenţiale care oferă aceleaşi produse ca şi piaţa reglementată, în cazuri neprevăzute, ca de ex.: migrarea clienţilor finali casnici între piaţa reglementată şi cea concurenţială, imposibilitatea de a livra energie electrică din capacităţi proprii ca urmare a unei opriri neplanificate;</w:t>
            </w:r>
          </w:p>
          <w:p w14:paraId="49287443" w14:textId="77777777" w:rsidR="00466CB0" w:rsidRPr="005D2F0A" w:rsidRDefault="00466CB0" w:rsidP="00466CB0">
            <w:pPr>
              <w:jc w:val="both"/>
              <w:rPr>
                <w:rFonts w:ascii="Times New Roman" w:hAnsi="Times New Roman" w:cs="Times New Roman"/>
                <w:b/>
                <w:bCs/>
                <w:lang w:eastAsia="zh-CN"/>
              </w:rPr>
            </w:pPr>
            <w:r w:rsidRPr="005D2F0A">
              <w:rPr>
                <w:rFonts w:ascii="Times New Roman" w:hAnsi="Times New Roman" w:cs="Times New Roman"/>
                <w:lang w:eastAsia="zh-CN"/>
              </w:rPr>
              <w:t xml:space="preserve">- rolul FUI este de a cumpăra produse standard de la producător şi de a modela curba de consum; acest risc nu poate fi transmis producătorului, în condiţiile unui profit reglementat conform propunerii din </w:t>
            </w:r>
            <w:r w:rsidRPr="005D2F0A">
              <w:rPr>
                <w:rFonts w:ascii="Times New Roman" w:hAnsi="Times New Roman" w:cs="Times New Roman"/>
                <w:b/>
                <w:bCs/>
                <w:lang w:eastAsia="zh-CN"/>
              </w:rPr>
              <w:t>Metodologie;</w:t>
            </w:r>
          </w:p>
          <w:p w14:paraId="30010B67" w14:textId="77777777" w:rsidR="00466CB0" w:rsidRPr="005D2F0A" w:rsidRDefault="00466CB0" w:rsidP="00466CB0">
            <w:pPr>
              <w:jc w:val="both"/>
              <w:rPr>
                <w:rFonts w:ascii="Times New Roman" w:hAnsi="Times New Roman" w:cs="Times New Roman"/>
                <w:lang w:eastAsia="zh-CN"/>
              </w:rPr>
            </w:pPr>
            <w:r w:rsidRPr="005D2F0A">
              <w:rPr>
                <w:rFonts w:ascii="Times New Roman" w:hAnsi="Times New Roman" w:cs="Times New Roman"/>
                <w:lang w:eastAsia="zh-CN"/>
              </w:rPr>
              <w:t>- profilele standard propuse se tranzacţionează pe pieţe angro lichide;</w:t>
            </w:r>
          </w:p>
          <w:p w14:paraId="331F38D3" w14:textId="77777777" w:rsidR="00466CB0" w:rsidRPr="005D2F0A" w:rsidRDefault="00466CB0" w:rsidP="00466CB0">
            <w:pPr>
              <w:jc w:val="both"/>
              <w:rPr>
                <w:rFonts w:ascii="Times New Roman" w:hAnsi="Times New Roman" w:cs="Times New Roman"/>
                <w:lang w:eastAsia="zh-CN"/>
              </w:rPr>
            </w:pPr>
            <w:r w:rsidRPr="005D2F0A">
              <w:rPr>
                <w:rFonts w:ascii="Times New Roman" w:hAnsi="Times New Roman" w:cs="Times New Roman"/>
                <w:lang w:eastAsia="zh-CN"/>
              </w:rPr>
              <w:t xml:space="preserve">- motivarea părţilor contractante de a tranzacţiona energie pe pieţe forword, în felul acesta diminuându-se riscul de tranzacţionare pe PZU, piaţă mai volatilă. </w:t>
            </w:r>
          </w:p>
          <w:p w14:paraId="4FD3B84A" w14:textId="77777777" w:rsidR="00466CB0" w:rsidRPr="005D2F0A" w:rsidRDefault="00466CB0" w:rsidP="00466CB0">
            <w:pPr>
              <w:spacing w:before="120"/>
              <w:jc w:val="both"/>
              <w:rPr>
                <w:rFonts w:ascii="Times New Roman" w:hAnsi="Times New Roman" w:cs="Times New Roman"/>
                <w:b/>
              </w:rPr>
            </w:pPr>
          </w:p>
          <w:p w14:paraId="00F7BC83" w14:textId="77777777" w:rsidR="00466CB0" w:rsidRPr="005D2F0A" w:rsidRDefault="00466CB0" w:rsidP="00466CB0">
            <w:pPr>
              <w:spacing w:before="120"/>
              <w:jc w:val="both"/>
              <w:rPr>
                <w:rFonts w:ascii="Times New Roman" w:hAnsi="Times New Roman" w:cs="Times New Roman"/>
                <w:lang w:eastAsia="en-US"/>
              </w:rPr>
            </w:pPr>
          </w:p>
        </w:tc>
        <w:tc>
          <w:tcPr>
            <w:tcW w:w="2693" w:type="dxa"/>
          </w:tcPr>
          <w:p w14:paraId="0851CD39" w14:textId="77777777" w:rsidR="00466CB0" w:rsidRPr="005D2F0A" w:rsidRDefault="00466CB0" w:rsidP="00466CB0">
            <w:pPr>
              <w:spacing w:after="0" w:line="240" w:lineRule="auto"/>
              <w:rPr>
                <w:rFonts w:ascii="Times New Roman" w:hAnsi="Times New Roman" w:cs="Times New Roman"/>
              </w:rPr>
            </w:pPr>
            <w:r w:rsidRPr="005D2F0A">
              <w:rPr>
                <w:rFonts w:ascii="Times New Roman" w:hAnsi="Times New Roman" w:cs="Times New Roman"/>
              </w:rPr>
              <w:t>Nu se acceptă.</w:t>
            </w:r>
          </w:p>
          <w:p w14:paraId="453AAB1F" w14:textId="77777777" w:rsidR="00466CB0" w:rsidRPr="005D2F0A" w:rsidRDefault="00466CB0" w:rsidP="00466CB0">
            <w:pPr>
              <w:spacing w:after="0" w:line="240" w:lineRule="auto"/>
              <w:rPr>
                <w:rFonts w:ascii="Times New Roman" w:hAnsi="Times New Roman" w:cs="Times New Roman"/>
              </w:rPr>
            </w:pPr>
            <w:r w:rsidRPr="005D2F0A">
              <w:rPr>
                <w:rFonts w:ascii="Times New Roman" w:hAnsi="Times New Roman" w:cs="Times New Roman"/>
              </w:rPr>
              <w:t>Pentru perioada 1 ianuarie 2020-28 februarie 2022, alocarea se face pe fiecare oră, pentru a acoperi curba de consum a clienților casnici ai FUI.</w:t>
            </w:r>
          </w:p>
          <w:p w14:paraId="76C38C91" w14:textId="77777777" w:rsidR="00466CB0" w:rsidRPr="005D2F0A" w:rsidRDefault="00466CB0" w:rsidP="00466CB0">
            <w:pPr>
              <w:pStyle w:val="PlainText"/>
              <w:spacing w:line="360" w:lineRule="auto"/>
              <w:jc w:val="both"/>
              <w:rPr>
                <w:rFonts w:ascii="Times New Roman" w:hAnsi="Times New Roman" w:cs="Times New Roman"/>
                <w:sz w:val="22"/>
                <w:szCs w:val="22"/>
              </w:rPr>
            </w:pPr>
            <w:r w:rsidRPr="005D2F0A">
              <w:rPr>
                <w:rFonts w:ascii="Times New Roman" w:hAnsi="Times New Roman" w:cs="Times New Roman"/>
                <w:sz w:val="22"/>
                <w:szCs w:val="22"/>
                <w:lang w:val="en-GB"/>
              </w:rPr>
              <w:t>S-au utilizat ore RO, având în vedere destinația cantităților de energie electrică stabilite ca obligații de vânzare pt producători, respectiv contractele de furnizare a energiei electrice la clienţii casnici ai FUI, care sunt în ore RO.</w:t>
            </w:r>
          </w:p>
          <w:p w14:paraId="46F47B61" w14:textId="77777777" w:rsidR="00466CB0" w:rsidRPr="005D2F0A" w:rsidRDefault="00466CB0" w:rsidP="00466CB0">
            <w:pPr>
              <w:spacing w:after="0" w:line="240" w:lineRule="auto"/>
              <w:rPr>
                <w:rFonts w:ascii="Times New Roman" w:hAnsi="Times New Roman" w:cs="Times New Roman"/>
              </w:rPr>
            </w:pPr>
          </w:p>
          <w:p w14:paraId="3B0794DA" w14:textId="77777777" w:rsidR="00466CB0" w:rsidRPr="005D2F0A" w:rsidRDefault="00466CB0" w:rsidP="00466CB0">
            <w:pPr>
              <w:spacing w:after="0" w:line="240" w:lineRule="auto"/>
              <w:rPr>
                <w:rFonts w:ascii="Times New Roman" w:hAnsi="Times New Roman" w:cs="Times New Roman"/>
                <w:color w:val="00B050"/>
              </w:rPr>
            </w:pPr>
          </w:p>
        </w:tc>
      </w:tr>
      <w:tr w:rsidR="00466CB0" w:rsidRPr="005D2F0A" w14:paraId="50F23497" w14:textId="77777777" w:rsidTr="001A729A">
        <w:tc>
          <w:tcPr>
            <w:tcW w:w="568" w:type="dxa"/>
            <w:shd w:val="clear" w:color="auto" w:fill="auto"/>
          </w:tcPr>
          <w:p w14:paraId="44B514D1" w14:textId="77777777" w:rsidR="00466CB0" w:rsidRDefault="00466CB0" w:rsidP="00466CB0">
            <w:pPr>
              <w:spacing w:after="0" w:line="240" w:lineRule="auto"/>
              <w:rPr>
                <w:rFonts w:ascii="Arial" w:hAnsi="Arial" w:cs="Arial"/>
                <w:sz w:val="20"/>
                <w:szCs w:val="20"/>
              </w:rPr>
            </w:pPr>
          </w:p>
        </w:tc>
        <w:tc>
          <w:tcPr>
            <w:tcW w:w="851" w:type="dxa"/>
          </w:tcPr>
          <w:p w14:paraId="71EC7515" w14:textId="4D92D334" w:rsidR="00466CB0" w:rsidRPr="005D2F0A" w:rsidRDefault="00466CB0" w:rsidP="00466CB0">
            <w:pPr>
              <w:spacing w:after="0" w:line="240" w:lineRule="auto"/>
              <w:rPr>
                <w:rFonts w:ascii="Times New Roman" w:hAnsi="Times New Roman" w:cs="Times New Roman"/>
              </w:rPr>
            </w:pPr>
            <w:r w:rsidRPr="005D2F0A">
              <w:rPr>
                <w:rFonts w:ascii="Times New Roman" w:hAnsi="Times New Roman" w:cs="Times New Roman"/>
              </w:rPr>
              <w:t>9</w:t>
            </w:r>
          </w:p>
        </w:tc>
        <w:tc>
          <w:tcPr>
            <w:tcW w:w="3402" w:type="dxa"/>
          </w:tcPr>
          <w:p w14:paraId="17549AB2" w14:textId="3FC17684"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Dimensionarea veniturilor aferente activităților de producere a energiei electrice și, după caz, termice se face în condițiile obținerii unei încărcări optime la nivelul SEN și funcționării eficiente a producătorilor de energie electrică (cu costuri minime de producție), de regulă pe perioada unui an calendaristic.</w:t>
            </w:r>
          </w:p>
        </w:tc>
        <w:tc>
          <w:tcPr>
            <w:tcW w:w="1429" w:type="dxa"/>
          </w:tcPr>
          <w:p w14:paraId="23BF6014" w14:textId="007C5D24"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7FD5A8B1" w14:textId="6C5D06E9" w:rsidR="00466CB0" w:rsidRPr="005D2F0A" w:rsidRDefault="00466CB0" w:rsidP="00466CB0">
            <w:pPr>
              <w:spacing w:after="0"/>
              <w:contextualSpacing/>
              <w:jc w:val="both"/>
              <w:rPr>
                <w:rFonts w:ascii="Times New Roman" w:hAnsi="Times New Roman" w:cs="Times New Roman"/>
                <w:lang w:val="it-IT"/>
              </w:rPr>
            </w:pPr>
          </w:p>
        </w:tc>
        <w:tc>
          <w:tcPr>
            <w:tcW w:w="2126" w:type="dxa"/>
          </w:tcPr>
          <w:p w14:paraId="08D15EFF"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Stabilirea, pe baza de calcul (dimensionarea) a veniturilor activităților de producere a energiei electrice) are loc pe piata concurentiala, intr-un mod transparent si nediscriminatoriu, conform dispozitiilor legale in vigoare, nicidecum in  în condițiile obținerii unei încărcări optime la nivelul SEN și funcționării eficiente a producătorilor de energie electrică (cu costuri minime de producție).</w:t>
            </w:r>
          </w:p>
          <w:p w14:paraId="633621DE"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De asemenea prevederile acestui articol exced OUG 114/2018</w:t>
            </w:r>
          </w:p>
          <w:p w14:paraId="42B58ECE" w14:textId="2EBE3B8F"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Acest articol contravine principiilor economiei de piata si obligatiilor impuse statelor de Directiva 72/2009/CE</w:t>
            </w:r>
          </w:p>
        </w:tc>
        <w:tc>
          <w:tcPr>
            <w:tcW w:w="2693" w:type="dxa"/>
          </w:tcPr>
          <w:p w14:paraId="1D3EC5B6" w14:textId="77777777" w:rsidR="00466CB0" w:rsidRPr="005D2F0A" w:rsidRDefault="00CE08F6" w:rsidP="00466CB0">
            <w:pPr>
              <w:spacing w:after="0" w:line="240" w:lineRule="auto"/>
              <w:rPr>
                <w:rFonts w:ascii="Times New Roman" w:hAnsi="Times New Roman" w:cs="Times New Roman"/>
              </w:rPr>
            </w:pPr>
            <w:r w:rsidRPr="005D2F0A">
              <w:rPr>
                <w:rFonts w:ascii="Times New Roman" w:hAnsi="Times New Roman" w:cs="Times New Roman"/>
              </w:rPr>
              <w:t>Nu se acceptă</w:t>
            </w:r>
          </w:p>
          <w:p w14:paraId="077BD81F" w14:textId="77777777" w:rsidR="00CE08F6" w:rsidRPr="005D2F0A" w:rsidRDefault="00CE08F6" w:rsidP="00466CB0">
            <w:pPr>
              <w:spacing w:after="0" w:line="240" w:lineRule="auto"/>
              <w:rPr>
                <w:rFonts w:ascii="Times New Roman" w:hAnsi="Times New Roman" w:cs="Times New Roman"/>
              </w:rPr>
            </w:pPr>
            <w:r w:rsidRPr="005D2F0A">
              <w:rPr>
                <w:rFonts w:ascii="Times New Roman" w:hAnsi="Times New Roman" w:cs="Times New Roman"/>
              </w:rPr>
              <w:t>Prevederile sunt pentru contractele reglementate, nu pentru piața concurențială.</w:t>
            </w:r>
          </w:p>
          <w:p w14:paraId="4A343C18" w14:textId="6B840B0A" w:rsidR="00CE08F6" w:rsidRPr="005D2F0A" w:rsidRDefault="00CE08F6" w:rsidP="00466CB0">
            <w:pPr>
              <w:spacing w:after="0" w:line="240" w:lineRule="auto"/>
              <w:rPr>
                <w:rFonts w:ascii="Times New Roman" w:hAnsi="Times New Roman" w:cs="Times New Roman"/>
                <w:color w:val="00B050"/>
              </w:rPr>
            </w:pPr>
          </w:p>
        </w:tc>
      </w:tr>
      <w:tr w:rsidR="00466CB0" w:rsidRPr="005D2F0A" w14:paraId="408430DB" w14:textId="77777777" w:rsidTr="002B12A2">
        <w:tc>
          <w:tcPr>
            <w:tcW w:w="568" w:type="dxa"/>
            <w:shd w:val="clear" w:color="auto" w:fill="auto"/>
          </w:tcPr>
          <w:p w14:paraId="78E22F16" w14:textId="77777777" w:rsidR="00466CB0" w:rsidRDefault="00466CB0" w:rsidP="00466CB0">
            <w:pPr>
              <w:spacing w:after="0" w:line="240" w:lineRule="auto"/>
              <w:rPr>
                <w:rFonts w:ascii="Arial" w:hAnsi="Arial" w:cs="Arial"/>
                <w:sz w:val="20"/>
                <w:szCs w:val="20"/>
              </w:rPr>
            </w:pPr>
          </w:p>
        </w:tc>
        <w:tc>
          <w:tcPr>
            <w:tcW w:w="851" w:type="dxa"/>
          </w:tcPr>
          <w:p w14:paraId="18355C33" w14:textId="2C4A2285" w:rsidR="00466CB0" w:rsidRPr="005D2F0A" w:rsidRDefault="00466CB0" w:rsidP="00466CB0">
            <w:pPr>
              <w:spacing w:after="0" w:line="240" w:lineRule="auto"/>
              <w:rPr>
                <w:rFonts w:ascii="Times New Roman" w:hAnsi="Times New Roman" w:cs="Times New Roman"/>
              </w:rPr>
            </w:pPr>
            <w:r w:rsidRPr="005D2F0A">
              <w:rPr>
                <w:rFonts w:ascii="Times New Roman" w:hAnsi="Times New Roman" w:cs="Times New Roman"/>
              </w:rPr>
              <w:t>10</w:t>
            </w:r>
          </w:p>
        </w:tc>
        <w:tc>
          <w:tcPr>
            <w:tcW w:w="3402" w:type="dxa"/>
            <w:shd w:val="clear" w:color="auto" w:fill="auto"/>
          </w:tcPr>
          <w:p w14:paraId="1FEE0AD0"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Veniturile aferente activităților de producere a energiei electrice și, după caz, termice  acoperă următoarele categorii de costuri:</w:t>
            </w:r>
          </w:p>
          <w:p w14:paraId="0A219067"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a)</w:t>
            </w:r>
            <w:r w:rsidRPr="005D2F0A">
              <w:rPr>
                <w:rFonts w:ascii="Times New Roman" w:hAnsi="Times New Roman" w:cs="Times New Roman"/>
                <w:color w:val="000000"/>
              </w:rPr>
              <w:tab/>
              <w:t>costurile cu combustibilul consumat (resursa primară), inclusiv transportul acestuia la centrală;</w:t>
            </w:r>
          </w:p>
          <w:p w14:paraId="44AD73CB"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b)</w:t>
            </w:r>
            <w:r w:rsidRPr="005D2F0A">
              <w:rPr>
                <w:rFonts w:ascii="Times New Roman" w:hAnsi="Times New Roman" w:cs="Times New Roman"/>
                <w:color w:val="000000"/>
              </w:rPr>
              <w:tab/>
              <w:t>costurile cu energia electrică consumată din SEN (pentru CPT)</w:t>
            </w:r>
          </w:p>
          <w:p w14:paraId="4D400B50"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c)</w:t>
            </w:r>
            <w:r w:rsidRPr="005D2F0A">
              <w:rPr>
                <w:rFonts w:ascii="Times New Roman" w:hAnsi="Times New Roman" w:cs="Times New Roman"/>
                <w:color w:val="000000"/>
              </w:rPr>
              <w:tab/>
              <w:t>costurile pentru apa bruta sau pretratata, demineralizata, dedurizata;</w:t>
            </w:r>
          </w:p>
          <w:p w14:paraId="2CFECA5D"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d)</w:t>
            </w:r>
            <w:r w:rsidRPr="005D2F0A">
              <w:rPr>
                <w:rFonts w:ascii="Times New Roman" w:hAnsi="Times New Roman" w:cs="Times New Roman"/>
                <w:color w:val="000000"/>
              </w:rPr>
              <w:tab/>
              <w:t>costuri/venituri suplimentare aferente achiziționării/vânzării drepturilor de emisie CO2;</w:t>
            </w:r>
          </w:p>
          <w:p w14:paraId="45A62482"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e)</w:t>
            </w:r>
            <w:r w:rsidRPr="005D2F0A">
              <w:rPr>
                <w:rFonts w:ascii="Times New Roman" w:hAnsi="Times New Roman" w:cs="Times New Roman"/>
                <w:color w:val="000000"/>
              </w:rPr>
              <w:tab/>
              <w:t xml:space="preserve">costurile de operare și mentenanță; </w:t>
            </w:r>
          </w:p>
          <w:p w14:paraId="11D35716"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f)</w:t>
            </w:r>
            <w:r w:rsidRPr="005D2F0A">
              <w:rPr>
                <w:rFonts w:ascii="Times New Roman" w:hAnsi="Times New Roman" w:cs="Times New Roman"/>
                <w:color w:val="000000"/>
              </w:rPr>
              <w:tab/>
              <w:t>costurile cu materialele;</w:t>
            </w:r>
          </w:p>
          <w:p w14:paraId="73C0A1E2"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g)</w:t>
            </w:r>
            <w:r w:rsidRPr="005D2F0A">
              <w:rPr>
                <w:rFonts w:ascii="Times New Roman" w:hAnsi="Times New Roman" w:cs="Times New Roman"/>
                <w:color w:val="000000"/>
              </w:rPr>
              <w:tab/>
              <w:t>costurile de personal;</w:t>
            </w:r>
          </w:p>
          <w:p w14:paraId="400F5276"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h)</w:t>
            </w:r>
            <w:r w:rsidRPr="005D2F0A">
              <w:rPr>
                <w:rFonts w:ascii="Times New Roman" w:hAnsi="Times New Roman" w:cs="Times New Roman"/>
                <w:color w:val="000000"/>
              </w:rPr>
              <w:tab/>
              <w:t xml:space="preserve">costurile cu amortizarea, inclusiv amortizarea investițiilor noi; </w:t>
            </w:r>
          </w:p>
          <w:p w14:paraId="26DB6058"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i)</w:t>
            </w:r>
            <w:r w:rsidRPr="005D2F0A">
              <w:rPr>
                <w:rFonts w:ascii="Times New Roman" w:hAnsi="Times New Roman" w:cs="Times New Roman"/>
                <w:color w:val="000000"/>
              </w:rPr>
              <w:tab/>
            </w:r>
            <w:r w:rsidRPr="005D2F0A">
              <w:rPr>
                <w:rFonts w:ascii="Times New Roman" w:hAnsi="Times New Roman" w:cs="Times New Roman"/>
                <w:i/>
                <w:color w:val="000000"/>
              </w:rPr>
              <w:t>costurile pentru protecția mediului (taxele de mediu, inclusiv costurile pentru obținerea autorizărilor și avizelor de mediu prevăzute de legislație);</w:t>
            </w:r>
          </w:p>
          <w:p w14:paraId="490BE3E3"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j)</w:t>
            </w:r>
            <w:r w:rsidRPr="005D2F0A">
              <w:rPr>
                <w:rFonts w:ascii="Times New Roman" w:hAnsi="Times New Roman" w:cs="Times New Roman"/>
                <w:color w:val="000000"/>
              </w:rPr>
              <w:tab/>
              <w:t>redeventa/chirii;</w:t>
            </w:r>
          </w:p>
          <w:p w14:paraId="68326616"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k)</w:t>
            </w:r>
            <w:r w:rsidRPr="005D2F0A">
              <w:rPr>
                <w:rFonts w:ascii="Times New Roman" w:hAnsi="Times New Roman" w:cs="Times New Roman"/>
                <w:color w:val="000000"/>
              </w:rPr>
              <w:tab/>
              <w:t>utilitati;</w:t>
            </w:r>
          </w:p>
          <w:p w14:paraId="70834609"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l)</w:t>
            </w:r>
            <w:r w:rsidRPr="005D2F0A">
              <w:rPr>
                <w:rFonts w:ascii="Times New Roman" w:hAnsi="Times New Roman" w:cs="Times New Roman"/>
                <w:color w:val="000000"/>
              </w:rPr>
              <w:tab/>
              <w:t>costurile pentru servicii executate cu terti;</w:t>
            </w:r>
          </w:p>
          <w:p w14:paraId="7722C49F"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m)</w:t>
            </w:r>
            <w:r w:rsidRPr="005D2F0A">
              <w:rPr>
                <w:rFonts w:ascii="Times New Roman" w:hAnsi="Times New Roman" w:cs="Times New Roman"/>
                <w:color w:val="000000"/>
              </w:rPr>
              <w:tab/>
              <w:t>taxe, comisioane, impozite, etc;</w:t>
            </w:r>
          </w:p>
          <w:p w14:paraId="0BDE039F" w14:textId="77777777" w:rsidR="00466CB0" w:rsidRPr="005D2F0A" w:rsidRDefault="00466CB0" w:rsidP="00466CB0">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n)</w:t>
            </w:r>
            <w:r w:rsidRPr="005D2F0A">
              <w:rPr>
                <w:rFonts w:ascii="Times New Roman" w:hAnsi="Times New Roman" w:cs="Times New Roman"/>
                <w:color w:val="000000"/>
              </w:rPr>
              <w:tab/>
              <w:t>costuri financiare;</w:t>
            </w:r>
          </w:p>
          <w:p w14:paraId="521ED815" w14:textId="5F3DA7FA" w:rsidR="00466CB0" w:rsidRPr="005D2F0A" w:rsidRDefault="00466CB0" w:rsidP="00466CB0">
            <w:pPr>
              <w:spacing w:before="120" w:after="0" w:line="360" w:lineRule="auto"/>
              <w:jc w:val="both"/>
              <w:rPr>
                <w:rFonts w:ascii="Times New Roman" w:hAnsi="Times New Roman" w:cs="Times New Roman"/>
                <w:lang w:eastAsia="en-US"/>
              </w:rPr>
            </w:pPr>
            <w:r w:rsidRPr="005D2F0A">
              <w:rPr>
                <w:rFonts w:ascii="Times New Roman" w:hAnsi="Times New Roman" w:cs="Times New Roman"/>
                <w:color w:val="000000"/>
              </w:rPr>
              <w:t>o)</w:t>
            </w:r>
            <w:r w:rsidRPr="005D2F0A">
              <w:rPr>
                <w:rFonts w:ascii="Times New Roman" w:hAnsi="Times New Roman" w:cs="Times New Roman"/>
                <w:color w:val="000000"/>
              </w:rPr>
              <w:tab/>
              <w:t>costuri/venituri suplimentar înregistrate în  perioada contractuală  anterioară.</w:t>
            </w:r>
          </w:p>
        </w:tc>
        <w:tc>
          <w:tcPr>
            <w:tcW w:w="1429" w:type="dxa"/>
          </w:tcPr>
          <w:p w14:paraId="04548961" w14:textId="38BCFA83" w:rsidR="00466CB0" w:rsidRPr="005D2F0A" w:rsidRDefault="00466CB0" w:rsidP="00466CB0">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3A27095B" w14:textId="77777777" w:rsidR="00466CB0" w:rsidRPr="005D2F0A" w:rsidRDefault="00466CB0" w:rsidP="00466CB0">
            <w:pPr>
              <w:spacing w:after="0"/>
              <w:contextualSpacing/>
              <w:jc w:val="both"/>
              <w:rPr>
                <w:rFonts w:ascii="Times New Roman" w:hAnsi="Times New Roman" w:cs="Times New Roman"/>
                <w:lang w:val="it-IT"/>
              </w:rPr>
            </w:pPr>
          </w:p>
        </w:tc>
        <w:tc>
          <w:tcPr>
            <w:tcW w:w="2126" w:type="dxa"/>
          </w:tcPr>
          <w:p w14:paraId="43F5D25C"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Din coroborarea prevederilor acestui articol cu art 18 si al tabelului 1 din Anexa, unde trebuie explicitate pe fiecare categorie de costuri enumerate la art. 10 sumele la nivel de centrala hidroelectrica, rezulta ca nu sunt cuprinse cheltuielile indirecte, cheltuielile administrative in categoria de costuri recunoscute de ANRE. </w:t>
            </w:r>
          </w:p>
          <w:p w14:paraId="4893FE58"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In situatia excluderii acestor tipuri de costuri din calculul pretului reglementat, se deduce ca acestea vor fi suportate din marja de profit de 5%, ceea ce se va traduce in realitate intr-o marja de profit negativa, deoarece marja de 5% nu poate acoperi costurile indirecte. </w:t>
            </w:r>
          </w:p>
          <w:p w14:paraId="70915786"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Aceeasi situatie este aplicabila si cheltuielilor cu ajustarile de valoare. </w:t>
            </w:r>
          </w:p>
          <w:p w14:paraId="12D79C8E"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In concluzie, metoda de calcul propusa de Metodologie va conduce la insolventa companiei. </w:t>
            </w:r>
          </w:p>
          <w:p w14:paraId="749DA436"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Consideram ca pe langa protejarea intereselor consumatorilor finali, instituite prin aceste prevederi, trebuie asigurat si un grad de profitabilitate al producatorilor dupa acoperirea tuturor cheltuielilor si nu doar asupra costurilor de productie al celor mai performate centrale hidroelectrice (cele cu puteri instalate mai mari de 10MW).</w:t>
            </w:r>
          </w:p>
          <w:p w14:paraId="5EB1A766" w14:textId="77777777" w:rsidR="00466CB0" w:rsidRPr="005D2F0A" w:rsidRDefault="00466CB0" w:rsidP="00466CB0">
            <w:pPr>
              <w:spacing w:before="120"/>
              <w:jc w:val="both"/>
              <w:rPr>
                <w:rFonts w:ascii="Times New Roman" w:hAnsi="Times New Roman" w:cs="Times New Roman"/>
                <w:lang w:eastAsia="en-US"/>
              </w:rPr>
            </w:pPr>
            <w:r w:rsidRPr="005D2F0A">
              <w:rPr>
                <w:rFonts w:ascii="Times New Roman" w:hAnsi="Times New Roman" w:cs="Times New Roman"/>
                <w:lang w:eastAsia="en-US"/>
              </w:rPr>
              <w:t>Veniturile aferente activităților de producere a energiei electrice și, după caz, termice  acoperă toate costurile inregistrate de  producatori in conformitate cu bugetul de venituri si cheltuieli aprobat, inclusiv sumele alocate investitiilor (mentenanta cu capitalizare, retehnologizare, investitii noi)</w:t>
            </w:r>
          </w:p>
          <w:p w14:paraId="069ECDF7" w14:textId="77777777" w:rsidR="00466CB0" w:rsidRPr="005D2F0A" w:rsidRDefault="00466CB0" w:rsidP="00466CB0">
            <w:pPr>
              <w:spacing w:before="120"/>
              <w:jc w:val="both"/>
              <w:rPr>
                <w:rFonts w:ascii="Times New Roman" w:hAnsi="Times New Roman" w:cs="Times New Roman"/>
                <w:lang w:eastAsia="en-US"/>
              </w:rPr>
            </w:pPr>
          </w:p>
        </w:tc>
        <w:tc>
          <w:tcPr>
            <w:tcW w:w="2693" w:type="dxa"/>
          </w:tcPr>
          <w:p w14:paraId="5A87C0C4" w14:textId="77777777" w:rsidR="00466CB0" w:rsidRPr="005D2F0A" w:rsidRDefault="00562E16" w:rsidP="00562E16">
            <w:pPr>
              <w:spacing w:after="0" w:line="240" w:lineRule="auto"/>
              <w:rPr>
                <w:rFonts w:ascii="Times New Roman" w:hAnsi="Times New Roman" w:cs="Times New Roman"/>
              </w:rPr>
            </w:pPr>
            <w:r w:rsidRPr="005D2F0A">
              <w:rPr>
                <w:rFonts w:ascii="Times New Roman" w:hAnsi="Times New Roman" w:cs="Times New Roman"/>
              </w:rPr>
              <w:t>Nu se înțelege care sunt cheltuielile la care se face referire.</w:t>
            </w:r>
          </w:p>
          <w:p w14:paraId="15503168" w14:textId="07625AFE" w:rsidR="00974454" w:rsidRPr="005D2F0A" w:rsidRDefault="00974454" w:rsidP="00562E16">
            <w:pPr>
              <w:spacing w:after="0" w:line="240" w:lineRule="auto"/>
              <w:rPr>
                <w:rFonts w:ascii="Times New Roman" w:hAnsi="Times New Roman" w:cs="Times New Roman"/>
                <w:color w:val="00B050"/>
              </w:rPr>
            </w:pPr>
            <w:r w:rsidRPr="005D2F0A">
              <w:rPr>
                <w:rFonts w:ascii="Times New Roman" w:hAnsi="Times New Roman" w:cs="Times New Roman"/>
              </w:rPr>
              <w:t>În anexa la prezenta metodologie sunt prevăzute a fi transmise toate categoriile de costuri care se includ in costurile de productie fara a fi eliminate anumite categorii</w:t>
            </w:r>
          </w:p>
        </w:tc>
      </w:tr>
      <w:tr w:rsidR="00CB08C8" w:rsidRPr="005D2F0A" w14:paraId="32431A56" w14:textId="77777777" w:rsidTr="00BD3CB4">
        <w:tc>
          <w:tcPr>
            <w:tcW w:w="568" w:type="dxa"/>
            <w:shd w:val="clear" w:color="auto" w:fill="auto"/>
          </w:tcPr>
          <w:p w14:paraId="42F81A23" w14:textId="77777777" w:rsidR="00CB08C8" w:rsidRDefault="00CB08C8" w:rsidP="00CB08C8">
            <w:pPr>
              <w:spacing w:after="0" w:line="240" w:lineRule="auto"/>
              <w:rPr>
                <w:rFonts w:ascii="Arial" w:hAnsi="Arial" w:cs="Arial"/>
                <w:sz w:val="20"/>
                <w:szCs w:val="20"/>
              </w:rPr>
            </w:pPr>
          </w:p>
        </w:tc>
        <w:tc>
          <w:tcPr>
            <w:tcW w:w="851" w:type="dxa"/>
          </w:tcPr>
          <w:p w14:paraId="430F7FFD" w14:textId="1E3AC08F" w:rsidR="00CB08C8" w:rsidRPr="005D2F0A" w:rsidRDefault="00CB08C8" w:rsidP="00CB08C8">
            <w:pPr>
              <w:spacing w:after="0" w:line="240" w:lineRule="auto"/>
              <w:rPr>
                <w:rFonts w:ascii="Times New Roman" w:hAnsi="Times New Roman" w:cs="Times New Roman"/>
              </w:rPr>
            </w:pPr>
            <w:r w:rsidRPr="005D2F0A">
              <w:rPr>
                <w:rFonts w:ascii="Times New Roman" w:hAnsi="Times New Roman" w:cs="Times New Roman"/>
              </w:rPr>
              <w:t>10</w:t>
            </w:r>
          </w:p>
        </w:tc>
        <w:tc>
          <w:tcPr>
            <w:tcW w:w="3402" w:type="dxa"/>
          </w:tcPr>
          <w:p w14:paraId="44ADED7E" w14:textId="4085112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Veniturile aferente activităților de producere a energiei electrice și, după caz, termice  acoperă următoarele categorii de costuri:</w:t>
            </w:r>
          </w:p>
        </w:tc>
        <w:tc>
          <w:tcPr>
            <w:tcW w:w="1429" w:type="dxa"/>
          </w:tcPr>
          <w:p w14:paraId="5F7CD9C8" w14:textId="7D727D72" w:rsidR="00CB08C8" w:rsidRPr="005D2F0A" w:rsidRDefault="00CB08C8"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34CC950B" w14:textId="77777777" w:rsidR="00CB08C8" w:rsidRPr="005D2F0A" w:rsidRDefault="00CB08C8" w:rsidP="00CB08C8">
            <w:pPr>
              <w:spacing w:before="120"/>
              <w:jc w:val="both"/>
              <w:rPr>
                <w:rFonts w:ascii="Times New Roman" w:hAnsi="Times New Roman" w:cs="Times New Roman"/>
              </w:rPr>
            </w:pPr>
            <w:r w:rsidRPr="005D2F0A">
              <w:rPr>
                <w:rFonts w:ascii="Times New Roman" w:hAnsi="Times New Roman" w:cs="Times New Roman"/>
              </w:rPr>
              <w:t>Solicitam introducerea literei p):</w:t>
            </w:r>
          </w:p>
          <w:p w14:paraId="53BBB3C8" w14:textId="277E8FFA" w:rsidR="00CB08C8" w:rsidRPr="005D2F0A" w:rsidRDefault="00CB08C8" w:rsidP="00CB08C8">
            <w:pPr>
              <w:spacing w:before="120"/>
              <w:jc w:val="both"/>
              <w:rPr>
                <w:rFonts w:ascii="Times New Roman" w:hAnsi="Times New Roman" w:cs="Times New Roman"/>
              </w:rPr>
            </w:pPr>
            <w:r w:rsidRPr="005D2F0A">
              <w:rPr>
                <w:rFonts w:ascii="Times New Roman" w:hAnsi="Times New Roman" w:cs="Times New Roman"/>
              </w:rPr>
              <w:t>p) costuri cu achizitia energiei contractate din piata ca urmare a modificarii impuse pentru a stabili noi obligatii de vanzare in regim reglementat; (cf. cap.VIII din Metodologie)</w:t>
            </w:r>
          </w:p>
        </w:tc>
        <w:tc>
          <w:tcPr>
            <w:tcW w:w="2126" w:type="dxa"/>
            <w:shd w:val="clear" w:color="auto" w:fill="auto"/>
          </w:tcPr>
          <w:p w14:paraId="62ECEF99" w14:textId="1395658B"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rPr>
              <w:t>In conformitate cu preverile capitolului VIII din prezenta Metodologie volumele atribuite unui producator pot fi ajustate inclusiv dupa data de 10 noiembrie; in vederea maximizarii veniturilor si asigurarii lichiditatii pietei, producatorii ar trebui sa abia posibilitatea de a contracta pe contracte bilaterale diferenta de cantitate neatribuita in regim reglementat . In cazul  modificarilor impuse de ANRE conform prevederi capitolului VIII din Metotodolgie si, pentru incadrarea in art. 61 (10) din OUG 114/2018, producatorii ar trebui sa aiba posibilitatea de a achizitiona energia solicitata suplimentar fata de cea disponibila., cu recunoasterea explicita a costurilor respective.</w:t>
            </w:r>
          </w:p>
        </w:tc>
        <w:tc>
          <w:tcPr>
            <w:tcW w:w="2693" w:type="dxa"/>
          </w:tcPr>
          <w:p w14:paraId="6FE8D04D" w14:textId="77777777" w:rsidR="00CB08C8" w:rsidRPr="005D2F0A" w:rsidRDefault="00F14BDB" w:rsidP="00CB08C8">
            <w:pPr>
              <w:spacing w:after="0" w:line="240" w:lineRule="auto"/>
              <w:rPr>
                <w:rFonts w:ascii="Times New Roman" w:hAnsi="Times New Roman" w:cs="Times New Roman"/>
              </w:rPr>
            </w:pPr>
            <w:r w:rsidRPr="005D2F0A">
              <w:rPr>
                <w:rFonts w:ascii="Times New Roman" w:hAnsi="Times New Roman" w:cs="Times New Roman"/>
              </w:rPr>
              <w:t>Nu se acceptă</w:t>
            </w:r>
          </w:p>
          <w:p w14:paraId="36B0A8A9" w14:textId="5601BCEA" w:rsidR="00F14BDB" w:rsidRPr="005D2F0A" w:rsidRDefault="00F14BDB" w:rsidP="00EB197B">
            <w:pPr>
              <w:spacing w:after="0" w:line="240" w:lineRule="auto"/>
              <w:rPr>
                <w:rFonts w:ascii="Times New Roman" w:hAnsi="Times New Roman" w:cs="Times New Roman"/>
              </w:rPr>
            </w:pPr>
            <w:r w:rsidRPr="005D2F0A">
              <w:rPr>
                <w:rFonts w:ascii="Times New Roman" w:hAnsi="Times New Roman" w:cs="Times New Roman"/>
              </w:rPr>
              <w:t>Conform prevederilor art. 29, cantitățile din contractele reglementate se modifică pe baza cantită</w:t>
            </w:r>
            <w:r w:rsidR="00EB197B" w:rsidRPr="005D2F0A">
              <w:rPr>
                <w:rFonts w:ascii="Times New Roman" w:hAnsi="Times New Roman" w:cs="Times New Roman"/>
              </w:rPr>
              <w:t>ț</w:t>
            </w:r>
            <w:r w:rsidRPr="005D2F0A">
              <w:rPr>
                <w:rFonts w:ascii="Times New Roman" w:hAnsi="Times New Roman" w:cs="Times New Roman"/>
              </w:rPr>
              <w:t>ilor di</w:t>
            </w:r>
            <w:r w:rsidR="00EB197B" w:rsidRPr="005D2F0A">
              <w:rPr>
                <w:rFonts w:ascii="Times New Roman" w:hAnsi="Times New Roman" w:cs="Times New Roman"/>
              </w:rPr>
              <w:t>s</w:t>
            </w:r>
            <w:r w:rsidRPr="005D2F0A">
              <w:rPr>
                <w:rFonts w:ascii="Times New Roman" w:hAnsi="Times New Roman" w:cs="Times New Roman"/>
              </w:rPr>
              <w:t>ponibile transmise de producători.</w:t>
            </w:r>
          </w:p>
        </w:tc>
      </w:tr>
      <w:tr w:rsidR="00F27C06" w:rsidRPr="005D2F0A" w14:paraId="3B227ADE" w14:textId="77777777" w:rsidTr="001A729A">
        <w:tc>
          <w:tcPr>
            <w:tcW w:w="568" w:type="dxa"/>
            <w:shd w:val="clear" w:color="auto" w:fill="auto"/>
          </w:tcPr>
          <w:p w14:paraId="2E57B0BC" w14:textId="77777777" w:rsidR="00F27C06" w:rsidRDefault="00F27C06" w:rsidP="00CB08C8">
            <w:pPr>
              <w:spacing w:after="0" w:line="240" w:lineRule="auto"/>
              <w:rPr>
                <w:rFonts w:ascii="Arial" w:hAnsi="Arial" w:cs="Arial"/>
                <w:sz w:val="20"/>
                <w:szCs w:val="20"/>
              </w:rPr>
            </w:pPr>
          </w:p>
        </w:tc>
        <w:tc>
          <w:tcPr>
            <w:tcW w:w="851" w:type="dxa"/>
          </w:tcPr>
          <w:p w14:paraId="7523F7B5" w14:textId="4901816E" w:rsidR="00F27C06" w:rsidRPr="005D2F0A" w:rsidRDefault="00F27C06" w:rsidP="00CB08C8">
            <w:pPr>
              <w:spacing w:after="0" w:line="240" w:lineRule="auto"/>
              <w:rPr>
                <w:rFonts w:ascii="Times New Roman" w:hAnsi="Times New Roman" w:cs="Times New Roman"/>
              </w:rPr>
            </w:pPr>
            <w:r w:rsidRPr="005D2F0A">
              <w:rPr>
                <w:rFonts w:ascii="Times New Roman" w:hAnsi="Times New Roman" w:cs="Times New Roman"/>
              </w:rPr>
              <w:t>10</w:t>
            </w:r>
          </w:p>
        </w:tc>
        <w:tc>
          <w:tcPr>
            <w:tcW w:w="3402" w:type="dxa"/>
          </w:tcPr>
          <w:p w14:paraId="7FE2CBAB" w14:textId="5BCDD9DE" w:rsidR="00F27C06" w:rsidRPr="005D2F0A" w:rsidRDefault="00F27C06"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Veniturile aferente activităților de producere a energiei electrice și, după caz, termice  acoperă următoarele categorii de costuri:</w:t>
            </w:r>
          </w:p>
        </w:tc>
        <w:tc>
          <w:tcPr>
            <w:tcW w:w="1429" w:type="dxa"/>
          </w:tcPr>
          <w:p w14:paraId="3AAC5522" w14:textId="42662EF2" w:rsidR="00F27C06" w:rsidRPr="005D2F0A" w:rsidRDefault="00F27C06"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2FE5C85C" w14:textId="77777777" w:rsidR="00F27C06" w:rsidRPr="005D2F0A" w:rsidRDefault="00F27C06" w:rsidP="00F27C06">
            <w:pPr>
              <w:spacing w:before="120"/>
              <w:jc w:val="both"/>
              <w:rPr>
                <w:rFonts w:ascii="Times New Roman" w:hAnsi="Times New Roman" w:cs="Times New Roman"/>
              </w:rPr>
            </w:pPr>
            <w:r w:rsidRPr="005D2F0A">
              <w:rPr>
                <w:rFonts w:ascii="Times New Roman" w:hAnsi="Times New Roman" w:cs="Times New Roman"/>
              </w:rPr>
              <w:t>Solicitam introducerea literelor r) si s):</w:t>
            </w:r>
          </w:p>
          <w:p w14:paraId="1D4445DE" w14:textId="77777777" w:rsidR="00F27C06" w:rsidRPr="005D2F0A" w:rsidRDefault="00F27C06" w:rsidP="00F27C06">
            <w:pPr>
              <w:spacing w:before="120"/>
              <w:jc w:val="both"/>
              <w:rPr>
                <w:rFonts w:ascii="Times New Roman" w:hAnsi="Times New Roman" w:cs="Times New Roman"/>
              </w:rPr>
            </w:pPr>
            <w:r w:rsidRPr="005D2F0A">
              <w:rPr>
                <w:rFonts w:ascii="Times New Roman" w:hAnsi="Times New Roman" w:cs="Times New Roman"/>
              </w:rPr>
              <w:t>r) costurile cu achizitia energiei contractate din piata de catre producatori atunci cand productia prognozata nu asigura un nivel corespunzator obligatiilor de vanzare in regim reglementat.</w:t>
            </w:r>
          </w:p>
          <w:p w14:paraId="004AD67E" w14:textId="5F392452" w:rsidR="00F27C06" w:rsidRPr="005D2F0A" w:rsidRDefault="00F27C06" w:rsidP="00F27C06">
            <w:pPr>
              <w:spacing w:before="120"/>
              <w:jc w:val="both"/>
              <w:rPr>
                <w:rFonts w:ascii="Times New Roman" w:hAnsi="Times New Roman" w:cs="Times New Roman"/>
              </w:rPr>
            </w:pPr>
            <w:r w:rsidRPr="005D2F0A">
              <w:rPr>
                <w:rFonts w:ascii="Times New Roman" w:hAnsi="Times New Roman" w:cs="Times New Roman"/>
              </w:rPr>
              <w:t>s) costurile cu provizioanele legate de gestionarea deseurilor radioactive impuse de specificul activitatii nucleare.</w:t>
            </w:r>
          </w:p>
        </w:tc>
        <w:tc>
          <w:tcPr>
            <w:tcW w:w="2126" w:type="dxa"/>
          </w:tcPr>
          <w:p w14:paraId="52134AC8" w14:textId="77777777" w:rsidR="00F27C06" w:rsidRPr="005D2F0A" w:rsidRDefault="00F27C06" w:rsidP="00CB08C8">
            <w:pPr>
              <w:spacing w:before="120"/>
              <w:jc w:val="both"/>
              <w:rPr>
                <w:rFonts w:ascii="Times New Roman" w:hAnsi="Times New Roman" w:cs="Times New Roman"/>
                <w:lang w:eastAsia="en-US"/>
              </w:rPr>
            </w:pPr>
          </w:p>
        </w:tc>
        <w:tc>
          <w:tcPr>
            <w:tcW w:w="2693" w:type="dxa"/>
          </w:tcPr>
          <w:p w14:paraId="253AEF36" w14:textId="77777777" w:rsidR="00F27C06" w:rsidRPr="005D2F0A" w:rsidRDefault="004A7033" w:rsidP="00CB08C8">
            <w:pPr>
              <w:spacing w:after="0" w:line="240" w:lineRule="auto"/>
              <w:rPr>
                <w:rFonts w:ascii="Times New Roman" w:hAnsi="Times New Roman" w:cs="Times New Roman"/>
              </w:rPr>
            </w:pPr>
            <w:r w:rsidRPr="005D2F0A">
              <w:rPr>
                <w:rFonts w:ascii="Times New Roman" w:hAnsi="Times New Roman" w:cs="Times New Roman"/>
              </w:rPr>
              <w:t>Nu se acceptă</w:t>
            </w:r>
          </w:p>
          <w:p w14:paraId="0B925C68" w14:textId="77777777" w:rsidR="004A7033" w:rsidRPr="005D2F0A" w:rsidRDefault="006475F8" w:rsidP="00CB08C8">
            <w:pPr>
              <w:spacing w:after="0" w:line="240" w:lineRule="auto"/>
              <w:rPr>
                <w:rFonts w:ascii="Times New Roman" w:hAnsi="Times New Roman" w:cs="Times New Roman"/>
              </w:rPr>
            </w:pPr>
            <w:r w:rsidRPr="005D2F0A">
              <w:rPr>
                <w:rFonts w:ascii="Times New Roman" w:hAnsi="Times New Roman" w:cs="Times New Roman"/>
              </w:rPr>
              <w:t xml:space="preserve">Pt pct.r), se poate înregistra situația următoare: producătorul contracteaza pe piața concurențială cantități care depășesc producția proprie, ulterior invocând faptul că cu mai dispune de cantităși pt contractul reglementat. </w:t>
            </w:r>
          </w:p>
          <w:p w14:paraId="4928BE89" w14:textId="3CD410E9" w:rsidR="006475F8" w:rsidRPr="005D2F0A" w:rsidRDefault="006475F8" w:rsidP="00895A57">
            <w:pPr>
              <w:spacing w:after="0" w:line="240" w:lineRule="auto"/>
              <w:rPr>
                <w:rFonts w:ascii="Times New Roman" w:hAnsi="Times New Roman" w:cs="Times New Roman"/>
              </w:rPr>
            </w:pPr>
            <w:r w:rsidRPr="005D2F0A">
              <w:rPr>
                <w:rFonts w:ascii="Times New Roman" w:hAnsi="Times New Roman" w:cs="Times New Roman"/>
              </w:rPr>
              <w:t>Producătorul poate solicita ANRE modificarea cantită</w:t>
            </w:r>
            <w:r w:rsidR="00895A57" w:rsidRPr="005D2F0A">
              <w:rPr>
                <w:rFonts w:ascii="Times New Roman" w:hAnsi="Times New Roman" w:cs="Times New Roman"/>
              </w:rPr>
              <w:t>ț</w:t>
            </w:r>
            <w:r w:rsidRPr="005D2F0A">
              <w:rPr>
                <w:rFonts w:ascii="Times New Roman" w:hAnsi="Times New Roman" w:cs="Times New Roman"/>
              </w:rPr>
              <w:t xml:space="preserve">ilor din contractele reglementate, în condițiile prevăzute la art.32. </w:t>
            </w:r>
          </w:p>
        </w:tc>
      </w:tr>
      <w:tr w:rsidR="00CB08C8" w:rsidRPr="005D2F0A" w14:paraId="4A7FC38B" w14:textId="77777777" w:rsidTr="001A729A">
        <w:tc>
          <w:tcPr>
            <w:tcW w:w="568" w:type="dxa"/>
            <w:shd w:val="clear" w:color="auto" w:fill="auto"/>
          </w:tcPr>
          <w:p w14:paraId="3DCE055E" w14:textId="77777777" w:rsidR="00CB08C8" w:rsidRDefault="00CB08C8" w:rsidP="00CB08C8">
            <w:pPr>
              <w:spacing w:after="0" w:line="240" w:lineRule="auto"/>
              <w:rPr>
                <w:rFonts w:ascii="Arial" w:hAnsi="Arial" w:cs="Arial"/>
                <w:sz w:val="20"/>
                <w:szCs w:val="20"/>
              </w:rPr>
            </w:pPr>
          </w:p>
        </w:tc>
        <w:tc>
          <w:tcPr>
            <w:tcW w:w="851" w:type="dxa"/>
          </w:tcPr>
          <w:p w14:paraId="23B0AAF6" w14:textId="47A475D5" w:rsidR="00CB08C8" w:rsidRPr="005D2F0A" w:rsidRDefault="00CB08C8" w:rsidP="00CB08C8">
            <w:pPr>
              <w:spacing w:after="0" w:line="240" w:lineRule="auto"/>
              <w:rPr>
                <w:rFonts w:ascii="Times New Roman" w:hAnsi="Times New Roman" w:cs="Times New Roman"/>
              </w:rPr>
            </w:pPr>
            <w:r w:rsidRPr="005D2F0A">
              <w:rPr>
                <w:rFonts w:ascii="Times New Roman" w:hAnsi="Times New Roman" w:cs="Times New Roman"/>
              </w:rPr>
              <w:t>10 lit d) si m)</w:t>
            </w:r>
          </w:p>
        </w:tc>
        <w:tc>
          <w:tcPr>
            <w:tcW w:w="3402" w:type="dxa"/>
          </w:tcPr>
          <w:p w14:paraId="0B4938A9"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Veniturile aferente activităților de producere a energiei electrice și, după caz, termice  acoperă următoarele categorii de costuri:</w:t>
            </w:r>
          </w:p>
          <w:p w14:paraId="130F5B6D" w14:textId="77777777" w:rsidR="00CB08C8" w:rsidRPr="005D2F0A" w:rsidRDefault="00CB08C8" w:rsidP="00CB08C8">
            <w:pPr>
              <w:spacing w:after="0"/>
              <w:rPr>
                <w:rFonts w:ascii="Times New Roman" w:hAnsi="Times New Roman" w:cs="Times New Roman"/>
                <w:bCs/>
              </w:rPr>
            </w:pPr>
            <w:r w:rsidRPr="005D2F0A">
              <w:rPr>
                <w:rFonts w:ascii="Times New Roman" w:hAnsi="Times New Roman" w:cs="Times New Roman"/>
                <w:bCs/>
              </w:rPr>
              <w:t>d)</w:t>
            </w:r>
            <w:r w:rsidRPr="005D2F0A">
              <w:rPr>
                <w:rFonts w:ascii="Times New Roman" w:hAnsi="Times New Roman" w:cs="Times New Roman"/>
                <w:bCs/>
              </w:rPr>
              <w:tab/>
              <w:t>costuri/venituri suplimentare aferente achiziționării/vânzării drepturilor de emisie CO2;</w:t>
            </w:r>
          </w:p>
          <w:p w14:paraId="4B9B619A" w14:textId="4F3328A2"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bCs/>
              </w:rPr>
              <w:t>m)</w:t>
            </w:r>
            <w:r w:rsidRPr="005D2F0A">
              <w:rPr>
                <w:rFonts w:ascii="Times New Roman" w:hAnsi="Times New Roman" w:cs="Times New Roman"/>
                <w:bCs/>
              </w:rPr>
              <w:tab/>
              <w:t>taxe, comisioane, impozite, etc</w:t>
            </w:r>
          </w:p>
        </w:tc>
        <w:tc>
          <w:tcPr>
            <w:tcW w:w="1429" w:type="dxa"/>
          </w:tcPr>
          <w:p w14:paraId="22FC40AA" w14:textId="78AAA5FD" w:rsidR="00CB08C8" w:rsidRPr="005D2F0A" w:rsidRDefault="00CB08C8"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OMV Petrom</w:t>
            </w:r>
          </w:p>
        </w:tc>
        <w:tc>
          <w:tcPr>
            <w:tcW w:w="4536" w:type="dxa"/>
          </w:tcPr>
          <w:p w14:paraId="45AEE4A1" w14:textId="77777777" w:rsidR="00CB08C8" w:rsidRPr="005D2F0A" w:rsidRDefault="00CB08C8" w:rsidP="00CB08C8">
            <w:pPr>
              <w:spacing w:before="120"/>
              <w:jc w:val="both"/>
              <w:rPr>
                <w:rFonts w:ascii="Times New Roman" w:hAnsi="Times New Roman" w:cs="Times New Roman"/>
                <w:b/>
              </w:rPr>
            </w:pPr>
            <w:r w:rsidRPr="005D2F0A">
              <w:rPr>
                <w:rFonts w:ascii="Times New Roman" w:hAnsi="Times New Roman" w:cs="Times New Roman"/>
              </w:rPr>
              <w:t>„d) costuri/</w:t>
            </w:r>
            <w:r w:rsidRPr="005D2F0A">
              <w:rPr>
                <w:rFonts w:ascii="Times New Roman" w:hAnsi="Times New Roman" w:cs="Times New Roman"/>
                <w:strike/>
              </w:rPr>
              <w:t>venituri suplimentare</w:t>
            </w:r>
            <w:r w:rsidRPr="005D2F0A">
              <w:rPr>
                <w:rFonts w:ascii="Times New Roman" w:hAnsi="Times New Roman" w:cs="Times New Roman"/>
              </w:rPr>
              <w:t xml:space="preserve"> aferente achiziționării/</w:t>
            </w:r>
            <w:r w:rsidRPr="005D2F0A">
              <w:rPr>
                <w:rFonts w:ascii="Times New Roman" w:hAnsi="Times New Roman" w:cs="Times New Roman"/>
                <w:strike/>
              </w:rPr>
              <w:t>vânzării</w:t>
            </w:r>
            <w:r w:rsidRPr="005D2F0A">
              <w:rPr>
                <w:rFonts w:ascii="Times New Roman" w:hAnsi="Times New Roman" w:cs="Times New Roman"/>
              </w:rPr>
              <w:t xml:space="preserve"> drepturilor de emisie CO</w:t>
            </w:r>
            <w:r w:rsidRPr="005D2F0A">
              <w:rPr>
                <w:rFonts w:ascii="Times New Roman" w:hAnsi="Times New Roman" w:cs="Times New Roman"/>
                <w:vertAlign w:val="subscript"/>
              </w:rPr>
              <w:t>2</w:t>
            </w:r>
          </w:p>
          <w:p w14:paraId="6185C8EE" w14:textId="77777777" w:rsidR="00CB08C8" w:rsidRPr="005D2F0A" w:rsidRDefault="00CB08C8" w:rsidP="00CB08C8">
            <w:pPr>
              <w:spacing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  m) taxe, comisioane, impozite, contribuţii </w:t>
            </w:r>
            <w:r w:rsidRPr="005D2F0A">
              <w:rPr>
                <w:rFonts w:ascii="Times New Roman" w:hAnsi="Times New Roman" w:cs="Times New Roman"/>
                <w:strike/>
                <w:lang w:eastAsia="en-US"/>
              </w:rPr>
              <w:t>etc</w:t>
            </w:r>
            <w:r w:rsidRPr="005D2F0A">
              <w:rPr>
                <w:rFonts w:ascii="Times New Roman" w:hAnsi="Times New Roman" w:cs="Times New Roman"/>
                <w:lang w:eastAsia="en-US"/>
              </w:rPr>
              <w:t>;”</w:t>
            </w:r>
          </w:p>
          <w:p w14:paraId="42498CEE" w14:textId="77777777" w:rsidR="00CB08C8" w:rsidRPr="005D2F0A" w:rsidRDefault="00CB08C8" w:rsidP="00CB08C8">
            <w:pPr>
              <w:spacing w:after="0"/>
              <w:contextualSpacing/>
              <w:jc w:val="both"/>
              <w:rPr>
                <w:rFonts w:ascii="Times New Roman" w:hAnsi="Times New Roman" w:cs="Times New Roman"/>
                <w:lang w:val="it-IT"/>
              </w:rPr>
            </w:pPr>
          </w:p>
        </w:tc>
        <w:tc>
          <w:tcPr>
            <w:tcW w:w="2126" w:type="dxa"/>
          </w:tcPr>
          <w:p w14:paraId="647A477F"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Pentru lit. d): art.10 se referă la costuri, iar producătorul are obligaţia de achiziţie a certificatelor de CO</w:t>
            </w:r>
            <w:r w:rsidRPr="005D2F0A">
              <w:rPr>
                <w:rFonts w:ascii="Times New Roman" w:hAnsi="Times New Roman" w:cs="Times New Roman"/>
                <w:vertAlign w:val="subscript"/>
                <w:lang w:eastAsia="en-US"/>
              </w:rPr>
              <w:t xml:space="preserve">2 </w:t>
            </w:r>
            <w:r w:rsidRPr="005D2F0A">
              <w:rPr>
                <w:rFonts w:ascii="Times New Roman" w:hAnsi="Times New Roman" w:cs="Times New Roman"/>
                <w:lang w:eastAsia="en-US"/>
              </w:rPr>
              <w:t>.</w:t>
            </w:r>
          </w:p>
          <w:p w14:paraId="4215C8B3"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Pentru lit.m): claritate şi completare cu motivaţia menţionată la pct.2.</w:t>
            </w:r>
          </w:p>
          <w:p w14:paraId="1AB051C4" w14:textId="77777777" w:rsidR="00CB08C8" w:rsidRPr="005D2F0A" w:rsidRDefault="00CB08C8" w:rsidP="00CB08C8">
            <w:pPr>
              <w:spacing w:after="0" w:line="240" w:lineRule="auto"/>
              <w:jc w:val="both"/>
              <w:rPr>
                <w:rFonts w:ascii="Times New Roman" w:hAnsi="Times New Roman" w:cs="Times New Roman"/>
                <w:color w:val="000000"/>
              </w:rPr>
            </w:pPr>
          </w:p>
        </w:tc>
        <w:tc>
          <w:tcPr>
            <w:tcW w:w="2693" w:type="dxa"/>
          </w:tcPr>
          <w:p w14:paraId="70E5115F" w14:textId="0DF1FE71" w:rsidR="00CB08C8" w:rsidRPr="005D2F0A" w:rsidRDefault="00895A57" w:rsidP="00CB08C8">
            <w:pPr>
              <w:spacing w:after="0" w:line="240" w:lineRule="auto"/>
              <w:rPr>
                <w:rFonts w:ascii="Times New Roman" w:hAnsi="Times New Roman" w:cs="Times New Roman"/>
              </w:rPr>
            </w:pPr>
            <w:r w:rsidRPr="005D2F0A">
              <w:rPr>
                <w:rFonts w:ascii="Times New Roman" w:hAnsi="Times New Roman" w:cs="Times New Roman"/>
              </w:rPr>
              <w:t>Referitor la veniturile suplimentare din drepturile de emisie CO2, se va reanaliza la o eventuala revizie e metodologiei.</w:t>
            </w:r>
          </w:p>
          <w:p w14:paraId="793D94BB" w14:textId="754D4FD9" w:rsidR="000D1A73" w:rsidRPr="005D2F0A" w:rsidRDefault="000D1A73" w:rsidP="00CB08C8">
            <w:pPr>
              <w:spacing w:after="0" w:line="240" w:lineRule="auto"/>
              <w:rPr>
                <w:rFonts w:ascii="Times New Roman" w:hAnsi="Times New Roman" w:cs="Times New Roman"/>
                <w:color w:val="00B050"/>
                <w:lang w:val="en-GB"/>
              </w:rPr>
            </w:pPr>
            <w:r w:rsidRPr="005D2F0A">
              <w:rPr>
                <w:rFonts w:ascii="Times New Roman" w:hAnsi="Times New Roman" w:cs="Times New Roman"/>
              </w:rPr>
              <w:t xml:space="preserve">Se introduce categoria </w:t>
            </w:r>
            <w:r w:rsidRPr="005D2F0A">
              <w:rPr>
                <w:rFonts w:ascii="Times New Roman" w:hAnsi="Times New Roman" w:cs="Times New Roman"/>
                <w:lang w:val="en-GB"/>
              </w:rPr>
              <w:t>“contribu</w:t>
            </w:r>
            <w:r w:rsidRPr="005D2F0A">
              <w:rPr>
                <w:rFonts w:ascii="Times New Roman" w:hAnsi="Times New Roman" w:cs="Times New Roman"/>
              </w:rPr>
              <w:t>ții</w:t>
            </w:r>
            <w:r w:rsidRPr="005D2F0A">
              <w:rPr>
                <w:rFonts w:ascii="Times New Roman" w:hAnsi="Times New Roman" w:cs="Times New Roman"/>
                <w:lang w:val="en-GB"/>
              </w:rPr>
              <w:t>”</w:t>
            </w:r>
          </w:p>
        </w:tc>
      </w:tr>
      <w:tr w:rsidR="00CB08C8" w:rsidRPr="005D2F0A" w14:paraId="36E63302" w14:textId="77777777" w:rsidTr="001A729A">
        <w:tc>
          <w:tcPr>
            <w:tcW w:w="568" w:type="dxa"/>
            <w:shd w:val="clear" w:color="auto" w:fill="auto"/>
          </w:tcPr>
          <w:p w14:paraId="09A42839" w14:textId="77777777" w:rsidR="00CB08C8" w:rsidRDefault="00CB08C8" w:rsidP="00CB08C8">
            <w:pPr>
              <w:spacing w:after="0" w:line="240" w:lineRule="auto"/>
              <w:rPr>
                <w:rFonts w:ascii="Arial" w:hAnsi="Arial" w:cs="Arial"/>
                <w:sz w:val="20"/>
                <w:szCs w:val="20"/>
              </w:rPr>
            </w:pPr>
          </w:p>
        </w:tc>
        <w:tc>
          <w:tcPr>
            <w:tcW w:w="851" w:type="dxa"/>
          </w:tcPr>
          <w:p w14:paraId="79A7CA73" w14:textId="14CB5A52" w:rsidR="00CB08C8" w:rsidRPr="005D2F0A" w:rsidRDefault="00CB08C8" w:rsidP="00CB08C8">
            <w:pPr>
              <w:spacing w:after="0" w:line="240" w:lineRule="auto"/>
              <w:rPr>
                <w:rFonts w:ascii="Times New Roman" w:hAnsi="Times New Roman" w:cs="Times New Roman"/>
              </w:rPr>
            </w:pPr>
            <w:r w:rsidRPr="005D2F0A">
              <w:rPr>
                <w:rFonts w:ascii="Times New Roman" w:hAnsi="Times New Roman" w:cs="Times New Roman"/>
              </w:rPr>
              <w:t>11</w:t>
            </w:r>
          </w:p>
        </w:tc>
        <w:tc>
          <w:tcPr>
            <w:tcW w:w="3402" w:type="dxa"/>
          </w:tcPr>
          <w:p w14:paraId="4BA858F4"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Costurile/veniturile suplimentar înregistrate în perioada contractuală  anterioară  pot fi luate în considerare de ANRE la stabilirea prețurilor reglementate pentru perioada contractuala, în următoarele cazuri justificate:</w:t>
            </w:r>
          </w:p>
          <w:p w14:paraId="146959A4"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 xml:space="preserve">ca urmare a înregistrării unei diferențe de cel puțin </w:t>
            </w:r>
            <w:r w:rsidRPr="005D2F0A">
              <w:rPr>
                <w:rFonts w:ascii="Times New Roman" w:hAnsi="Times New Roman" w:cs="Times New Roman"/>
                <w:lang w:eastAsia="en-US"/>
              </w:rPr>
              <w:t> 10 % între prețul mediu de achiziție a combustibilului avut în vedere la stabilirea prețurilor reglementate pentru perioada contractuala anterioara și prețul mediu de achiziție a combustibilului realizat în perioada contractuala anterioara; (inclusiv pentru grupuri/centrale hidroelectrice unde costul apei uzinate este asimilat costului combustibilului);</w:t>
            </w:r>
          </w:p>
          <w:p w14:paraId="350EA360" w14:textId="28A0A99E"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 xml:space="preserve">infirmării, în proporție de minim </w:t>
            </w:r>
            <w:r w:rsidRPr="005D2F0A">
              <w:rPr>
                <w:rFonts w:ascii="Times New Roman" w:hAnsi="Times New Roman" w:cs="Times New Roman"/>
                <w:lang w:eastAsia="en-US"/>
              </w:rPr>
              <w:t> 15 %, a prognozei hidrologice și de producție energie electrică din grupuri/centrale hidroelectrice, avute în vedere pentru perioada contractuală anterioară;</w:t>
            </w:r>
          </w:p>
        </w:tc>
        <w:tc>
          <w:tcPr>
            <w:tcW w:w="1429" w:type="dxa"/>
          </w:tcPr>
          <w:p w14:paraId="0D9E6E9F" w14:textId="7E56BF0E" w:rsidR="00CB08C8" w:rsidRPr="005D2F0A" w:rsidRDefault="00CB08C8"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12068DF3" w14:textId="77777777" w:rsidR="00CB08C8" w:rsidRPr="005D2F0A" w:rsidRDefault="00CB08C8" w:rsidP="00CB08C8">
            <w:pPr>
              <w:spacing w:after="0"/>
              <w:contextualSpacing/>
              <w:jc w:val="both"/>
              <w:rPr>
                <w:rFonts w:ascii="Times New Roman" w:hAnsi="Times New Roman" w:cs="Times New Roman"/>
                <w:lang w:val="it-IT"/>
              </w:rPr>
            </w:pPr>
          </w:p>
        </w:tc>
        <w:tc>
          <w:tcPr>
            <w:tcW w:w="2126" w:type="dxa"/>
          </w:tcPr>
          <w:p w14:paraId="2D4F030F" w14:textId="77777777" w:rsidR="00CB08C8" w:rsidRPr="005D2F0A" w:rsidRDefault="00CB08C8" w:rsidP="00CB08C8">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Daca se vor lua in considerare un minim de  15%, infirmarea prognozei hidrologice si de productie, ca si posibilitate de recunoastere a costurilor suplimentare, inseamna ca orice infirmare pana la acest procent va fi suportata de producatori. Metodologia nu precizeaza care sunt mecanismele economice care sa asigure recuperarea acestor pierderisau  cum vor fi acoperite prejudiciile create daca infirmarea se va situa intre 5-14%, aceste pierderi nefiind acoperite marja de profit de 5% .</w:t>
            </w:r>
          </w:p>
          <w:p w14:paraId="4B351AA2" w14:textId="77777777" w:rsidR="00CB08C8" w:rsidRPr="005D2F0A" w:rsidRDefault="00CB08C8" w:rsidP="00CB08C8">
            <w:pPr>
              <w:spacing w:after="0" w:line="240" w:lineRule="auto"/>
              <w:jc w:val="both"/>
              <w:rPr>
                <w:rFonts w:ascii="Times New Roman" w:hAnsi="Times New Roman" w:cs="Times New Roman"/>
                <w:color w:val="000000"/>
              </w:rPr>
            </w:pPr>
            <w:r w:rsidRPr="005D2F0A">
              <w:rPr>
                <w:rFonts w:ascii="Times New Roman" w:hAnsi="Times New Roman" w:cs="Times New Roman"/>
                <w:color w:val="000000"/>
              </w:rPr>
              <w:t>Nu exista nici un mecanism pentru ultimul an de pret reglemetat, cand producatorii nu mai au nici o posibilitate de recuperare a costurilor suplimentare realizate.</w:t>
            </w:r>
          </w:p>
          <w:p w14:paraId="208061FF" w14:textId="77777777" w:rsidR="00CB08C8" w:rsidRPr="005D2F0A" w:rsidRDefault="00CB08C8" w:rsidP="00CB08C8">
            <w:pPr>
              <w:spacing w:before="120"/>
              <w:jc w:val="both"/>
              <w:rPr>
                <w:rFonts w:ascii="Times New Roman" w:hAnsi="Times New Roman" w:cs="Times New Roman"/>
                <w:lang w:eastAsia="en-US"/>
              </w:rPr>
            </w:pPr>
          </w:p>
        </w:tc>
        <w:tc>
          <w:tcPr>
            <w:tcW w:w="2693" w:type="dxa"/>
          </w:tcPr>
          <w:p w14:paraId="76C8FA3E" w14:textId="77777777" w:rsidR="00CB08C8" w:rsidRPr="005D2F0A" w:rsidRDefault="00CB08C8" w:rsidP="00CB08C8">
            <w:pPr>
              <w:spacing w:after="0" w:line="240" w:lineRule="auto"/>
              <w:rPr>
                <w:rFonts w:ascii="Times New Roman" w:hAnsi="Times New Roman" w:cs="Times New Roman"/>
                <w:color w:val="00B050"/>
              </w:rPr>
            </w:pPr>
          </w:p>
          <w:p w14:paraId="61D1F5AA" w14:textId="77777777" w:rsidR="002F6EAF" w:rsidRPr="005D2F0A" w:rsidRDefault="002F6EAF" w:rsidP="00CB08C8">
            <w:pPr>
              <w:spacing w:after="0" w:line="240" w:lineRule="auto"/>
              <w:rPr>
                <w:rFonts w:ascii="Times New Roman" w:hAnsi="Times New Roman" w:cs="Times New Roman"/>
                <w:color w:val="00B050"/>
              </w:rPr>
            </w:pPr>
          </w:p>
          <w:p w14:paraId="284986C5" w14:textId="77777777" w:rsidR="002F6EAF" w:rsidRPr="005D2F0A" w:rsidRDefault="002F6EAF" w:rsidP="00CB08C8">
            <w:pPr>
              <w:spacing w:after="0" w:line="240" w:lineRule="auto"/>
              <w:rPr>
                <w:rFonts w:ascii="Times New Roman" w:hAnsi="Times New Roman" w:cs="Times New Roman"/>
                <w:color w:val="00B050"/>
              </w:rPr>
            </w:pPr>
          </w:p>
          <w:p w14:paraId="4E1ED95E" w14:textId="77777777" w:rsidR="002F6EAF" w:rsidRPr="005D2F0A" w:rsidRDefault="002F6EAF" w:rsidP="00CB08C8">
            <w:pPr>
              <w:spacing w:after="0" w:line="240" w:lineRule="auto"/>
              <w:rPr>
                <w:rFonts w:ascii="Times New Roman" w:hAnsi="Times New Roman" w:cs="Times New Roman"/>
                <w:color w:val="00B050"/>
              </w:rPr>
            </w:pPr>
          </w:p>
          <w:p w14:paraId="0710C76F" w14:textId="77777777" w:rsidR="002F6EAF" w:rsidRPr="005D2F0A" w:rsidRDefault="002F6EAF" w:rsidP="00CB08C8">
            <w:pPr>
              <w:spacing w:after="0" w:line="240" w:lineRule="auto"/>
              <w:rPr>
                <w:rFonts w:ascii="Times New Roman" w:hAnsi="Times New Roman" w:cs="Times New Roman"/>
                <w:color w:val="00B050"/>
              </w:rPr>
            </w:pPr>
          </w:p>
          <w:p w14:paraId="5FB27075" w14:textId="77777777" w:rsidR="002F6EAF" w:rsidRPr="005D2F0A" w:rsidRDefault="002F6EAF" w:rsidP="00CB08C8">
            <w:pPr>
              <w:spacing w:after="0" w:line="240" w:lineRule="auto"/>
              <w:rPr>
                <w:rFonts w:ascii="Times New Roman" w:hAnsi="Times New Roman" w:cs="Times New Roman"/>
                <w:color w:val="00B050"/>
              </w:rPr>
            </w:pPr>
          </w:p>
          <w:p w14:paraId="296D077A" w14:textId="77777777" w:rsidR="002F6EAF" w:rsidRPr="005D2F0A" w:rsidRDefault="002F6EAF" w:rsidP="00CB08C8">
            <w:pPr>
              <w:spacing w:after="0" w:line="240" w:lineRule="auto"/>
              <w:rPr>
                <w:rFonts w:ascii="Times New Roman" w:hAnsi="Times New Roman" w:cs="Times New Roman"/>
                <w:color w:val="00B050"/>
              </w:rPr>
            </w:pPr>
          </w:p>
          <w:p w14:paraId="78D9B7E8" w14:textId="77777777" w:rsidR="002F6EAF" w:rsidRPr="005D2F0A" w:rsidRDefault="002F6EAF" w:rsidP="00CB08C8">
            <w:pPr>
              <w:spacing w:after="0" w:line="240" w:lineRule="auto"/>
              <w:rPr>
                <w:rFonts w:ascii="Times New Roman" w:hAnsi="Times New Roman" w:cs="Times New Roman"/>
                <w:color w:val="00B050"/>
              </w:rPr>
            </w:pPr>
          </w:p>
          <w:p w14:paraId="7E70C3DA" w14:textId="77777777" w:rsidR="002F6EAF" w:rsidRPr="005D2F0A" w:rsidRDefault="002F6EAF" w:rsidP="00CB08C8">
            <w:pPr>
              <w:spacing w:after="0" w:line="240" w:lineRule="auto"/>
              <w:rPr>
                <w:rFonts w:ascii="Times New Roman" w:hAnsi="Times New Roman" w:cs="Times New Roman"/>
                <w:color w:val="00B050"/>
              </w:rPr>
            </w:pPr>
          </w:p>
          <w:p w14:paraId="605484BB" w14:textId="77777777" w:rsidR="002F6EAF" w:rsidRPr="005D2F0A" w:rsidRDefault="002F6EAF" w:rsidP="00CB08C8">
            <w:pPr>
              <w:spacing w:after="0" w:line="240" w:lineRule="auto"/>
              <w:rPr>
                <w:rFonts w:ascii="Times New Roman" w:hAnsi="Times New Roman" w:cs="Times New Roman"/>
                <w:color w:val="00B050"/>
              </w:rPr>
            </w:pPr>
          </w:p>
          <w:p w14:paraId="5C958951" w14:textId="77777777" w:rsidR="002F6EAF" w:rsidRPr="005D2F0A" w:rsidRDefault="002F6EAF" w:rsidP="00CB08C8">
            <w:pPr>
              <w:spacing w:after="0" w:line="240" w:lineRule="auto"/>
              <w:rPr>
                <w:rFonts w:ascii="Times New Roman" w:hAnsi="Times New Roman" w:cs="Times New Roman"/>
                <w:color w:val="00B050"/>
              </w:rPr>
            </w:pPr>
          </w:p>
          <w:p w14:paraId="5A906B85" w14:textId="77777777" w:rsidR="002F6EAF" w:rsidRPr="005D2F0A" w:rsidRDefault="002F6EAF" w:rsidP="00CB08C8">
            <w:pPr>
              <w:spacing w:after="0" w:line="240" w:lineRule="auto"/>
              <w:rPr>
                <w:rFonts w:ascii="Times New Roman" w:hAnsi="Times New Roman" w:cs="Times New Roman"/>
                <w:color w:val="00B050"/>
              </w:rPr>
            </w:pPr>
          </w:p>
          <w:p w14:paraId="760B940E" w14:textId="77777777" w:rsidR="002F6EAF" w:rsidRPr="005D2F0A" w:rsidRDefault="002F6EAF" w:rsidP="00CB08C8">
            <w:pPr>
              <w:spacing w:after="0" w:line="240" w:lineRule="auto"/>
              <w:rPr>
                <w:rFonts w:ascii="Times New Roman" w:hAnsi="Times New Roman" w:cs="Times New Roman"/>
                <w:color w:val="00B050"/>
              </w:rPr>
            </w:pPr>
          </w:p>
          <w:p w14:paraId="18B620FC" w14:textId="77777777" w:rsidR="002F6EAF" w:rsidRPr="005D2F0A" w:rsidRDefault="002F6EAF" w:rsidP="00CB08C8">
            <w:pPr>
              <w:spacing w:after="0" w:line="240" w:lineRule="auto"/>
              <w:rPr>
                <w:rFonts w:ascii="Times New Roman" w:hAnsi="Times New Roman" w:cs="Times New Roman"/>
                <w:color w:val="00B050"/>
              </w:rPr>
            </w:pPr>
          </w:p>
          <w:p w14:paraId="69150B88" w14:textId="77777777" w:rsidR="002F6EAF" w:rsidRPr="005D2F0A" w:rsidRDefault="002F6EAF" w:rsidP="00CB08C8">
            <w:pPr>
              <w:spacing w:after="0" w:line="240" w:lineRule="auto"/>
              <w:rPr>
                <w:rFonts w:ascii="Times New Roman" w:hAnsi="Times New Roman" w:cs="Times New Roman"/>
                <w:color w:val="00B050"/>
              </w:rPr>
            </w:pPr>
          </w:p>
          <w:p w14:paraId="640BD307" w14:textId="77777777" w:rsidR="002F6EAF" w:rsidRPr="005D2F0A" w:rsidRDefault="002F6EAF" w:rsidP="00CB08C8">
            <w:pPr>
              <w:spacing w:after="0" w:line="240" w:lineRule="auto"/>
              <w:rPr>
                <w:rFonts w:ascii="Times New Roman" w:hAnsi="Times New Roman" w:cs="Times New Roman"/>
                <w:color w:val="00B050"/>
              </w:rPr>
            </w:pPr>
          </w:p>
          <w:p w14:paraId="1A52AAF9" w14:textId="77777777" w:rsidR="002F6EAF" w:rsidRPr="005D2F0A" w:rsidRDefault="002F6EAF" w:rsidP="00CB08C8">
            <w:pPr>
              <w:spacing w:after="0" w:line="240" w:lineRule="auto"/>
              <w:rPr>
                <w:rFonts w:ascii="Times New Roman" w:hAnsi="Times New Roman" w:cs="Times New Roman"/>
                <w:color w:val="00B050"/>
              </w:rPr>
            </w:pPr>
          </w:p>
          <w:p w14:paraId="22FED390" w14:textId="77777777" w:rsidR="002F6EAF" w:rsidRPr="005D2F0A" w:rsidRDefault="002F6EAF" w:rsidP="00CB08C8">
            <w:pPr>
              <w:spacing w:after="0" w:line="240" w:lineRule="auto"/>
              <w:rPr>
                <w:rFonts w:ascii="Times New Roman" w:hAnsi="Times New Roman" w:cs="Times New Roman"/>
                <w:color w:val="00B050"/>
              </w:rPr>
            </w:pPr>
          </w:p>
          <w:p w14:paraId="424E837D" w14:textId="77777777" w:rsidR="002F6EAF" w:rsidRPr="005D2F0A" w:rsidRDefault="002F6EAF" w:rsidP="00CB08C8">
            <w:pPr>
              <w:spacing w:after="0" w:line="240" w:lineRule="auto"/>
              <w:rPr>
                <w:rFonts w:ascii="Times New Roman" w:hAnsi="Times New Roman" w:cs="Times New Roman"/>
                <w:color w:val="00B050"/>
              </w:rPr>
            </w:pPr>
          </w:p>
          <w:p w14:paraId="0D81A35E" w14:textId="77777777" w:rsidR="002F6EAF" w:rsidRPr="005D2F0A" w:rsidRDefault="002F6EAF" w:rsidP="00CB08C8">
            <w:pPr>
              <w:spacing w:after="0" w:line="240" w:lineRule="auto"/>
              <w:rPr>
                <w:rFonts w:ascii="Times New Roman" w:hAnsi="Times New Roman" w:cs="Times New Roman"/>
                <w:color w:val="00B050"/>
              </w:rPr>
            </w:pPr>
          </w:p>
          <w:p w14:paraId="258E4C82" w14:textId="77777777" w:rsidR="002F6EAF" w:rsidRPr="005D2F0A" w:rsidRDefault="002F6EAF" w:rsidP="00CB08C8">
            <w:pPr>
              <w:spacing w:after="0" w:line="240" w:lineRule="auto"/>
              <w:rPr>
                <w:rFonts w:ascii="Times New Roman" w:hAnsi="Times New Roman" w:cs="Times New Roman"/>
                <w:color w:val="00B050"/>
              </w:rPr>
            </w:pPr>
          </w:p>
          <w:p w14:paraId="178B82F1" w14:textId="77777777" w:rsidR="002F6EAF" w:rsidRPr="005D2F0A" w:rsidRDefault="002F6EAF" w:rsidP="00CB08C8">
            <w:pPr>
              <w:spacing w:after="0" w:line="240" w:lineRule="auto"/>
              <w:rPr>
                <w:rFonts w:ascii="Times New Roman" w:hAnsi="Times New Roman" w:cs="Times New Roman"/>
                <w:color w:val="00B050"/>
              </w:rPr>
            </w:pPr>
          </w:p>
          <w:p w14:paraId="238B9719" w14:textId="77777777" w:rsidR="002F6EAF" w:rsidRPr="005D2F0A" w:rsidRDefault="002F6EAF" w:rsidP="00CB08C8">
            <w:pPr>
              <w:spacing w:after="0" w:line="240" w:lineRule="auto"/>
              <w:rPr>
                <w:rFonts w:ascii="Times New Roman" w:hAnsi="Times New Roman" w:cs="Times New Roman"/>
                <w:color w:val="00B050"/>
              </w:rPr>
            </w:pPr>
          </w:p>
          <w:p w14:paraId="02172A1E" w14:textId="77777777" w:rsidR="002F6EAF" w:rsidRPr="005D2F0A" w:rsidRDefault="002F6EAF" w:rsidP="00CB08C8">
            <w:pPr>
              <w:spacing w:after="0" w:line="240" w:lineRule="auto"/>
              <w:rPr>
                <w:rFonts w:ascii="Times New Roman" w:hAnsi="Times New Roman" w:cs="Times New Roman"/>
                <w:color w:val="00B050"/>
              </w:rPr>
            </w:pPr>
          </w:p>
          <w:p w14:paraId="763677BC" w14:textId="77777777" w:rsidR="002F6EAF" w:rsidRPr="005D2F0A" w:rsidRDefault="002F6EAF" w:rsidP="00CB08C8">
            <w:pPr>
              <w:spacing w:after="0" w:line="240" w:lineRule="auto"/>
              <w:rPr>
                <w:rFonts w:ascii="Times New Roman" w:hAnsi="Times New Roman" w:cs="Times New Roman"/>
                <w:color w:val="00B050"/>
              </w:rPr>
            </w:pPr>
          </w:p>
          <w:p w14:paraId="59B432D7" w14:textId="77777777" w:rsidR="002F6EAF" w:rsidRPr="005D2F0A" w:rsidRDefault="002F6EAF" w:rsidP="00CB08C8">
            <w:pPr>
              <w:spacing w:after="0" w:line="240" w:lineRule="auto"/>
              <w:rPr>
                <w:rFonts w:ascii="Times New Roman" w:hAnsi="Times New Roman" w:cs="Times New Roman"/>
                <w:color w:val="00B050"/>
              </w:rPr>
            </w:pPr>
          </w:p>
          <w:p w14:paraId="2B9C48FE" w14:textId="77777777" w:rsidR="002F6EAF" w:rsidRPr="005D2F0A" w:rsidRDefault="002F6EAF" w:rsidP="00CB08C8">
            <w:pPr>
              <w:spacing w:after="0" w:line="240" w:lineRule="auto"/>
              <w:rPr>
                <w:rFonts w:ascii="Times New Roman" w:hAnsi="Times New Roman" w:cs="Times New Roman"/>
                <w:color w:val="00B050"/>
              </w:rPr>
            </w:pPr>
          </w:p>
          <w:p w14:paraId="176184C3" w14:textId="77777777" w:rsidR="002F6EAF" w:rsidRPr="005D2F0A" w:rsidRDefault="002F6EAF" w:rsidP="00CB08C8">
            <w:pPr>
              <w:spacing w:after="0" w:line="240" w:lineRule="auto"/>
              <w:rPr>
                <w:rFonts w:ascii="Times New Roman" w:hAnsi="Times New Roman" w:cs="Times New Roman"/>
                <w:color w:val="00B050"/>
              </w:rPr>
            </w:pPr>
          </w:p>
          <w:p w14:paraId="18D910B1" w14:textId="77777777" w:rsidR="002F6EAF" w:rsidRPr="005D2F0A" w:rsidRDefault="002F6EAF" w:rsidP="00CB08C8">
            <w:pPr>
              <w:spacing w:after="0" w:line="240" w:lineRule="auto"/>
              <w:rPr>
                <w:rFonts w:ascii="Times New Roman" w:hAnsi="Times New Roman" w:cs="Times New Roman"/>
                <w:color w:val="00B050"/>
              </w:rPr>
            </w:pPr>
          </w:p>
          <w:p w14:paraId="6A5874F5" w14:textId="77777777" w:rsidR="002F6EAF" w:rsidRPr="005D2F0A" w:rsidRDefault="002F6EAF" w:rsidP="00CB08C8">
            <w:pPr>
              <w:spacing w:after="0" w:line="240" w:lineRule="auto"/>
              <w:rPr>
                <w:rFonts w:ascii="Times New Roman" w:hAnsi="Times New Roman" w:cs="Times New Roman"/>
                <w:color w:val="00B050"/>
              </w:rPr>
            </w:pPr>
          </w:p>
          <w:p w14:paraId="5E21F8E8" w14:textId="77777777" w:rsidR="002F6EAF" w:rsidRPr="005D2F0A" w:rsidRDefault="002F6EAF" w:rsidP="00CB08C8">
            <w:pPr>
              <w:spacing w:after="0" w:line="240" w:lineRule="auto"/>
              <w:rPr>
                <w:rFonts w:ascii="Times New Roman" w:hAnsi="Times New Roman" w:cs="Times New Roman"/>
                <w:color w:val="00B050"/>
              </w:rPr>
            </w:pPr>
          </w:p>
          <w:p w14:paraId="1BB73865" w14:textId="77777777" w:rsidR="002F6EAF" w:rsidRPr="005D2F0A" w:rsidRDefault="002F6EAF" w:rsidP="00CB08C8">
            <w:pPr>
              <w:spacing w:after="0" w:line="240" w:lineRule="auto"/>
              <w:rPr>
                <w:rFonts w:ascii="Times New Roman" w:hAnsi="Times New Roman" w:cs="Times New Roman"/>
                <w:color w:val="00B050"/>
              </w:rPr>
            </w:pPr>
          </w:p>
          <w:p w14:paraId="2EF7935C" w14:textId="77777777" w:rsidR="002F6EAF" w:rsidRPr="005D2F0A" w:rsidRDefault="002F6EAF" w:rsidP="00CB08C8">
            <w:pPr>
              <w:spacing w:after="0" w:line="240" w:lineRule="auto"/>
              <w:rPr>
                <w:rFonts w:ascii="Times New Roman" w:hAnsi="Times New Roman" w:cs="Times New Roman"/>
                <w:color w:val="00B050"/>
              </w:rPr>
            </w:pPr>
          </w:p>
          <w:p w14:paraId="25AC3A68" w14:textId="77777777" w:rsidR="002F6EAF" w:rsidRPr="005D2F0A" w:rsidRDefault="002F6EAF" w:rsidP="00CB08C8">
            <w:pPr>
              <w:spacing w:after="0" w:line="240" w:lineRule="auto"/>
              <w:rPr>
                <w:rFonts w:ascii="Times New Roman" w:hAnsi="Times New Roman" w:cs="Times New Roman"/>
                <w:color w:val="00B050"/>
              </w:rPr>
            </w:pPr>
          </w:p>
          <w:p w14:paraId="2C91555C" w14:textId="77777777" w:rsidR="002F6EAF" w:rsidRPr="005D2F0A" w:rsidRDefault="002F6EAF" w:rsidP="00CB08C8">
            <w:pPr>
              <w:spacing w:after="0" w:line="240" w:lineRule="auto"/>
              <w:rPr>
                <w:rFonts w:ascii="Times New Roman" w:hAnsi="Times New Roman" w:cs="Times New Roman"/>
                <w:color w:val="00B050"/>
              </w:rPr>
            </w:pPr>
          </w:p>
          <w:p w14:paraId="39061F2B" w14:textId="77777777" w:rsidR="002F6EAF" w:rsidRPr="005D2F0A" w:rsidRDefault="002F6EAF" w:rsidP="00CB08C8">
            <w:pPr>
              <w:spacing w:after="0" w:line="240" w:lineRule="auto"/>
              <w:rPr>
                <w:rFonts w:ascii="Times New Roman" w:hAnsi="Times New Roman" w:cs="Times New Roman"/>
                <w:color w:val="00B050"/>
              </w:rPr>
            </w:pPr>
          </w:p>
          <w:p w14:paraId="4342EFCF" w14:textId="77777777" w:rsidR="002F6EAF" w:rsidRPr="005D2F0A" w:rsidRDefault="002F6EAF" w:rsidP="00CB08C8">
            <w:pPr>
              <w:spacing w:after="0" w:line="240" w:lineRule="auto"/>
              <w:rPr>
                <w:rFonts w:ascii="Times New Roman" w:hAnsi="Times New Roman" w:cs="Times New Roman"/>
                <w:color w:val="00B050"/>
              </w:rPr>
            </w:pPr>
          </w:p>
          <w:p w14:paraId="225F6F36" w14:textId="77777777" w:rsidR="002F6EAF" w:rsidRPr="005D2F0A" w:rsidRDefault="002F6EAF" w:rsidP="00CB08C8">
            <w:pPr>
              <w:spacing w:after="0" w:line="240" w:lineRule="auto"/>
              <w:rPr>
                <w:rFonts w:ascii="Times New Roman" w:hAnsi="Times New Roman" w:cs="Times New Roman"/>
                <w:color w:val="00B050"/>
              </w:rPr>
            </w:pPr>
          </w:p>
          <w:p w14:paraId="0713A02B" w14:textId="77777777" w:rsidR="002F6EAF" w:rsidRPr="005D2F0A" w:rsidRDefault="002F6EAF" w:rsidP="00CB08C8">
            <w:pPr>
              <w:spacing w:after="0" w:line="240" w:lineRule="auto"/>
              <w:rPr>
                <w:rFonts w:ascii="Times New Roman" w:hAnsi="Times New Roman" w:cs="Times New Roman"/>
                <w:color w:val="00B050"/>
              </w:rPr>
            </w:pPr>
          </w:p>
          <w:p w14:paraId="6C3351D5" w14:textId="77777777" w:rsidR="002F6EAF" w:rsidRPr="005D2F0A" w:rsidRDefault="002F6EAF" w:rsidP="00CB08C8">
            <w:pPr>
              <w:spacing w:after="0" w:line="240" w:lineRule="auto"/>
              <w:rPr>
                <w:rFonts w:ascii="Times New Roman" w:hAnsi="Times New Roman" w:cs="Times New Roman"/>
                <w:color w:val="00B050"/>
              </w:rPr>
            </w:pPr>
          </w:p>
          <w:p w14:paraId="1699EDF2" w14:textId="77777777" w:rsidR="002F6EAF" w:rsidRPr="005D2F0A" w:rsidRDefault="002F6EAF" w:rsidP="00CB08C8">
            <w:pPr>
              <w:spacing w:after="0" w:line="240" w:lineRule="auto"/>
              <w:rPr>
                <w:rFonts w:ascii="Times New Roman" w:hAnsi="Times New Roman" w:cs="Times New Roman"/>
                <w:color w:val="00B050"/>
              </w:rPr>
            </w:pPr>
          </w:p>
          <w:p w14:paraId="783C2862" w14:textId="37C7AA2D" w:rsidR="002F6EAF" w:rsidRPr="005D2F0A" w:rsidRDefault="002F6EAF" w:rsidP="00CB08C8">
            <w:pPr>
              <w:spacing w:after="0" w:line="240" w:lineRule="auto"/>
              <w:rPr>
                <w:rFonts w:ascii="Times New Roman" w:hAnsi="Times New Roman" w:cs="Times New Roman"/>
                <w:color w:val="00B050"/>
              </w:rPr>
            </w:pPr>
            <w:r w:rsidRPr="005D2F0A">
              <w:rPr>
                <w:rFonts w:ascii="Times New Roman" w:hAnsi="Times New Roman" w:cs="Times New Roman"/>
              </w:rPr>
              <w:t>Introducerea unei prevederi privind costurile/veniturile suplimentare pentru ultima perioadă contractuală poate face obiectul unei revizii a metodologiei.</w:t>
            </w:r>
          </w:p>
        </w:tc>
      </w:tr>
      <w:tr w:rsidR="00CB08C8" w:rsidRPr="005D2F0A" w14:paraId="428D6C79" w14:textId="77777777" w:rsidTr="001A729A">
        <w:tc>
          <w:tcPr>
            <w:tcW w:w="568" w:type="dxa"/>
            <w:shd w:val="clear" w:color="auto" w:fill="auto"/>
          </w:tcPr>
          <w:p w14:paraId="29BAF175" w14:textId="77777777" w:rsidR="00CB08C8" w:rsidRDefault="00CB08C8" w:rsidP="00CB08C8">
            <w:pPr>
              <w:spacing w:after="0" w:line="240" w:lineRule="auto"/>
              <w:rPr>
                <w:rFonts w:ascii="Arial" w:hAnsi="Arial" w:cs="Arial"/>
                <w:sz w:val="20"/>
                <w:szCs w:val="20"/>
              </w:rPr>
            </w:pPr>
          </w:p>
        </w:tc>
        <w:tc>
          <w:tcPr>
            <w:tcW w:w="851" w:type="dxa"/>
          </w:tcPr>
          <w:p w14:paraId="03CDF198" w14:textId="77777777" w:rsidR="00CB08C8" w:rsidRPr="005D2F0A" w:rsidRDefault="00CB08C8" w:rsidP="00CB08C8">
            <w:pPr>
              <w:spacing w:after="0" w:line="240" w:lineRule="auto"/>
              <w:rPr>
                <w:rFonts w:ascii="Times New Roman" w:hAnsi="Times New Roman" w:cs="Times New Roman"/>
              </w:rPr>
            </w:pPr>
          </w:p>
        </w:tc>
        <w:tc>
          <w:tcPr>
            <w:tcW w:w="3402" w:type="dxa"/>
          </w:tcPr>
          <w:p w14:paraId="2FA954B5"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w:t>
            </w:r>
            <w:r w:rsidRPr="005D2F0A">
              <w:rPr>
                <w:rFonts w:ascii="Times New Roman" w:hAnsi="Times New Roman" w:cs="Times New Roman"/>
                <w:lang w:eastAsia="en-US"/>
              </w:rPr>
              <w:tab/>
              <w:t>nerecunoașterea integrală la stabilirea/ajustarea prețurilor reglementate pentru perioada contractuală anterioară, a sumelor datorate pentru respectiva perioada contractuală , corespunzătoare taxelor/impozitelor instituie prin acte normative;</w:t>
            </w:r>
          </w:p>
          <w:p w14:paraId="0EBA10C4" w14:textId="0E237F05"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d)</w:t>
            </w:r>
            <w:r w:rsidRPr="005D2F0A">
              <w:rPr>
                <w:rFonts w:ascii="Times New Roman" w:hAnsi="Times New Roman" w:cs="Times New Roman"/>
                <w:lang w:eastAsia="en-US"/>
              </w:rPr>
              <w:tab/>
              <w:t>recunoașterea, la stabilirea/ajustarea prețurilor reglementate pentru perioada contractuală anterioară, a unor sume datorate pentru respectiva perioadă contractuală, corespunzătoare unor taxe/impozite care și-au încetat ulterior aplicabilitatea.</w:t>
            </w:r>
          </w:p>
        </w:tc>
        <w:tc>
          <w:tcPr>
            <w:tcW w:w="1429" w:type="dxa"/>
          </w:tcPr>
          <w:p w14:paraId="1321D9B1" w14:textId="6DD5731B" w:rsidR="00CB08C8" w:rsidRPr="005D2F0A" w:rsidRDefault="00CB08C8"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14A90E68" w14:textId="77777777" w:rsidR="00CB08C8" w:rsidRPr="005D2F0A" w:rsidRDefault="00CB08C8" w:rsidP="00CB08C8">
            <w:pPr>
              <w:spacing w:after="0"/>
              <w:contextualSpacing/>
              <w:jc w:val="both"/>
              <w:rPr>
                <w:rFonts w:ascii="Times New Roman" w:hAnsi="Times New Roman" w:cs="Times New Roman"/>
                <w:lang w:val="it-IT"/>
              </w:rPr>
            </w:pPr>
          </w:p>
        </w:tc>
        <w:tc>
          <w:tcPr>
            <w:tcW w:w="2126" w:type="dxa"/>
          </w:tcPr>
          <w:p w14:paraId="4654AFCE"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Prin luarea in considerare a tuturor cazurilor justificate, se va realiza o regularizare completă valorica, costurile și veniturile suplimentare reflectând costurile efective realizate in perioada contractuala anterioara(justificate prin inregistrarea in contabilitate); ele se vor recupera prin pretul reglementat din perioada contractuala curentă.</w:t>
            </w:r>
          </w:p>
          <w:p w14:paraId="39E94EF9"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Introducerea pragului de +/-15% la infirmarea prognozei hidrologice si de productie, coroborata cu cresterea procentului maxim de energie alocata pe reglementat la 65% va cauza prejudicii semnificative unui producator care, conform legii energiei, trebuie sa asigure si o rezerva. Astfel, pot exista situatii cand nu poate valorifica diferenta (care ramane una nesemnificativa) nici pe piata concurentiala, avand obligatia de a o retine pentru siguranta SEN.  </w:t>
            </w:r>
          </w:p>
          <w:p w14:paraId="349A5A9D" w14:textId="468777D4" w:rsidR="00CB08C8" w:rsidRPr="005D2F0A" w:rsidRDefault="00CB08C8" w:rsidP="00CB08C8">
            <w:pPr>
              <w:spacing w:before="120"/>
              <w:jc w:val="both"/>
              <w:rPr>
                <w:rFonts w:ascii="Times New Roman" w:hAnsi="Times New Roman" w:cs="Times New Roman"/>
                <w:b/>
                <w:lang w:eastAsia="en-US"/>
              </w:rPr>
            </w:pPr>
            <w:r w:rsidRPr="005D2F0A">
              <w:rPr>
                <w:rFonts w:ascii="Times New Roman" w:hAnsi="Times New Roman" w:cs="Times New Roman"/>
                <w:b/>
                <w:lang w:eastAsia="en-US"/>
              </w:rPr>
              <w:t>Avand in vedere ca se aplica o dubla masura, Hidroelectrica nu este de acord cu nicio metodologie prin care sa vanda energie sub pretul pietei.</w:t>
            </w:r>
          </w:p>
        </w:tc>
        <w:tc>
          <w:tcPr>
            <w:tcW w:w="2693" w:type="dxa"/>
          </w:tcPr>
          <w:p w14:paraId="209300AB" w14:textId="77777777" w:rsidR="00CB08C8" w:rsidRPr="005D2F0A" w:rsidRDefault="00CB08C8" w:rsidP="00CB08C8">
            <w:pPr>
              <w:spacing w:after="0" w:line="240" w:lineRule="auto"/>
              <w:rPr>
                <w:rFonts w:ascii="Times New Roman" w:hAnsi="Times New Roman" w:cs="Times New Roman"/>
                <w:color w:val="00B050"/>
              </w:rPr>
            </w:pPr>
          </w:p>
        </w:tc>
      </w:tr>
      <w:tr w:rsidR="00CB08C8" w:rsidRPr="005D2F0A" w14:paraId="0DB6047A" w14:textId="77777777" w:rsidTr="001A729A">
        <w:tc>
          <w:tcPr>
            <w:tcW w:w="568" w:type="dxa"/>
            <w:shd w:val="clear" w:color="auto" w:fill="auto"/>
          </w:tcPr>
          <w:p w14:paraId="517A3CEC" w14:textId="77777777" w:rsidR="00CB08C8" w:rsidRDefault="00CB08C8" w:rsidP="00CB08C8">
            <w:pPr>
              <w:spacing w:after="0" w:line="240" w:lineRule="auto"/>
              <w:rPr>
                <w:rFonts w:ascii="Arial" w:hAnsi="Arial" w:cs="Arial"/>
                <w:sz w:val="20"/>
                <w:szCs w:val="20"/>
              </w:rPr>
            </w:pPr>
          </w:p>
        </w:tc>
        <w:tc>
          <w:tcPr>
            <w:tcW w:w="851" w:type="dxa"/>
          </w:tcPr>
          <w:p w14:paraId="597FFD34" w14:textId="47F717B0" w:rsidR="00CB08C8" w:rsidRPr="005D2F0A" w:rsidRDefault="00CB08C8" w:rsidP="00CB08C8">
            <w:pPr>
              <w:spacing w:after="0" w:line="240" w:lineRule="auto"/>
              <w:rPr>
                <w:rFonts w:ascii="Times New Roman" w:hAnsi="Times New Roman" w:cs="Times New Roman"/>
              </w:rPr>
            </w:pPr>
            <w:r w:rsidRPr="005D2F0A">
              <w:rPr>
                <w:rFonts w:ascii="Times New Roman" w:hAnsi="Times New Roman" w:cs="Times New Roman"/>
              </w:rPr>
              <w:t>11</w:t>
            </w:r>
          </w:p>
        </w:tc>
        <w:tc>
          <w:tcPr>
            <w:tcW w:w="3402" w:type="dxa"/>
          </w:tcPr>
          <w:p w14:paraId="6D549A2B" w14:textId="77777777" w:rsidR="00CB08C8" w:rsidRPr="005D2F0A" w:rsidRDefault="00CB08C8" w:rsidP="00CB08C8">
            <w:pPr>
              <w:spacing w:after="0"/>
              <w:rPr>
                <w:rFonts w:ascii="Times New Roman" w:hAnsi="Times New Roman" w:cs="Times New Roman"/>
              </w:rPr>
            </w:pPr>
          </w:p>
          <w:p w14:paraId="61AB5EA7" w14:textId="77777777" w:rsidR="00CB08C8" w:rsidRPr="005D2F0A" w:rsidRDefault="00CB08C8" w:rsidP="00CB08C8">
            <w:pPr>
              <w:rPr>
                <w:rFonts w:ascii="Times New Roman" w:hAnsi="Times New Roman" w:cs="Times New Roman"/>
              </w:rPr>
            </w:pPr>
            <w:r w:rsidRPr="005D2F0A">
              <w:rPr>
                <w:rFonts w:ascii="Times New Roman" w:hAnsi="Times New Roman" w:cs="Times New Roman"/>
              </w:rPr>
              <w:t>Art. 11.</w:t>
            </w:r>
            <w:r w:rsidRPr="005D2F0A">
              <w:rPr>
                <w:rFonts w:ascii="Times New Roman" w:hAnsi="Times New Roman" w:cs="Times New Roman"/>
              </w:rPr>
              <w:tab/>
              <w:t>Costurile/veniturile suplimentar înregistrate în perioada contractuală  anterioară  pot fi luate în considerare de ANRE la stabilirea prețurilor reglementate pentru perioada contractuala, în următoarele cazuri justificate:</w:t>
            </w:r>
          </w:p>
          <w:p w14:paraId="065B1067" w14:textId="77777777" w:rsidR="00CB08C8" w:rsidRPr="005D2F0A" w:rsidRDefault="00CB08C8" w:rsidP="00CB08C8">
            <w:pPr>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 xml:space="preserve">ca urmare a înregistrării unei diferențe de cel puțin </w:t>
            </w:r>
            <w:r w:rsidRPr="005D2F0A">
              <w:rPr>
                <w:rFonts w:ascii="Times New Roman" w:hAnsi="Times New Roman" w:cs="Times New Roman"/>
              </w:rPr>
              <w:t> 10 % între prețul mediu de achiziție a combustibilului avut în vedere la stabilirea prețurilor reglementate pentru perioada contractuala anterioara și prețul mediu de achiziție a combustibilului realizat în perioada contractuala anterioara; (inclusiv pentru grupuri/centrale hidroelectrice unde costul apei uzinate este asimilat costului combustibilului);</w:t>
            </w:r>
          </w:p>
          <w:p w14:paraId="6E90E9D3" w14:textId="77777777" w:rsidR="00CB08C8" w:rsidRPr="005D2F0A" w:rsidRDefault="00CB08C8" w:rsidP="00CB08C8">
            <w:pPr>
              <w:rPr>
                <w:rFonts w:ascii="Times New Roman" w:hAnsi="Times New Roman" w:cs="Times New Roman"/>
              </w:rPr>
            </w:pPr>
            <w:r w:rsidRPr="005D2F0A">
              <w:rPr>
                <w:rFonts w:ascii="Times New Roman" w:hAnsi="Times New Roman" w:cs="Times New Roman"/>
              </w:rPr>
              <w:t>b)</w:t>
            </w:r>
            <w:r w:rsidRPr="005D2F0A">
              <w:rPr>
                <w:rFonts w:ascii="Times New Roman" w:hAnsi="Times New Roman" w:cs="Times New Roman"/>
              </w:rPr>
              <w:tab/>
              <w:t xml:space="preserve">infirmării, în proporție de minim </w:t>
            </w:r>
            <w:r w:rsidRPr="005D2F0A">
              <w:rPr>
                <w:rFonts w:ascii="Times New Roman" w:hAnsi="Times New Roman" w:cs="Times New Roman"/>
              </w:rPr>
              <w:t> 15 %, a prognozei hidrologice și de producție energie electrică din grupuri/centrale hidroelectrice, avute în vedere pentru perioada contractuală anterioară;</w:t>
            </w:r>
          </w:p>
          <w:p w14:paraId="48673C83" w14:textId="77777777" w:rsidR="00CB08C8" w:rsidRPr="005D2F0A" w:rsidRDefault="00CB08C8" w:rsidP="00CB08C8">
            <w:pPr>
              <w:rPr>
                <w:rFonts w:ascii="Times New Roman" w:hAnsi="Times New Roman" w:cs="Times New Roman"/>
              </w:rPr>
            </w:pPr>
            <w:r w:rsidRPr="005D2F0A">
              <w:rPr>
                <w:rFonts w:ascii="Times New Roman" w:hAnsi="Times New Roman" w:cs="Times New Roman"/>
              </w:rPr>
              <w:t>c)</w:t>
            </w:r>
            <w:r w:rsidRPr="005D2F0A">
              <w:rPr>
                <w:rFonts w:ascii="Times New Roman" w:hAnsi="Times New Roman" w:cs="Times New Roman"/>
              </w:rPr>
              <w:tab/>
              <w:t>nerecunoașterea integrală la stabilirea/ajustarea prețurilor reglementate pentru perioada contractuală anterioară, a sumelor datorate pentru respectiva perioada contractuală , corespunzătoare taxelor/impozitelor instituie prin acte normative;</w:t>
            </w:r>
          </w:p>
          <w:p w14:paraId="1E219B12" w14:textId="3B8946FB"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rPr>
              <w:t>d)</w:t>
            </w:r>
            <w:r w:rsidRPr="005D2F0A">
              <w:rPr>
                <w:rFonts w:ascii="Times New Roman" w:hAnsi="Times New Roman" w:cs="Times New Roman"/>
              </w:rPr>
              <w:tab/>
              <w:t>recunoașterea, la stabilirea/ajustarea prețurilor reglementate pentru perioada contractuală anterioară, a unor sume datorate pentru respectiva perioadă contractuală, corespunzătoare unor taxe/impozite care și-au încetat ulterior aplicabilitatea.</w:t>
            </w:r>
          </w:p>
        </w:tc>
        <w:tc>
          <w:tcPr>
            <w:tcW w:w="1429" w:type="dxa"/>
          </w:tcPr>
          <w:p w14:paraId="0A46B997" w14:textId="1C74D969" w:rsidR="00CB08C8" w:rsidRPr="005D2F0A" w:rsidRDefault="00CB08C8"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OMV Petrom</w:t>
            </w:r>
          </w:p>
        </w:tc>
        <w:tc>
          <w:tcPr>
            <w:tcW w:w="4536" w:type="dxa"/>
          </w:tcPr>
          <w:p w14:paraId="49C55CE6" w14:textId="77777777" w:rsidR="00CB08C8" w:rsidRPr="005D2F0A" w:rsidRDefault="00CB08C8" w:rsidP="00CB08C8">
            <w:pPr>
              <w:spacing w:before="12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Art.11 Costurile/veniturile suplimentar înregistrate în perioada contractuală  anterioară  </w:t>
            </w:r>
            <w:r w:rsidRPr="005D2F0A">
              <w:rPr>
                <w:rFonts w:ascii="Times New Roman" w:hAnsi="Times New Roman" w:cs="Times New Roman"/>
                <w:b/>
                <w:bCs/>
                <w:lang w:eastAsia="en-US"/>
              </w:rPr>
              <w:t>sunt</w:t>
            </w:r>
            <w:r w:rsidRPr="005D2F0A">
              <w:rPr>
                <w:rFonts w:ascii="Times New Roman" w:hAnsi="Times New Roman" w:cs="Times New Roman"/>
                <w:lang w:eastAsia="en-US"/>
              </w:rPr>
              <w:t xml:space="preserve"> </w:t>
            </w:r>
            <w:r w:rsidRPr="005D2F0A">
              <w:rPr>
                <w:rFonts w:ascii="Times New Roman" w:hAnsi="Times New Roman" w:cs="Times New Roman"/>
                <w:strike/>
                <w:lang w:eastAsia="en-US"/>
              </w:rPr>
              <w:t>pot fi</w:t>
            </w:r>
            <w:r w:rsidRPr="005D2F0A">
              <w:rPr>
                <w:rFonts w:ascii="Times New Roman" w:hAnsi="Times New Roman" w:cs="Times New Roman"/>
                <w:lang w:eastAsia="en-US"/>
              </w:rPr>
              <w:t xml:space="preserve"> luate în considerare de ANRE la stabilirea prețurilor reglementate pentru</w:t>
            </w:r>
            <w:r w:rsidRPr="005D2F0A">
              <w:rPr>
                <w:rFonts w:ascii="Times New Roman" w:hAnsi="Times New Roman" w:cs="Times New Roman"/>
                <w:i/>
                <w:lang w:eastAsia="en-US"/>
              </w:rPr>
              <w:t xml:space="preserve"> </w:t>
            </w:r>
            <w:r w:rsidRPr="005D2F0A">
              <w:rPr>
                <w:rFonts w:ascii="Times New Roman" w:hAnsi="Times New Roman" w:cs="Times New Roman"/>
                <w:lang w:eastAsia="en-US"/>
              </w:rPr>
              <w:t>perioada contractuala, în următoarele cazuri justificate:</w:t>
            </w:r>
          </w:p>
          <w:p w14:paraId="3389AF88" w14:textId="77777777" w:rsidR="00CB08C8" w:rsidRPr="005D2F0A" w:rsidRDefault="00CB08C8" w:rsidP="00263F67">
            <w:pPr>
              <w:numPr>
                <w:ilvl w:val="0"/>
                <w:numId w:val="1"/>
              </w:num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ca urmare a înregistrării unei diferențe de cel puțin </w:t>
            </w:r>
            <w:r w:rsidRPr="005D2F0A">
              <w:rPr>
                <w:rFonts w:ascii="Times New Roman" w:hAnsi="Times New Roman" w:cs="Times New Roman"/>
                <w:lang w:eastAsia="en-US"/>
              </w:rPr>
              <w:sym w:font="Symbol" w:char="F0B1"/>
            </w:r>
            <w:r w:rsidRPr="005D2F0A">
              <w:rPr>
                <w:rFonts w:ascii="Times New Roman" w:hAnsi="Times New Roman" w:cs="Times New Roman"/>
                <w:lang w:eastAsia="en-US"/>
              </w:rPr>
              <w:t xml:space="preserve"> </w:t>
            </w:r>
            <w:r w:rsidRPr="005D2F0A">
              <w:rPr>
                <w:rFonts w:ascii="Times New Roman" w:hAnsi="Times New Roman" w:cs="Times New Roman"/>
                <w:strike/>
                <w:lang w:eastAsia="en-US"/>
              </w:rPr>
              <w:t>10 %</w:t>
            </w:r>
            <w:r w:rsidRPr="005D2F0A">
              <w:rPr>
                <w:rFonts w:ascii="Times New Roman" w:hAnsi="Times New Roman" w:cs="Times New Roman"/>
                <w:lang w:eastAsia="en-US"/>
              </w:rPr>
              <w:t xml:space="preserve"> </w:t>
            </w:r>
            <w:r w:rsidRPr="005D2F0A">
              <w:rPr>
                <w:rFonts w:ascii="Times New Roman" w:hAnsi="Times New Roman" w:cs="Times New Roman"/>
                <w:b/>
                <w:bCs/>
                <w:lang w:eastAsia="en-US"/>
              </w:rPr>
              <w:t>2%</w:t>
            </w:r>
            <w:r w:rsidRPr="005D2F0A">
              <w:rPr>
                <w:rFonts w:ascii="Times New Roman" w:hAnsi="Times New Roman" w:cs="Times New Roman"/>
                <w:lang w:eastAsia="en-US"/>
              </w:rPr>
              <w:t xml:space="preserve"> între prețul mediu de achiziție a combustibilului avut în vedere la stabilirea prețurilor reglementate pentru perioada contractuala anterioara și prețul mediu de achiziție a combustibilului realizat în perioada contractuala anterioara; (inclusiv pentru grupuri/centrale hidroelectrice unde costul apei uzinate este asimilat costului combustibilului);</w:t>
            </w:r>
          </w:p>
          <w:p w14:paraId="441FD54A" w14:textId="77777777" w:rsidR="00CB08C8" w:rsidRPr="005D2F0A" w:rsidRDefault="00CB08C8" w:rsidP="00263F67">
            <w:pPr>
              <w:numPr>
                <w:ilvl w:val="0"/>
                <w:numId w:val="1"/>
              </w:num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infirmării, în proporție de minim </w:t>
            </w:r>
            <w:r w:rsidRPr="005D2F0A">
              <w:rPr>
                <w:rFonts w:ascii="Times New Roman" w:hAnsi="Times New Roman" w:cs="Times New Roman"/>
                <w:lang w:eastAsia="en-US"/>
              </w:rPr>
              <w:sym w:font="Symbol" w:char="F0B1"/>
            </w:r>
            <w:r w:rsidRPr="005D2F0A">
              <w:rPr>
                <w:rFonts w:ascii="Times New Roman" w:hAnsi="Times New Roman" w:cs="Times New Roman"/>
                <w:lang w:eastAsia="en-US"/>
              </w:rPr>
              <w:t xml:space="preserve"> 15 %, a prognozei hidrologice și de producție energie electrică din grupuri/centrale hidroelectrice, avute în vedere pentru perioada contractuală anterioară;</w:t>
            </w:r>
          </w:p>
          <w:p w14:paraId="14464C68" w14:textId="77777777" w:rsidR="00CB08C8" w:rsidRPr="005D2F0A" w:rsidRDefault="00CB08C8" w:rsidP="00263F67">
            <w:pPr>
              <w:numPr>
                <w:ilvl w:val="0"/>
                <w:numId w:val="1"/>
              </w:num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nerecunoașterea integrală la stabilirea/ajustarea prețurilor reglementate pentru perioada contractuală anterioară, a sumelor datorate pentru respectiva perioada contractuală , corespunzătoare taxelor/impozitelor/</w:t>
            </w:r>
            <w:r w:rsidRPr="005D2F0A">
              <w:rPr>
                <w:rFonts w:ascii="Times New Roman" w:hAnsi="Times New Roman" w:cs="Times New Roman"/>
                <w:b/>
                <w:bCs/>
                <w:lang w:eastAsia="en-US"/>
              </w:rPr>
              <w:t>contribuţiilor</w:t>
            </w:r>
            <w:r w:rsidRPr="005D2F0A">
              <w:rPr>
                <w:rFonts w:ascii="Times New Roman" w:hAnsi="Times New Roman" w:cs="Times New Roman"/>
                <w:lang w:eastAsia="en-US"/>
              </w:rPr>
              <w:t xml:space="preserve"> instituie prin acte normative;</w:t>
            </w:r>
          </w:p>
          <w:p w14:paraId="67EDE10F" w14:textId="77777777" w:rsidR="00CB08C8" w:rsidRPr="005D2F0A" w:rsidRDefault="00CB08C8" w:rsidP="00263F67">
            <w:pPr>
              <w:numPr>
                <w:ilvl w:val="0"/>
                <w:numId w:val="1"/>
              </w:num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recunoașterea, la stabilirea/ajustarea prețurilor reglementate pentru perioada contractuală anterioară, a unor sume datorate pentru respectiva perioadă contractuală, corespunzătoare unor taxe/impozite/</w:t>
            </w:r>
            <w:r w:rsidRPr="005D2F0A">
              <w:rPr>
                <w:rFonts w:ascii="Times New Roman" w:hAnsi="Times New Roman" w:cs="Times New Roman"/>
                <w:b/>
                <w:bCs/>
                <w:lang w:eastAsia="en-US"/>
              </w:rPr>
              <w:t>contribuţiilor</w:t>
            </w:r>
            <w:r w:rsidRPr="005D2F0A">
              <w:rPr>
                <w:rFonts w:ascii="Times New Roman" w:hAnsi="Times New Roman" w:cs="Times New Roman"/>
                <w:lang w:eastAsia="en-US"/>
              </w:rPr>
              <w:t xml:space="preserve"> care și-au încetat ulterior aplicabilitatea.</w:t>
            </w:r>
          </w:p>
          <w:p w14:paraId="2BDFEDE4" w14:textId="77777777" w:rsidR="00CB08C8" w:rsidRPr="005D2F0A" w:rsidRDefault="00CB08C8" w:rsidP="00263F67">
            <w:pPr>
              <w:numPr>
                <w:ilvl w:val="0"/>
                <w:numId w:val="1"/>
              </w:numPr>
              <w:spacing w:before="120" w:after="0" w:line="360" w:lineRule="auto"/>
              <w:jc w:val="both"/>
              <w:rPr>
                <w:rFonts w:ascii="Times New Roman" w:hAnsi="Times New Roman" w:cs="Times New Roman"/>
                <w:b/>
                <w:bCs/>
                <w:lang w:eastAsia="en-US"/>
              </w:rPr>
            </w:pPr>
            <w:r w:rsidRPr="005D2F0A">
              <w:rPr>
                <w:rFonts w:ascii="Times New Roman" w:hAnsi="Times New Roman" w:cs="Times New Roman"/>
                <w:b/>
                <w:bCs/>
                <w:lang w:eastAsia="en-US"/>
              </w:rPr>
              <w:t xml:space="preserve">ca urmare a înregistrării unei diferențe de cel puțin </w:t>
            </w:r>
            <w:r w:rsidRPr="005D2F0A">
              <w:rPr>
                <w:rFonts w:ascii="Times New Roman" w:hAnsi="Times New Roman" w:cs="Times New Roman"/>
                <w:b/>
                <w:bCs/>
                <w:lang w:eastAsia="en-US"/>
              </w:rPr>
              <w:sym w:font="Symbol" w:char="F0B1"/>
            </w:r>
            <w:r w:rsidRPr="005D2F0A">
              <w:rPr>
                <w:rFonts w:ascii="Times New Roman" w:hAnsi="Times New Roman" w:cs="Times New Roman"/>
                <w:b/>
                <w:bCs/>
                <w:lang w:eastAsia="en-US"/>
              </w:rPr>
              <w:t>2% între sumele cumulate corespunzătoare costurilor, altele decât cele menţionate la lit. a), b), c), d) avute în vedere la stabilirea prețurilor reglementate pentru perioada contractuala anterioara și sumele realizate în perioada contractuala anterioara;”</w:t>
            </w:r>
          </w:p>
          <w:p w14:paraId="48B61DD1" w14:textId="77777777" w:rsidR="00CB08C8" w:rsidRPr="005D2F0A" w:rsidRDefault="00CB08C8" w:rsidP="00CB08C8">
            <w:pPr>
              <w:spacing w:before="120" w:after="0" w:line="360" w:lineRule="auto"/>
              <w:ind w:left="1080"/>
              <w:jc w:val="both"/>
              <w:rPr>
                <w:rFonts w:ascii="Times New Roman" w:hAnsi="Times New Roman" w:cs="Times New Roman"/>
                <w:lang w:eastAsia="en-US"/>
              </w:rPr>
            </w:pPr>
          </w:p>
          <w:p w14:paraId="564A843C" w14:textId="77777777" w:rsidR="00CB08C8" w:rsidRPr="005D2F0A" w:rsidRDefault="00CB08C8" w:rsidP="00CB08C8">
            <w:pPr>
              <w:spacing w:after="0"/>
              <w:contextualSpacing/>
              <w:jc w:val="both"/>
              <w:rPr>
                <w:rFonts w:ascii="Times New Roman" w:hAnsi="Times New Roman" w:cs="Times New Roman"/>
                <w:lang w:val="it-IT"/>
              </w:rPr>
            </w:pPr>
          </w:p>
        </w:tc>
        <w:tc>
          <w:tcPr>
            <w:tcW w:w="2126" w:type="dxa"/>
          </w:tcPr>
          <w:p w14:paraId="0DA2BA8A" w14:textId="77777777" w:rsidR="00CB08C8" w:rsidRPr="005D2F0A" w:rsidRDefault="00CB08C8" w:rsidP="00CB08C8">
            <w:pPr>
              <w:spacing w:before="120" w:line="360" w:lineRule="auto"/>
              <w:jc w:val="both"/>
              <w:rPr>
                <w:rFonts w:ascii="Times New Roman" w:hAnsi="Times New Roman" w:cs="Times New Roman"/>
                <w:lang w:eastAsia="en-US"/>
              </w:rPr>
            </w:pPr>
            <w:r w:rsidRPr="005D2F0A">
              <w:rPr>
                <w:rFonts w:ascii="Times New Roman" w:hAnsi="Times New Roman" w:cs="Times New Roman"/>
                <w:lang w:eastAsia="en-US"/>
              </w:rPr>
              <w:t>recunoaşterea costurilor realizate astfel încât să-i fie cu adevărat garantat producătorului profitul reglementat.</w:t>
            </w:r>
          </w:p>
          <w:p w14:paraId="03BFDC59" w14:textId="77777777" w:rsidR="00CB08C8" w:rsidRPr="005D2F0A" w:rsidRDefault="00CB08C8" w:rsidP="00CB08C8">
            <w:pPr>
              <w:spacing w:before="120"/>
              <w:jc w:val="both"/>
              <w:rPr>
                <w:rFonts w:ascii="Times New Roman" w:hAnsi="Times New Roman" w:cs="Times New Roman"/>
                <w:lang w:eastAsia="en-US"/>
              </w:rPr>
            </w:pPr>
          </w:p>
        </w:tc>
        <w:tc>
          <w:tcPr>
            <w:tcW w:w="2693" w:type="dxa"/>
          </w:tcPr>
          <w:p w14:paraId="452ACB91" w14:textId="77777777" w:rsidR="00CB08C8" w:rsidRPr="005D2F0A" w:rsidRDefault="002F6EAF" w:rsidP="00CB08C8">
            <w:pPr>
              <w:spacing w:after="0" w:line="240" w:lineRule="auto"/>
              <w:rPr>
                <w:rFonts w:ascii="Times New Roman" w:hAnsi="Times New Roman" w:cs="Times New Roman"/>
              </w:rPr>
            </w:pPr>
            <w:r w:rsidRPr="005D2F0A">
              <w:rPr>
                <w:rFonts w:ascii="Times New Roman" w:hAnsi="Times New Roman" w:cs="Times New Roman"/>
              </w:rPr>
              <w:t xml:space="preserve">Considerăm că procentul de 10% este </w:t>
            </w:r>
            <w:r w:rsidR="00431CB4" w:rsidRPr="005D2F0A">
              <w:rPr>
                <w:rFonts w:ascii="Times New Roman" w:hAnsi="Times New Roman" w:cs="Times New Roman"/>
              </w:rPr>
              <w:t>rezonabil</w:t>
            </w:r>
            <w:r w:rsidR="00D57213" w:rsidRPr="005D2F0A">
              <w:rPr>
                <w:rFonts w:ascii="Times New Roman" w:hAnsi="Times New Roman" w:cs="Times New Roman"/>
              </w:rPr>
              <w:t>.</w:t>
            </w:r>
          </w:p>
          <w:p w14:paraId="7275010B" w14:textId="5CFBDE67" w:rsidR="00D57213" w:rsidRPr="005D2F0A" w:rsidRDefault="00D57213" w:rsidP="00D57213">
            <w:pPr>
              <w:spacing w:after="0" w:line="240" w:lineRule="auto"/>
              <w:rPr>
                <w:rFonts w:ascii="Times New Roman" w:hAnsi="Times New Roman" w:cs="Times New Roman"/>
                <w:color w:val="00B050"/>
              </w:rPr>
            </w:pPr>
            <w:r w:rsidRPr="005D2F0A">
              <w:rPr>
                <w:rFonts w:ascii="Times New Roman" w:hAnsi="Times New Roman" w:cs="Times New Roman"/>
              </w:rPr>
              <w:t xml:space="preserve">Referirea la celelalte costuri se poate face în cazul în care analiza se face pe date realizate pentru întreaga perioadă.  </w:t>
            </w:r>
          </w:p>
        </w:tc>
      </w:tr>
      <w:tr w:rsidR="00CB08C8" w:rsidRPr="005D2F0A" w14:paraId="79F175B0" w14:textId="77777777" w:rsidTr="001A729A">
        <w:tc>
          <w:tcPr>
            <w:tcW w:w="568" w:type="dxa"/>
            <w:shd w:val="clear" w:color="auto" w:fill="auto"/>
          </w:tcPr>
          <w:p w14:paraId="628D74FB" w14:textId="77777777" w:rsidR="00CB08C8" w:rsidRDefault="00CB08C8" w:rsidP="00CB08C8">
            <w:pPr>
              <w:spacing w:after="0" w:line="240" w:lineRule="auto"/>
              <w:rPr>
                <w:rFonts w:ascii="Arial" w:hAnsi="Arial" w:cs="Arial"/>
                <w:sz w:val="20"/>
                <w:szCs w:val="20"/>
              </w:rPr>
            </w:pPr>
          </w:p>
        </w:tc>
        <w:tc>
          <w:tcPr>
            <w:tcW w:w="851" w:type="dxa"/>
          </w:tcPr>
          <w:p w14:paraId="67CDAF53" w14:textId="757324B7" w:rsidR="00CB08C8" w:rsidRPr="005D2F0A" w:rsidRDefault="00CB08C8" w:rsidP="00CB08C8">
            <w:pPr>
              <w:spacing w:after="0" w:line="240" w:lineRule="auto"/>
              <w:rPr>
                <w:rFonts w:ascii="Times New Roman" w:hAnsi="Times New Roman" w:cs="Times New Roman"/>
              </w:rPr>
            </w:pPr>
            <w:r w:rsidRPr="005D2F0A">
              <w:rPr>
                <w:rFonts w:ascii="Times New Roman" w:hAnsi="Times New Roman" w:cs="Times New Roman"/>
              </w:rPr>
              <w:t>11</w:t>
            </w:r>
          </w:p>
        </w:tc>
        <w:tc>
          <w:tcPr>
            <w:tcW w:w="3402" w:type="dxa"/>
          </w:tcPr>
          <w:p w14:paraId="58CC03CE" w14:textId="77777777" w:rsidR="00CB08C8" w:rsidRPr="005D2F0A" w:rsidRDefault="00CB08C8" w:rsidP="00CB08C8">
            <w:pPr>
              <w:spacing w:before="120" w:after="0" w:line="360" w:lineRule="auto"/>
              <w:jc w:val="both"/>
              <w:rPr>
                <w:rFonts w:ascii="Times New Roman" w:hAnsi="Times New Roman" w:cs="Times New Roman"/>
                <w:lang w:eastAsia="en-US"/>
              </w:rPr>
            </w:pPr>
          </w:p>
        </w:tc>
        <w:tc>
          <w:tcPr>
            <w:tcW w:w="1429" w:type="dxa"/>
          </w:tcPr>
          <w:p w14:paraId="25BACAF5" w14:textId="5D54640F" w:rsidR="00CB08C8" w:rsidRPr="005D2F0A" w:rsidRDefault="00CB08C8"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Dl Sorin Saftescu, persoana fizica</w:t>
            </w:r>
          </w:p>
        </w:tc>
        <w:tc>
          <w:tcPr>
            <w:tcW w:w="4536" w:type="dxa"/>
          </w:tcPr>
          <w:p w14:paraId="098F7CBA" w14:textId="77777777" w:rsidR="00CB08C8" w:rsidRPr="005D2F0A" w:rsidRDefault="00CB08C8" w:rsidP="00CB08C8">
            <w:pPr>
              <w:suppressAutoHyphens/>
              <w:spacing w:before="120" w:after="0" w:line="360" w:lineRule="auto"/>
              <w:ind w:left="720"/>
              <w:jc w:val="both"/>
              <w:rPr>
                <w:rFonts w:ascii="Times New Roman" w:hAnsi="Times New Roman" w:cs="Times New Roman"/>
                <w:lang w:eastAsia="ar-SA"/>
              </w:rPr>
            </w:pPr>
            <w:r w:rsidRPr="005D2F0A">
              <w:rPr>
                <w:rFonts w:ascii="Times New Roman" w:hAnsi="Times New Roman" w:cs="Times New Roman"/>
                <w:lang w:eastAsia="ar-SA"/>
              </w:rPr>
              <w:t xml:space="preserve">P – profit reglementat, stabilit la valoarea de </w:t>
            </w:r>
            <w:r w:rsidRPr="005D2F0A">
              <w:rPr>
                <w:rFonts w:ascii="Times New Roman" w:hAnsi="Times New Roman" w:cs="Times New Roman"/>
                <w:strike/>
                <w:lang w:eastAsia="ar-SA"/>
              </w:rPr>
              <w:t>5%</w:t>
            </w:r>
            <w:r w:rsidRPr="005D2F0A">
              <w:rPr>
                <w:rFonts w:ascii="Times New Roman" w:hAnsi="Times New Roman" w:cs="Times New Roman"/>
                <w:lang w:eastAsia="ar-SA"/>
              </w:rPr>
              <w:t xml:space="preserve"> 10%  din baza reglementata a activelor,</w:t>
            </w:r>
          </w:p>
          <w:p w14:paraId="60B0A6E9" w14:textId="77777777" w:rsidR="00CB08C8" w:rsidRPr="005D2F0A" w:rsidRDefault="00CB08C8" w:rsidP="00CB08C8">
            <w:pPr>
              <w:suppressAutoHyphens/>
              <w:spacing w:before="120" w:after="0" w:line="360" w:lineRule="auto"/>
              <w:ind w:left="720"/>
              <w:jc w:val="both"/>
              <w:rPr>
                <w:rFonts w:ascii="Times New Roman" w:hAnsi="Times New Roman" w:cs="Times New Roman"/>
                <w:lang w:eastAsia="ar-SA"/>
              </w:rPr>
            </w:pPr>
            <w:r w:rsidRPr="005D2F0A">
              <w:rPr>
                <w:rFonts w:ascii="Times New Roman" w:hAnsi="Times New Roman" w:cs="Times New Roman"/>
                <w:lang w:eastAsia="ar-SA"/>
              </w:rPr>
              <w:t>Motivare: sa se acorde cota de profit reglementat recunoscuta de ANRE pentru alte activitati – de exemplu inmagazinarea de gaze. Care poate fi ratiunea de a propune o rata de profit diferita de cea acordata deja in alte activitati reglementate tot de ANRE ? In fapt cate „viteze” are ANRE si pe ce criterii le aplica ?</w:t>
            </w:r>
          </w:p>
          <w:p w14:paraId="0A08D9AC" w14:textId="77777777" w:rsidR="00CB08C8" w:rsidRPr="005D2F0A" w:rsidRDefault="00CB08C8" w:rsidP="00CB08C8">
            <w:pPr>
              <w:spacing w:after="0"/>
              <w:contextualSpacing/>
              <w:jc w:val="both"/>
              <w:rPr>
                <w:rFonts w:ascii="Times New Roman" w:hAnsi="Times New Roman" w:cs="Times New Roman"/>
                <w:lang w:val="it-IT"/>
              </w:rPr>
            </w:pPr>
          </w:p>
        </w:tc>
        <w:tc>
          <w:tcPr>
            <w:tcW w:w="2126" w:type="dxa"/>
          </w:tcPr>
          <w:p w14:paraId="74003373" w14:textId="77777777" w:rsidR="00CB08C8" w:rsidRPr="005D2F0A" w:rsidRDefault="00CB08C8" w:rsidP="00CB08C8">
            <w:pPr>
              <w:spacing w:after="0" w:line="240" w:lineRule="auto"/>
              <w:rPr>
                <w:rFonts w:ascii="Times New Roman" w:hAnsi="Times New Roman" w:cs="Times New Roman"/>
                <w:color w:val="000000"/>
              </w:rPr>
            </w:pPr>
            <w:r w:rsidRPr="005D2F0A">
              <w:rPr>
                <w:rFonts w:ascii="Times New Roman" w:hAnsi="Times New Roman" w:cs="Times New Roman"/>
                <w:color w:val="000000"/>
              </w:rPr>
              <w:t>Motivare: sa se acorde cota de profit reglementat recunoscuta de ANRE pentru alte activitati – de exemplu inmagazinarea de gaze. Care poate fi ratiunea de a propune o rata de profit diferita de cea acordata deja in alte activitati reglementate tot de ANRE ? In fapt cate „viteze” are ANRE si pe ce criterii le aplica ?</w:t>
            </w:r>
          </w:p>
          <w:p w14:paraId="10934599" w14:textId="46C2B7D1"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color w:val="000000"/>
              </w:rPr>
              <w:t>Motivare: stabilirea profitului reglementat trebuie sa tina cont de magnitudinea investitiei realizata un unitatea de productie si nu de suma costurilor de functionare. Plata unui credit de investitii are la baza nu suma costurilor de operare ci valoarea investita in unitatea de productie. De exemplu o centrala pe gaze are o valoare mica de investitie si costuri mari de functioanre in timp ce o centrala nucleara are costuri mari de investitie si costuri mai mici de functioare iar varianta propusa initial dezavantajeaza tehnologiile scumpe. Pe de alta parte acest principiu de raportare a profitului reglementat la BAR se aplica deja in distributia si transportul de energie. De ce ar treebui inventat alt sistem acum si care ar putea fi justificarea pentru doua sisteme diferite de profit reglementat ?</w:t>
            </w:r>
          </w:p>
        </w:tc>
        <w:tc>
          <w:tcPr>
            <w:tcW w:w="2693" w:type="dxa"/>
          </w:tcPr>
          <w:p w14:paraId="7CE1B534" w14:textId="37129C47" w:rsidR="00CB08C8" w:rsidRPr="005D2F0A" w:rsidRDefault="00CB08C8" w:rsidP="00CB08C8">
            <w:pPr>
              <w:spacing w:after="0" w:line="240" w:lineRule="auto"/>
              <w:rPr>
                <w:rFonts w:ascii="Times New Roman" w:hAnsi="Times New Roman" w:cs="Times New Roman"/>
                <w:color w:val="00B050"/>
              </w:rPr>
            </w:pPr>
            <w:r w:rsidRPr="005D2F0A">
              <w:rPr>
                <w:rFonts w:ascii="Times New Roman" w:hAnsi="Times New Roman" w:cs="Times New Roman"/>
              </w:rPr>
              <w:t>11</w:t>
            </w:r>
          </w:p>
        </w:tc>
      </w:tr>
      <w:tr w:rsidR="00CB08C8" w:rsidRPr="005D2F0A" w14:paraId="5FAE7207" w14:textId="77777777" w:rsidTr="001A729A">
        <w:tc>
          <w:tcPr>
            <w:tcW w:w="568" w:type="dxa"/>
            <w:shd w:val="clear" w:color="auto" w:fill="auto"/>
          </w:tcPr>
          <w:p w14:paraId="0DBE3104" w14:textId="77777777" w:rsidR="00CB08C8" w:rsidRDefault="00CB08C8" w:rsidP="00CB08C8">
            <w:pPr>
              <w:spacing w:after="0" w:line="240" w:lineRule="auto"/>
              <w:rPr>
                <w:rFonts w:ascii="Arial" w:hAnsi="Arial" w:cs="Arial"/>
                <w:sz w:val="20"/>
                <w:szCs w:val="20"/>
              </w:rPr>
            </w:pPr>
          </w:p>
        </w:tc>
        <w:tc>
          <w:tcPr>
            <w:tcW w:w="851" w:type="dxa"/>
          </w:tcPr>
          <w:p w14:paraId="546B2A43" w14:textId="5DEA62B8" w:rsidR="00CB08C8" w:rsidRPr="005D2F0A" w:rsidRDefault="00CB08C8" w:rsidP="00CB08C8">
            <w:pPr>
              <w:spacing w:after="0" w:line="240" w:lineRule="auto"/>
              <w:rPr>
                <w:rFonts w:ascii="Times New Roman" w:hAnsi="Times New Roman" w:cs="Times New Roman"/>
              </w:rPr>
            </w:pPr>
            <w:r w:rsidRPr="005D2F0A">
              <w:rPr>
                <w:rFonts w:ascii="Times New Roman" w:hAnsi="Times New Roman" w:cs="Times New Roman"/>
              </w:rPr>
              <w:t>12</w:t>
            </w:r>
          </w:p>
        </w:tc>
        <w:tc>
          <w:tcPr>
            <w:tcW w:w="3402" w:type="dxa"/>
          </w:tcPr>
          <w:p w14:paraId="35807485"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Veniturile  aferente activitătii de producere energie electrica (VE) pentru fiecare perioada contractuala se determina prin aplicarea următoarei formule:</w:t>
            </w:r>
          </w:p>
          <w:p w14:paraId="1C02D5C1" w14:textId="77777777" w:rsidR="00CB08C8" w:rsidRPr="005D2F0A" w:rsidRDefault="00CB08C8" w:rsidP="00CB08C8">
            <w:pPr>
              <w:spacing w:before="120" w:after="0" w:line="360" w:lineRule="auto"/>
              <w:jc w:val="both"/>
              <w:rPr>
                <w:rFonts w:ascii="Times New Roman" w:hAnsi="Times New Roman" w:cs="Times New Roman"/>
                <w:lang w:eastAsia="en-US"/>
              </w:rPr>
            </w:pPr>
          </w:p>
          <w:p w14:paraId="33CF12DF"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VE=Cjust+P+Csupl-VQ-VSTS [lei],</w:t>
            </w:r>
          </w:p>
          <w:p w14:paraId="2A13D2F9"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unde:</w:t>
            </w:r>
          </w:p>
          <w:p w14:paraId="55916BC1"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Cjust – costurile totale justificate aferente activității de producere a energiei electrice și, după caz, termice, stabilite conform prevederilor art. 13 alin. (2) [lei];</w:t>
            </w:r>
          </w:p>
          <w:p w14:paraId="46DFA806"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  – costuri/venituri suplimentar înregistrate în anul precedent aferente activității de producere a energiei electrice și, după caz, termice, fundamentate de producător și acceptate de ANRE [lei], stabilite conform prevederilor art. 14.</w:t>
            </w:r>
          </w:p>
          <w:p w14:paraId="0D3DD103"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  – venituri provenite din activitatea de producere energie termică, calculate pe baza cantitatii de energie termica livrata la gardul centralei si a prețului de vânzare a energiei termice, negociat sau stabilit conform prevederilor reglementărilor aplicabile [lei];</w:t>
            </w:r>
          </w:p>
          <w:p w14:paraId="178829F9"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  – venituri provenite din contractele de furnizare a serviciilor tehnologice de sistem, determinate conform prevederilor reglementărilor aplicabile [lei];</w:t>
            </w:r>
          </w:p>
          <w:p w14:paraId="2E4134F1" w14:textId="5DBEECAD"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P – profit reglementat, stabilit la valoarea de 5% din suma costurilor justificate, aferente activității de producere a energiei electrice și, după caz, termice</w:t>
            </w:r>
          </w:p>
        </w:tc>
        <w:tc>
          <w:tcPr>
            <w:tcW w:w="1429" w:type="dxa"/>
          </w:tcPr>
          <w:p w14:paraId="1698CAE9" w14:textId="1956EF34" w:rsidR="00CB08C8" w:rsidRPr="005D2F0A" w:rsidRDefault="00CB08C8"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7EACF973" w14:textId="77777777" w:rsidR="00CB08C8" w:rsidRPr="005D2F0A" w:rsidRDefault="00CB08C8" w:rsidP="00CB08C8">
            <w:pPr>
              <w:spacing w:after="0"/>
              <w:contextualSpacing/>
              <w:jc w:val="both"/>
              <w:rPr>
                <w:rFonts w:ascii="Times New Roman" w:hAnsi="Times New Roman" w:cs="Times New Roman"/>
                <w:lang w:val="it-IT"/>
              </w:rPr>
            </w:pPr>
          </w:p>
        </w:tc>
        <w:tc>
          <w:tcPr>
            <w:tcW w:w="2126" w:type="dxa"/>
          </w:tcPr>
          <w:p w14:paraId="0136FF3A"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Prin formula de stabilire a pretului reglementat se elimina orice venituri aferente servicilor tehnologice de sistem din costurile totale justificate. Acesta este un mecanism de subventionare a pretului reglementat pe seama acestor servicii tehnologice de sistem, mecanism care va stabili pretul reglementat la o valoare inferioara costului de productie si va reduce profitabilitatea producatorilor de energie electrica, prin eliminarea posibilitatii de a avea vreun castig din furnizarea serviciilor de sistem. </w:t>
            </w:r>
          </w:p>
          <w:p w14:paraId="35EA115D"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In sistemul propus, producatorul de energie nu va mai putea inregistra profit si va fi supus unui risc de insolventa iminent. </w:t>
            </w:r>
          </w:p>
          <w:p w14:paraId="6FA8E697"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 In acest fel, compania va fi lipsita demotivatia oricarei societati producatoare de energie electrica sa furnizeze servicii tehnologice de sistem si sa investeasca in mentinerea fiabilitatii echipamentelor Mentionam ca furnizarea energiei electrice la preturi reglementate, a fost una din cauzele intrarii Hidroelectrica in insolventa, deoarece la stabilirea pretului reglementat, aceeasi formula de calcul a facut posibila stabilirea pretului reglemementat chiar inferior costului de productie, cu observatia ca la acel moment Hidroelectrica furniza pe piata reglementata un procent de maxim 50% din cantitatea de energie electrica rezultata din rularea PowrSym.</w:t>
            </w:r>
          </w:p>
          <w:p w14:paraId="3DA310F0"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Solicitam eliminarea din formula de calcul a pretului reglementat a deducerii veniturilor aferente serviciilor tehnologice de sistem, pentru ca mentinerea acestora ar denatura fundamental esenta metodologiei care este una de a stabili un pret reglementat care sa acopere costurile producatorilor de energie electrica si sa asigure o profitabilitate maxima de 5%, si nu sa elimine orice beneficiu al companiei din furnizarea serviciilor tehnologice de sistem.</w:t>
            </w:r>
          </w:p>
          <w:p w14:paraId="33CD9830"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 xml:space="preserve">Insasi formula propusa este eronata, deoarece termenul  nu ar trebui sa fie cuprins in aceasta. </w:t>
            </w:r>
          </w:p>
          <w:p w14:paraId="4CEAA271" w14:textId="77777777" w:rsidR="00CB08C8" w:rsidRPr="005D2F0A" w:rsidRDefault="00CB08C8" w:rsidP="00CB08C8">
            <w:pPr>
              <w:spacing w:before="120"/>
              <w:jc w:val="both"/>
              <w:rPr>
                <w:rFonts w:ascii="Times New Roman" w:hAnsi="Times New Roman" w:cs="Times New Roman"/>
                <w:lang w:eastAsia="en-US"/>
              </w:rPr>
            </w:pPr>
          </w:p>
        </w:tc>
        <w:tc>
          <w:tcPr>
            <w:tcW w:w="2693" w:type="dxa"/>
          </w:tcPr>
          <w:p w14:paraId="5537DE22" w14:textId="77777777" w:rsidR="00CB08C8" w:rsidRPr="005D2F0A" w:rsidRDefault="0053317F" w:rsidP="0053317F">
            <w:pPr>
              <w:spacing w:after="0" w:line="240" w:lineRule="auto"/>
              <w:rPr>
                <w:rFonts w:ascii="Times New Roman" w:hAnsi="Times New Roman" w:cs="Times New Roman"/>
              </w:rPr>
            </w:pPr>
            <w:r w:rsidRPr="005D2F0A">
              <w:rPr>
                <w:rFonts w:ascii="Times New Roman" w:hAnsi="Times New Roman" w:cs="Times New Roman"/>
              </w:rPr>
              <w:t xml:space="preserve">Formula de stabilire a prețului reglementat cuprinde costurile justificate aferente activității de producere a întregii cantități de energie electrică, inclusiv pentru STS. </w:t>
            </w:r>
          </w:p>
          <w:p w14:paraId="6066B805" w14:textId="754BD2BB" w:rsidR="00A7137C" w:rsidRPr="005D2F0A" w:rsidRDefault="00A7137C" w:rsidP="00A7137C">
            <w:pPr>
              <w:spacing w:after="0" w:line="240" w:lineRule="auto"/>
              <w:rPr>
                <w:rFonts w:ascii="Times New Roman" w:hAnsi="Times New Roman" w:cs="Times New Roman"/>
                <w:color w:val="00B050"/>
              </w:rPr>
            </w:pPr>
            <w:r w:rsidRPr="005D2F0A">
              <w:rPr>
                <w:rFonts w:ascii="Times New Roman" w:hAnsi="Times New Roman" w:cs="Times New Roman"/>
              </w:rPr>
              <w:t>Nu înțelegem sintagma „</w:t>
            </w:r>
            <w:r w:rsidRPr="005D2F0A">
              <w:rPr>
                <w:rFonts w:ascii="Times New Roman" w:hAnsi="Times New Roman" w:cs="Times New Roman"/>
                <w:lang w:val="en-GB"/>
              </w:rPr>
              <w:t>mecanism de subvenționare”</w:t>
            </w:r>
          </w:p>
        </w:tc>
      </w:tr>
      <w:tr w:rsidR="00CB08C8" w:rsidRPr="005D2F0A" w14:paraId="73AC740F" w14:textId="77777777" w:rsidTr="001A729A">
        <w:tc>
          <w:tcPr>
            <w:tcW w:w="568" w:type="dxa"/>
            <w:shd w:val="clear" w:color="auto" w:fill="auto"/>
          </w:tcPr>
          <w:p w14:paraId="6955E917" w14:textId="77777777" w:rsidR="00CB08C8" w:rsidRDefault="00CB08C8" w:rsidP="00CB08C8">
            <w:pPr>
              <w:spacing w:after="0" w:line="240" w:lineRule="auto"/>
              <w:rPr>
                <w:rFonts w:ascii="Arial" w:hAnsi="Arial" w:cs="Arial"/>
                <w:sz w:val="20"/>
                <w:szCs w:val="20"/>
              </w:rPr>
            </w:pPr>
          </w:p>
        </w:tc>
        <w:tc>
          <w:tcPr>
            <w:tcW w:w="851" w:type="dxa"/>
          </w:tcPr>
          <w:p w14:paraId="1FDC0F2B" w14:textId="0AF06446" w:rsidR="00CB08C8" w:rsidRPr="005D2F0A" w:rsidRDefault="00CB08C8" w:rsidP="00CB08C8">
            <w:pPr>
              <w:spacing w:after="0" w:line="240" w:lineRule="auto"/>
              <w:rPr>
                <w:rFonts w:ascii="Times New Roman" w:hAnsi="Times New Roman" w:cs="Times New Roman"/>
              </w:rPr>
            </w:pPr>
            <w:r w:rsidRPr="005D2F0A">
              <w:rPr>
                <w:rFonts w:ascii="Times New Roman" w:hAnsi="Times New Roman" w:cs="Times New Roman"/>
              </w:rPr>
              <w:t>13</w:t>
            </w:r>
          </w:p>
        </w:tc>
        <w:tc>
          <w:tcPr>
            <w:tcW w:w="3402" w:type="dxa"/>
          </w:tcPr>
          <w:p w14:paraId="43437E77" w14:textId="77777777" w:rsidR="00CB08C8" w:rsidRPr="005D2F0A" w:rsidRDefault="00CB08C8" w:rsidP="00CB08C8">
            <w:pPr>
              <w:spacing w:before="120"/>
              <w:jc w:val="both"/>
              <w:rPr>
                <w:rFonts w:ascii="Times New Roman" w:hAnsi="Times New Roman" w:cs="Times New Roman"/>
              </w:rPr>
            </w:pPr>
            <w:r w:rsidRPr="005D2F0A">
              <w:rPr>
                <w:rFonts w:ascii="Times New Roman" w:hAnsi="Times New Roman" w:cs="Times New Roman"/>
              </w:rPr>
              <w:t>d) programele investiționale în curs de derulare sau planificate a fi realizate în  perioada contractuală  pentru care se stabilesc prețurile reglementate;</w:t>
            </w:r>
          </w:p>
          <w:p w14:paraId="583EA91B" w14:textId="77777777" w:rsidR="00CB08C8" w:rsidRPr="005D2F0A" w:rsidRDefault="00CB08C8" w:rsidP="00CB08C8">
            <w:pPr>
              <w:spacing w:before="120" w:after="0" w:line="360" w:lineRule="auto"/>
              <w:jc w:val="both"/>
              <w:rPr>
                <w:rFonts w:ascii="Times New Roman" w:hAnsi="Times New Roman" w:cs="Times New Roman"/>
                <w:lang w:eastAsia="en-US"/>
              </w:rPr>
            </w:pPr>
          </w:p>
        </w:tc>
        <w:tc>
          <w:tcPr>
            <w:tcW w:w="1429" w:type="dxa"/>
          </w:tcPr>
          <w:p w14:paraId="76EA4B65" w14:textId="0F576094" w:rsidR="00CB08C8" w:rsidRPr="005D2F0A" w:rsidRDefault="00CB08C8"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OMV Petrom</w:t>
            </w:r>
          </w:p>
        </w:tc>
        <w:tc>
          <w:tcPr>
            <w:tcW w:w="4536" w:type="dxa"/>
          </w:tcPr>
          <w:p w14:paraId="2620D88C" w14:textId="77777777" w:rsidR="00CB08C8" w:rsidRPr="005D2F0A" w:rsidRDefault="00CB08C8" w:rsidP="00CB08C8">
            <w:pPr>
              <w:spacing w:before="120" w:line="360" w:lineRule="auto"/>
              <w:jc w:val="both"/>
              <w:rPr>
                <w:rFonts w:ascii="Times New Roman" w:hAnsi="Times New Roman" w:cs="Times New Roman"/>
                <w:lang w:eastAsia="en-US"/>
              </w:rPr>
            </w:pPr>
            <w:r w:rsidRPr="005D2F0A">
              <w:rPr>
                <w:rFonts w:ascii="Times New Roman" w:hAnsi="Times New Roman" w:cs="Times New Roman"/>
                <w:lang w:eastAsia="en-US"/>
              </w:rPr>
              <w:t>propunem eliminarea lit. d) de la alin. (2) deoarece acestea nu au impact asupra costurilor atâta timp cât investiţia nu a fost realizată. După finalizarea investiţiei, recuperarea acesteia are loc prin amortizare, aşa cum este prevăzut şi la art. 10, lit.h).</w:t>
            </w:r>
          </w:p>
          <w:p w14:paraId="155B52B0" w14:textId="77777777" w:rsidR="00CB08C8" w:rsidRPr="005D2F0A" w:rsidRDefault="00CB08C8" w:rsidP="00CB08C8">
            <w:pPr>
              <w:spacing w:after="0"/>
              <w:contextualSpacing/>
              <w:jc w:val="both"/>
              <w:rPr>
                <w:rFonts w:ascii="Times New Roman" w:hAnsi="Times New Roman" w:cs="Times New Roman"/>
                <w:lang w:val="it-IT"/>
              </w:rPr>
            </w:pPr>
          </w:p>
        </w:tc>
        <w:tc>
          <w:tcPr>
            <w:tcW w:w="2126" w:type="dxa"/>
          </w:tcPr>
          <w:p w14:paraId="6B7FDA1D" w14:textId="77777777" w:rsidR="00CB08C8" w:rsidRPr="005D2F0A" w:rsidRDefault="00CB08C8" w:rsidP="00CB08C8">
            <w:pPr>
              <w:spacing w:before="120"/>
              <w:jc w:val="both"/>
              <w:rPr>
                <w:rFonts w:ascii="Times New Roman" w:hAnsi="Times New Roman" w:cs="Times New Roman"/>
                <w:lang w:eastAsia="en-US"/>
              </w:rPr>
            </w:pPr>
          </w:p>
        </w:tc>
        <w:tc>
          <w:tcPr>
            <w:tcW w:w="2693" w:type="dxa"/>
          </w:tcPr>
          <w:p w14:paraId="568A65DB" w14:textId="3EE71658" w:rsidR="00CB08C8" w:rsidRPr="005D2F0A" w:rsidRDefault="008664C4" w:rsidP="00CB08C8">
            <w:pPr>
              <w:spacing w:after="0" w:line="240" w:lineRule="auto"/>
              <w:rPr>
                <w:rFonts w:ascii="Times New Roman" w:hAnsi="Times New Roman" w:cs="Times New Roman"/>
              </w:rPr>
            </w:pPr>
            <w:r w:rsidRPr="005D2F0A">
              <w:rPr>
                <w:rFonts w:ascii="Times New Roman" w:hAnsi="Times New Roman" w:cs="Times New Roman"/>
              </w:rPr>
              <w:t xml:space="preserve">Nu se acceptă- realizarea unei investitii se poate face din surse proprii sau din surse atrase </w:t>
            </w:r>
          </w:p>
          <w:p w14:paraId="22DF82DF" w14:textId="2B004A6D" w:rsidR="008664C4" w:rsidRPr="005D2F0A" w:rsidRDefault="008664C4" w:rsidP="00CB08C8">
            <w:pPr>
              <w:spacing w:after="0" w:line="240" w:lineRule="auto"/>
              <w:rPr>
                <w:rFonts w:ascii="Times New Roman" w:hAnsi="Times New Roman" w:cs="Times New Roman"/>
                <w:color w:val="00B050"/>
              </w:rPr>
            </w:pPr>
            <w:r w:rsidRPr="005D2F0A">
              <w:rPr>
                <w:rFonts w:ascii="Times New Roman" w:hAnsi="Times New Roman" w:cs="Times New Roman"/>
              </w:rPr>
              <w:t xml:space="preserve">In situatia in care se face din surse atrase pâna la finalizarea investitiiei si recuperarea prin amortizare sursele atrase se concretizeza in costuri financiare ( dobânazi etc) </w:t>
            </w:r>
          </w:p>
        </w:tc>
      </w:tr>
      <w:tr w:rsidR="00CB08C8" w:rsidRPr="005D2F0A" w14:paraId="051E1C59" w14:textId="77777777" w:rsidTr="001A729A">
        <w:tc>
          <w:tcPr>
            <w:tcW w:w="568" w:type="dxa"/>
            <w:shd w:val="clear" w:color="auto" w:fill="auto"/>
          </w:tcPr>
          <w:p w14:paraId="5C16A40A" w14:textId="77777777" w:rsidR="00CB08C8" w:rsidRDefault="00CB08C8" w:rsidP="00CB08C8">
            <w:pPr>
              <w:spacing w:after="0" w:line="240" w:lineRule="auto"/>
              <w:rPr>
                <w:rFonts w:ascii="Arial" w:hAnsi="Arial" w:cs="Arial"/>
                <w:sz w:val="20"/>
                <w:szCs w:val="20"/>
              </w:rPr>
            </w:pPr>
          </w:p>
        </w:tc>
        <w:tc>
          <w:tcPr>
            <w:tcW w:w="851" w:type="dxa"/>
          </w:tcPr>
          <w:p w14:paraId="6BA002AD" w14:textId="3FFD6BA4" w:rsidR="00CB08C8" w:rsidRPr="005D2F0A" w:rsidRDefault="00CB08C8" w:rsidP="00CB08C8">
            <w:pPr>
              <w:spacing w:after="0" w:line="240" w:lineRule="auto"/>
              <w:rPr>
                <w:rFonts w:ascii="Times New Roman" w:hAnsi="Times New Roman" w:cs="Times New Roman"/>
              </w:rPr>
            </w:pPr>
            <w:r w:rsidRPr="005D2F0A">
              <w:rPr>
                <w:rFonts w:ascii="Times New Roman" w:hAnsi="Times New Roman" w:cs="Times New Roman"/>
              </w:rPr>
              <w:t>13</w:t>
            </w:r>
          </w:p>
        </w:tc>
        <w:tc>
          <w:tcPr>
            <w:tcW w:w="3402" w:type="dxa"/>
          </w:tcPr>
          <w:p w14:paraId="5D745B4E"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(2) ANRE stabilește  nivelul justificat al costurilor totale având în vedere și analiza următoarelor elemente:</w:t>
            </w:r>
          </w:p>
          <w:p w14:paraId="53DFB918"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  costurile totale considerate la stabilirea prețurilor reglementate pentru perioada contractuală anterioară;</w:t>
            </w:r>
          </w:p>
          <w:p w14:paraId="48CCADED"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 costurile realizate în  perioada contractuală anterioară (realizat+estimat, funcție de numărul de luni  din perioada contractuală și de data transmiterii documentelor);</w:t>
            </w:r>
          </w:p>
          <w:p w14:paraId="6F393FA0"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 evoluția elementelor de cost la nivelul economiei (indicele prețurilor de consum în  în perioada contractuală anterioară);</w:t>
            </w:r>
          </w:p>
          <w:p w14:paraId="024AD7DD"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d) programele investiționale în curs de derulare sau planificate a fi realizate în  perioada contractuală  pentru care se stabilesc prețurile reglementate;</w:t>
            </w:r>
          </w:p>
          <w:p w14:paraId="0C47DAC8"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e) creșterea/descreșterea nivelului activității/producției; </w:t>
            </w:r>
          </w:p>
          <w:p w14:paraId="74938807" w14:textId="3BA0E58E"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f) intrarea în vigoare / modificarea/ eliminarea   unor taxe, impozite în conformitate cu legislația în vigoare.</w:t>
            </w:r>
          </w:p>
        </w:tc>
        <w:tc>
          <w:tcPr>
            <w:tcW w:w="1429" w:type="dxa"/>
          </w:tcPr>
          <w:p w14:paraId="5AD66502" w14:textId="41880A88" w:rsidR="00CB08C8" w:rsidRPr="005D2F0A" w:rsidRDefault="00CB08C8"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6DEDF04A" w14:textId="77777777" w:rsidR="00CB08C8" w:rsidRPr="005D2F0A" w:rsidRDefault="00CB08C8" w:rsidP="00CB08C8">
            <w:pPr>
              <w:spacing w:after="0"/>
              <w:contextualSpacing/>
              <w:jc w:val="both"/>
              <w:rPr>
                <w:rFonts w:ascii="Times New Roman" w:hAnsi="Times New Roman" w:cs="Times New Roman"/>
                <w:lang w:val="it-IT"/>
              </w:rPr>
            </w:pPr>
          </w:p>
        </w:tc>
        <w:tc>
          <w:tcPr>
            <w:tcW w:w="2126" w:type="dxa"/>
          </w:tcPr>
          <w:p w14:paraId="4B676A65"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Analiza costului considerat justificat raportat la costul considerat justificat pentru perioada contractuala anterioara este una gresit interpretata, care nu tine cont de evolutia si dezvoltarea producatorilor. In functie de evolutia fiecarei companii, exercitiile financiare sunt independente si pot avea cresteri semnificative de la un an la altul.</w:t>
            </w:r>
          </w:p>
          <w:p w14:paraId="59698786" w14:textId="77777777" w:rsidR="00CB08C8" w:rsidRPr="005D2F0A" w:rsidRDefault="00CB08C8" w:rsidP="00CB08C8">
            <w:pPr>
              <w:spacing w:before="120"/>
              <w:jc w:val="both"/>
              <w:rPr>
                <w:rFonts w:ascii="Times New Roman" w:hAnsi="Times New Roman" w:cs="Times New Roman"/>
                <w:lang w:eastAsia="en-US"/>
              </w:rPr>
            </w:pPr>
          </w:p>
          <w:p w14:paraId="4080F506" w14:textId="77777777" w:rsidR="00CB08C8" w:rsidRPr="005D2F0A" w:rsidRDefault="00CB08C8" w:rsidP="00CB08C8">
            <w:pPr>
              <w:spacing w:before="120"/>
              <w:jc w:val="both"/>
              <w:rPr>
                <w:rFonts w:ascii="Times New Roman" w:hAnsi="Times New Roman" w:cs="Times New Roman"/>
                <w:lang w:eastAsia="en-US"/>
              </w:rPr>
            </w:pPr>
          </w:p>
          <w:p w14:paraId="2E44BCC0"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OUG 114/2018 nu face referire stabilirea unor preturi reglementate pentru „programele investiționale în curs de derulare sau planificate a fi realizate în  perioada contractuală”</w:t>
            </w:r>
          </w:p>
          <w:p w14:paraId="5C283CAB" w14:textId="77777777" w:rsidR="00CB08C8" w:rsidRPr="005D2F0A" w:rsidRDefault="00CB08C8" w:rsidP="00CB08C8">
            <w:pPr>
              <w:spacing w:before="120"/>
              <w:jc w:val="both"/>
              <w:rPr>
                <w:rFonts w:ascii="Times New Roman" w:hAnsi="Times New Roman" w:cs="Times New Roman"/>
                <w:lang w:eastAsia="en-US"/>
              </w:rPr>
            </w:pPr>
          </w:p>
        </w:tc>
        <w:tc>
          <w:tcPr>
            <w:tcW w:w="2693" w:type="dxa"/>
          </w:tcPr>
          <w:p w14:paraId="0EAC5AA5" w14:textId="77777777" w:rsidR="00CB08C8" w:rsidRPr="005D2F0A" w:rsidRDefault="00CB08C8" w:rsidP="00CB08C8">
            <w:pPr>
              <w:spacing w:after="0" w:line="240" w:lineRule="auto"/>
              <w:rPr>
                <w:rFonts w:ascii="Times New Roman" w:hAnsi="Times New Roman" w:cs="Times New Roman"/>
                <w:color w:val="00B050"/>
              </w:rPr>
            </w:pPr>
          </w:p>
        </w:tc>
      </w:tr>
      <w:tr w:rsidR="00CB08C8" w:rsidRPr="005D2F0A" w14:paraId="68AA5033" w14:textId="77777777" w:rsidTr="001A729A">
        <w:tc>
          <w:tcPr>
            <w:tcW w:w="568" w:type="dxa"/>
            <w:shd w:val="clear" w:color="auto" w:fill="auto"/>
          </w:tcPr>
          <w:p w14:paraId="54EC7EE3" w14:textId="77777777" w:rsidR="00CB08C8" w:rsidRDefault="00CB08C8" w:rsidP="00CB08C8">
            <w:pPr>
              <w:spacing w:after="0" w:line="240" w:lineRule="auto"/>
              <w:rPr>
                <w:rFonts w:ascii="Arial" w:hAnsi="Arial" w:cs="Arial"/>
                <w:sz w:val="20"/>
                <w:szCs w:val="20"/>
              </w:rPr>
            </w:pPr>
          </w:p>
        </w:tc>
        <w:tc>
          <w:tcPr>
            <w:tcW w:w="851" w:type="dxa"/>
          </w:tcPr>
          <w:p w14:paraId="0FCCAC79" w14:textId="69A66F66" w:rsidR="00CB08C8" w:rsidRPr="005D2F0A" w:rsidRDefault="00CB08C8" w:rsidP="00CB08C8">
            <w:pPr>
              <w:spacing w:after="0" w:line="240" w:lineRule="auto"/>
              <w:rPr>
                <w:rFonts w:ascii="Times New Roman" w:hAnsi="Times New Roman" w:cs="Times New Roman"/>
              </w:rPr>
            </w:pPr>
            <w:r w:rsidRPr="005D2F0A">
              <w:rPr>
                <w:rFonts w:ascii="Times New Roman" w:hAnsi="Times New Roman" w:cs="Times New Roman"/>
              </w:rPr>
              <w:t>14</w:t>
            </w:r>
          </w:p>
        </w:tc>
        <w:tc>
          <w:tcPr>
            <w:tcW w:w="3402" w:type="dxa"/>
          </w:tcPr>
          <w:p w14:paraId="569C1EFD"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Costurile/veniturile suplimentar înregistrate în perioada contractuala anterioara se determină după cum urmează:</w:t>
            </w:r>
          </w:p>
          <w:p w14:paraId="3E5DB48A"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Pentru cazul prevazut la art. 11 lit a), funcție de:</w:t>
            </w:r>
          </w:p>
          <w:p w14:paraId="2BE3E9CD"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 cantitatea de combustibil avută în vedere la stabilirea prețului reglementat pentru  perioada contractuală anterioară;</w:t>
            </w:r>
          </w:p>
          <w:p w14:paraId="618D24E1"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diferența dintre prețurile prevăzute la art. 11 lit.a)  </w:t>
            </w:r>
          </w:p>
          <w:p w14:paraId="7ECCA98C"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Pentru cazul prevăzut la art 11 lit.b),  costurile/veniturile suplimentare se determina astfel:</w:t>
            </w:r>
          </w:p>
          <w:p w14:paraId="0C914996"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CVs = (Cjusr + Pr - VSS /(Ar+Er) - PE) * Ecr</w:t>
            </w:r>
          </w:p>
          <w:p w14:paraId="3CC0BE5C"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Cjusr - costurile totale realizate ( 8 luni realizat și 4 luni estimat)  justificate aferente activității de producere a energiei electrice</w:t>
            </w:r>
          </w:p>
          <w:p w14:paraId="4953921C"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Pr - profit reglementat, stabilit la valoarea de 5 % din Cjusr</w:t>
            </w:r>
          </w:p>
          <w:p w14:paraId="261908FA"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Ar - valoarea autoconsumului realizat in perioada contractuală</w:t>
            </w:r>
          </w:p>
          <w:p w14:paraId="297A1944"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Er - energia electrică  livrată în SEN în perioada contractuala</w:t>
            </w:r>
          </w:p>
          <w:p w14:paraId="3A0167E9" w14:textId="4C281341"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Ecr - energia electrică  livrată prin contracte reglementate în perioada contractuala</w:t>
            </w:r>
          </w:p>
        </w:tc>
        <w:tc>
          <w:tcPr>
            <w:tcW w:w="1429" w:type="dxa"/>
          </w:tcPr>
          <w:p w14:paraId="62FC3A32" w14:textId="7AAD915E" w:rsidR="00CB08C8" w:rsidRPr="005D2F0A" w:rsidRDefault="00CB08C8"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0151873B" w14:textId="77777777" w:rsidR="00CB08C8" w:rsidRPr="005D2F0A" w:rsidRDefault="00CB08C8" w:rsidP="00CB08C8">
            <w:pPr>
              <w:spacing w:after="0"/>
              <w:contextualSpacing/>
              <w:jc w:val="both"/>
              <w:rPr>
                <w:rFonts w:ascii="Times New Roman" w:hAnsi="Times New Roman" w:cs="Times New Roman"/>
                <w:lang w:val="it-IT"/>
              </w:rPr>
            </w:pPr>
          </w:p>
        </w:tc>
        <w:tc>
          <w:tcPr>
            <w:tcW w:w="2126" w:type="dxa"/>
          </w:tcPr>
          <w:p w14:paraId="56C1F7BA"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ANRE trebuie sa clarifice termenii din formula prezentata.</w:t>
            </w:r>
          </w:p>
          <w:p w14:paraId="6A497AA0"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In elaborarea unei noi Metodologii, daca totusi se doreste a fi introdusa o formula de calcul, aceasta trebuie revizuita cu explicitarea tuturor termenilor, pentru a nu fi supusa interpretarilor.</w:t>
            </w:r>
          </w:p>
          <w:p w14:paraId="1FF24716"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Mai mult, nu se prezinta nici o prevedere care sa asigure recuperarea costurilor suplimentare si in ultimul an de pret reglementat.</w:t>
            </w:r>
          </w:p>
          <w:p w14:paraId="2FBD8799" w14:textId="77777777" w:rsidR="00CB08C8" w:rsidRPr="005D2F0A" w:rsidRDefault="00CB08C8" w:rsidP="00CB08C8">
            <w:pPr>
              <w:spacing w:before="120"/>
              <w:jc w:val="both"/>
              <w:rPr>
                <w:rFonts w:ascii="Times New Roman" w:hAnsi="Times New Roman" w:cs="Times New Roman"/>
                <w:lang w:eastAsia="en-US"/>
              </w:rPr>
            </w:pPr>
          </w:p>
        </w:tc>
        <w:tc>
          <w:tcPr>
            <w:tcW w:w="2693" w:type="dxa"/>
          </w:tcPr>
          <w:p w14:paraId="786C4C59" w14:textId="77777777" w:rsidR="00CB08C8" w:rsidRPr="005D2F0A" w:rsidRDefault="00CB08C8" w:rsidP="00CB08C8">
            <w:pPr>
              <w:spacing w:after="0" w:line="240" w:lineRule="auto"/>
              <w:rPr>
                <w:rFonts w:ascii="Times New Roman" w:hAnsi="Times New Roman" w:cs="Times New Roman"/>
                <w:color w:val="00B050"/>
              </w:rPr>
            </w:pPr>
          </w:p>
          <w:p w14:paraId="5270D027" w14:textId="798F3309" w:rsidR="00927D0F" w:rsidRPr="005D2F0A" w:rsidRDefault="00927D0F" w:rsidP="00CB08C8">
            <w:pPr>
              <w:spacing w:after="0" w:line="240" w:lineRule="auto"/>
              <w:rPr>
                <w:rFonts w:ascii="Times New Roman" w:hAnsi="Times New Roman" w:cs="Times New Roman"/>
              </w:rPr>
            </w:pPr>
            <w:r w:rsidRPr="005D2F0A">
              <w:rPr>
                <w:rFonts w:ascii="Times New Roman" w:hAnsi="Times New Roman" w:cs="Times New Roman"/>
              </w:rPr>
              <w:t>Considerăm că termenii sunt explicitați.</w:t>
            </w:r>
          </w:p>
          <w:p w14:paraId="05A5D037" w14:textId="131411E0" w:rsidR="00895A57" w:rsidRPr="005D2F0A" w:rsidRDefault="00895A57" w:rsidP="00CB08C8">
            <w:pPr>
              <w:spacing w:after="0" w:line="240" w:lineRule="auto"/>
              <w:rPr>
                <w:rFonts w:ascii="Times New Roman" w:hAnsi="Times New Roman" w:cs="Times New Roman"/>
              </w:rPr>
            </w:pPr>
            <w:r w:rsidRPr="005D2F0A">
              <w:rPr>
                <w:rFonts w:ascii="Times New Roman" w:hAnsi="Times New Roman" w:cs="Times New Roman"/>
              </w:rPr>
              <w:t>Formule a fost refăcută</w:t>
            </w:r>
          </w:p>
          <w:p w14:paraId="1507D606" w14:textId="4E3CE62A" w:rsidR="00927D0F" w:rsidRPr="005D2F0A" w:rsidRDefault="00927D0F" w:rsidP="00CB08C8">
            <w:pPr>
              <w:spacing w:after="0" w:line="240" w:lineRule="auto"/>
              <w:rPr>
                <w:rFonts w:ascii="Times New Roman" w:hAnsi="Times New Roman" w:cs="Times New Roman"/>
                <w:color w:val="00B050"/>
                <w:lang w:val="en-GB"/>
              </w:rPr>
            </w:pPr>
            <w:r w:rsidRPr="005D2F0A">
              <w:rPr>
                <w:rFonts w:ascii="Times New Roman" w:hAnsi="Times New Roman" w:cs="Times New Roman"/>
              </w:rPr>
              <w:t xml:space="preserve">Referitor la </w:t>
            </w:r>
            <w:r w:rsidRPr="005D2F0A">
              <w:rPr>
                <w:rFonts w:ascii="Times New Roman" w:hAnsi="Times New Roman" w:cs="Times New Roman"/>
                <w:lang w:val="en-GB"/>
              </w:rPr>
              <w:t xml:space="preserve">“recuperarea costurilor suplimentare </w:t>
            </w:r>
            <w:r w:rsidRPr="005D2F0A">
              <w:rPr>
                <w:rFonts w:ascii="Times New Roman" w:hAnsi="Times New Roman" w:cs="Times New Roman"/>
              </w:rPr>
              <w:t>și în ultimul an de preț reglementat</w:t>
            </w:r>
            <w:r w:rsidRPr="005D2F0A">
              <w:rPr>
                <w:rFonts w:ascii="Times New Roman" w:hAnsi="Times New Roman" w:cs="Times New Roman"/>
                <w:lang w:val="en-GB"/>
              </w:rPr>
              <w:t>”- idem mai sus</w:t>
            </w:r>
          </w:p>
        </w:tc>
      </w:tr>
      <w:tr w:rsidR="00CB08C8" w:rsidRPr="005D2F0A" w14:paraId="21E1A371" w14:textId="77777777" w:rsidTr="001A729A">
        <w:tc>
          <w:tcPr>
            <w:tcW w:w="568" w:type="dxa"/>
            <w:shd w:val="clear" w:color="auto" w:fill="auto"/>
          </w:tcPr>
          <w:p w14:paraId="6EA09AAA" w14:textId="77777777" w:rsidR="00CB08C8" w:rsidRDefault="00CB08C8" w:rsidP="00CB08C8">
            <w:pPr>
              <w:spacing w:after="0" w:line="240" w:lineRule="auto"/>
              <w:rPr>
                <w:rFonts w:ascii="Arial" w:hAnsi="Arial" w:cs="Arial"/>
                <w:sz w:val="20"/>
                <w:szCs w:val="20"/>
              </w:rPr>
            </w:pPr>
          </w:p>
        </w:tc>
        <w:tc>
          <w:tcPr>
            <w:tcW w:w="851" w:type="dxa"/>
          </w:tcPr>
          <w:p w14:paraId="225A63B8" w14:textId="4B0220D0" w:rsidR="00CB08C8" w:rsidRPr="005D2F0A" w:rsidRDefault="00CB08C8" w:rsidP="00CB08C8">
            <w:pPr>
              <w:spacing w:after="0" w:line="240" w:lineRule="auto"/>
              <w:rPr>
                <w:rFonts w:ascii="Times New Roman" w:hAnsi="Times New Roman" w:cs="Times New Roman"/>
              </w:rPr>
            </w:pPr>
            <w:r w:rsidRPr="005D2F0A">
              <w:rPr>
                <w:rFonts w:ascii="Times New Roman" w:hAnsi="Times New Roman" w:cs="Times New Roman"/>
              </w:rPr>
              <w:t>15</w:t>
            </w:r>
          </w:p>
        </w:tc>
        <w:tc>
          <w:tcPr>
            <w:tcW w:w="3402" w:type="dxa"/>
          </w:tcPr>
          <w:p w14:paraId="4D6CD2D4"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Prețul reglementat pentru energia electrică vândută pe bază de contracte reglementate de producătorii prevăzuți la art.5 alin. (2) lit. a) si c) se determină prin aplicarea următoarei formule:</w:t>
            </w:r>
          </w:p>
          <w:p w14:paraId="62E0E5DB"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PE = VE/(A+E) [lei/MWh]</w:t>
            </w:r>
          </w:p>
          <w:p w14:paraId="68DEF067"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unde:</w:t>
            </w:r>
          </w:p>
          <w:p w14:paraId="4BB98432"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 – prețul  reglementat al energiei electrice [lei/MWh];</w:t>
            </w:r>
          </w:p>
          <w:p w14:paraId="271157C5"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VE – veniturile aferente activității de producere a energiei electrice, determinate conform prevederilor art.  12</w:t>
            </w:r>
          </w:p>
          <w:p w14:paraId="5F60DFBB" w14:textId="77777777"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 – valoarea autoconsumului previzionat pentru perioada contractuală [MWh];</w:t>
            </w:r>
          </w:p>
          <w:p w14:paraId="00B05C58" w14:textId="2273E77F" w:rsidR="00CB08C8" w:rsidRPr="005D2F0A" w:rsidRDefault="00CB08C8" w:rsidP="00CB08C8">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E – energia electrică  previzionată a fi livrată în SEN în perioada contractuala[MWh].</w:t>
            </w:r>
          </w:p>
        </w:tc>
        <w:tc>
          <w:tcPr>
            <w:tcW w:w="1429" w:type="dxa"/>
          </w:tcPr>
          <w:p w14:paraId="08D34EEC" w14:textId="6DF04526" w:rsidR="00CB08C8" w:rsidRPr="005D2F0A" w:rsidRDefault="00CB08C8" w:rsidP="00CB08C8">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2D877AFE" w14:textId="77777777" w:rsidR="00CB08C8" w:rsidRPr="005D2F0A" w:rsidRDefault="00CB08C8" w:rsidP="00CB08C8">
            <w:pPr>
              <w:spacing w:after="0"/>
              <w:contextualSpacing/>
              <w:jc w:val="both"/>
              <w:rPr>
                <w:rFonts w:ascii="Times New Roman" w:hAnsi="Times New Roman" w:cs="Times New Roman"/>
                <w:lang w:val="it-IT"/>
              </w:rPr>
            </w:pPr>
          </w:p>
        </w:tc>
        <w:tc>
          <w:tcPr>
            <w:tcW w:w="2126" w:type="dxa"/>
          </w:tcPr>
          <w:p w14:paraId="3A383A8F" w14:textId="7777777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Diminuarea pretului reglementat corespunzator cu cantitatea veniturilor din STS este incorecta, conform celor enumerate in cadrul observatiilor de la art.12.</w:t>
            </w:r>
          </w:p>
          <w:p w14:paraId="41863DA6" w14:textId="1A2B5B97" w:rsidR="00CB08C8" w:rsidRPr="005D2F0A" w:rsidRDefault="00CB08C8" w:rsidP="00CB08C8">
            <w:pPr>
              <w:spacing w:before="120"/>
              <w:jc w:val="both"/>
              <w:rPr>
                <w:rFonts w:ascii="Times New Roman" w:hAnsi="Times New Roman" w:cs="Times New Roman"/>
                <w:lang w:eastAsia="en-US"/>
              </w:rPr>
            </w:pPr>
            <w:r w:rsidRPr="005D2F0A">
              <w:rPr>
                <w:rFonts w:ascii="Times New Roman" w:hAnsi="Times New Roman" w:cs="Times New Roman"/>
                <w:lang w:eastAsia="en-US"/>
              </w:rPr>
              <w:t>Formulele propuse prin prezenta Metodologiei sunt fundamental gresite.</w:t>
            </w:r>
          </w:p>
        </w:tc>
        <w:tc>
          <w:tcPr>
            <w:tcW w:w="2693" w:type="dxa"/>
          </w:tcPr>
          <w:p w14:paraId="55F7E38E" w14:textId="7AE6F773" w:rsidR="00CB08C8" w:rsidRPr="005D2F0A" w:rsidRDefault="0060468D" w:rsidP="00CB08C8">
            <w:pPr>
              <w:spacing w:after="0" w:line="240" w:lineRule="auto"/>
              <w:rPr>
                <w:rFonts w:ascii="Times New Roman" w:hAnsi="Times New Roman" w:cs="Times New Roman"/>
                <w:color w:val="00B050"/>
              </w:rPr>
            </w:pPr>
            <w:r w:rsidRPr="005D2F0A">
              <w:rPr>
                <w:rFonts w:ascii="Times New Roman" w:hAnsi="Times New Roman" w:cs="Times New Roman"/>
              </w:rPr>
              <w:t>Idem mai sus</w:t>
            </w:r>
          </w:p>
        </w:tc>
      </w:tr>
      <w:tr w:rsidR="00F9467E" w:rsidRPr="005D2F0A" w14:paraId="7E7B1DD2" w14:textId="77777777" w:rsidTr="001A729A">
        <w:tc>
          <w:tcPr>
            <w:tcW w:w="568" w:type="dxa"/>
            <w:shd w:val="clear" w:color="auto" w:fill="auto"/>
          </w:tcPr>
          <w:p w14:paraId="74A76F1E" w14:textId="77777777" w:rsidR="00F9467E" w:rsidRDefault="00F9467E" w:rsidP="00F9467E">
            <w:pPr>
              <w:spacing w:after="0" w:line="240" w:lineRule="auto"/>
              <w:rPr>
                <w:rFonts w:ascii="Arial" w:hAnsi="Arial" w:cs="Arial"/>
                <w:sz w:val="20"/>
                <w:szCs w:val="20"/>
              </w:rPr>
            </w:pPr>
          </w:p>
        </w:tc>
        <w:tc>
          <w:tcPr>
            <w:tcW w:w="851" w:type="dxa"/>
          </w:tcPr>
          <w:p w14:paraId="565EC98F" w14:textId="383C2CE3"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17</w:t>
            </w:r>
            <w:r w:rsidR="008A4331">
              <w:rPr>
                <w:rFonts w:ascii="Times New Roman" w:hAnsi="Times New Roman" w:cs="Times New Roman"/>
              </w:rPr>
              <w:t>.</w:t>
            </w:r>
            <w:r w:rsidRPr="005D2F0A">
              <w:rPr>
                <w:rFonts w:ascii="Times New Roman" w:hAnsi="Times New Roman" w:cs="Times New Roman"/>
              </w:rPr>
              <w:t xml:space="preserve"> (1) </w:t>
            </w:r>
          </w:p>
        </w:tc>
        <w:tc>
          <w:tcPr>
            <w:tcW w:w="3402" w:type="dxa"/>
          </w:tcPr>
          <w:p w14:paraId="0D674FF0" w14:textId="292CD23E" w:rsidR="00F9467E" w:rsidRPr="005D2F0A" w:rsidRDefault="00F9467E"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(1) Până la data de 15 septembrie a fiecărui an, producătorii de energie electrică cu unități/grupuri dispecerizabile și operatorii rețelelor de transport/distribuție transmit la C.N. „Transelectrica” S.A. și la ANRE, în format electronic prelucrabil (fișiere Excel), datele aferente anului calendaristic următor, necesare pentru rularea programului PowrSym, în conformitate cu prevederile procedurii „Schimburile de date și informații tehnice între utilizatorii RET și operatorii tehnici în scopul asigurării funcționării și dezvoltării SEN în condiții de siguranță”, emisă de C.N. „Transelectrica” S.A</w:t>
            </w:r>
          </w:p>
        </w:tc>
        <w:tc>
          <w:tcPr>
            <w:tcW w:w="1429" w:type="dxa"/>
          </w:tcPr>
          <w:p w14:paraId="4F726D9F" w14:textId="790F6FA9"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73E458E1" w14:textId="433F902D" w:rsidR="00F9467E" w:rsidRPr="005D2F0A" w:rsidRDefault="00F9467E" w:rsidP="00F9467E">
            <w:pPr>
              <w:spacing w:after="0"/>
              <w:contextualSpacing/>
              <w:jc w:val="both"/>
              <w:rPr>
                <w:rFonts w:ascii="Times New Roman" w:hAnsi="Times New Roman" w:cs="Times New Roman"/>
                <w:lang w:val="it-IT"/>
              </w:rPr>
            </w:pPr>
            <w:r w:rsidRPr="005D2F0A">
              <w:rPr>
                <w:rFonts w:ascii="Times New Roman" w:hAnsi="Times New Roman" w:cs="Times New Roman"/>
              </w:rPr>
              <w:t xml:space="preserve">(1) Până la data de </w:t>
            </w:r>
            <w:r w:rsidRPr="005D2F0A">
              <w:rPr>
                <w:rFonts w:ascii="Times New Roman" w:hAnsi="Times New Roman" w:cs="Times New Roman"/>
                <w:b/>
              </w:rPr>
              <w:t>15 iunie</w:t>
            </w:r>
            <w:r w:rsidRPr="005D2F0A">
              <w:rPr>
                <w:rFonts w:ascii="Times New Roman" w:hAnsi="Times New Roman" w:cs="Times New Roman"/>
              </w:rPr>
              <w:t xml:space="preserve"> a fiecărui an, producătorii de energie electrică cu unități/grupuri dispecerizabile și operatorii rețelelor de transport/distribuție transmit la C.N. „Transelectrica” S.A. și la ANRE, în format electronic prelucrabil (fișiere Excel), datele </w:t>
            </w:r>
            <w:r w:rsidRPr="005D2F0A">
              <w:rPr>
                <w:rFonts w:ascii="Times New Roman" w:hAnsi="Times New Roman" w:cs="Times New Roman"/>
                <w:b/>
              </w:rPr>
              <w:t>aferente anilor calendaristici următori pana in februarie 2022</w:t>
            </w:r>
            <w:r w:rsidRPr="005D2F0A">
              <w:rPr>
                <w:rFonts w:ascii="Times New Roman" w:hAnsi="Times New Roman" w:cs="Times New Roman"/>
              </w:rPr>
              <w:t>, necesare pentru rularea programului PowrSym, în conformitate cu prevederile procedurii „Schimburile de date și informații tehnice între utilizatorii RET și operatorii tehnici în scopul asigurării funcționării și dezvoltării SEN în condiții de siguranță”</w:t>
            </w:r>
            <w:r w:rsidRPr="005D2F0A">
              <w:rPr>
                <w:rFonts w:ascii="Times New Roman" w:hAnsi="Times New Roman" w:cs="Times New Roman"/>
                <w:i/>
              </w:rPr>
              <w:t xml:space="preserve">, </w:t>
            </w:r>
            <w:r w:rsidRPr="005D2F0A">
              <w:rPr>
                <w:rFonts w:ascii="Times New Roman" w:hAnsi="Times New Roman" w:cs="Times New Roman"/>
              </w:rPr>
              <w:t>emisă de C.N. „Transelectrica” S.A</w:t>
            </w:r>
          </w:p>
        </w:tc>
        <w:tc>
          <w:tcPr>
            <w:tcW w:w="2126" w:type="dxa"/>
          </w:tcPr>
          <w:p w14:paraId="4BE2FC4D" w14:textId="77777777"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lang w:eastAsia="en-US"/>
              </w:rPr>
              <w:t>In vederea simularii pentru perioada 01.01.2020 – 28.02.2022.</w:t>
            </w:r>
          </w:p>
          <w:p w14:paraId="1A32B410" w14:textId="5DF5ED56"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lang w:eastAsia="en-US"/>
              </w:rPr>
              <w:t>Consideram important ca termenele din propunerea de Metodologie sa fie devansate astfel incat producatorii sa aibe posibilitatea elaborarii si implementarii strategiilor anuale de vanzare de energie electrica pe piata concurentiala in functie de apetitul de risc specific.</w:t>
            </w:r>
          </w:p>
        </w:tc>
        <w:tc>
          <w:tcPr>
            <w:tcW w:w="2693" w:type="dxa"/>
          </w:tcPr>
          <w:p w14:paraId="047EBB28" w14:textId="77777777" w:rsidR="00F9467E" w:rsidRPr="005D2F0A" w:rsidRDefault="00397689" w:rsidP="00F9467E">
            <w:pPr>
              <w:spacing w:after="0" w:line="240" w:lineRule="auto"/>
              <w:rPr>
                <w:rFonts w:ascii="Times New Roman" w:hAnsi="Times New Roman" w:cs="Times New Roman"/>
              </w:rPr>
            </w:pPr>
            <w:r w:rsidRPr="005D2F0A">
              <w:rPr>
                <w:rFonts w:ascii="Times New Roman" w:hAnsi="Times New Roman" w:cs="Times New Roman"/>
              </w:rPr>
              <w:t>Nu se acceptă</w:t>
            </w:r>
          </w:p>
          <w:p w14:paraId="1D992C10" w14:textId="2E7A3A7B" w:rsidR="00397689" w:rsidRPr="005D2F0A" w:rsidRDefault="00744552" w:rsidP="00F9467E">
            <w:pPr>
              <w:spacing w:after="0" w:line="240" w:lineRule="auto"/>
              <w:rPr>
                <w:rFonts w:ascii="Times New Roman" w:hAnsi="Times New Roman" w:cs="Times New Roman"/>
              </w:rPr>
            </w:pPr>
            <w:r w:rsidRPr="005D2F0A">
              <w:rPr>
                <w:rFonts w:ascii="Times New Roman" w:hAnsi="Times New Roman" w:cs="Times New Roman"/>
              </w:rPr>
              <w:t>Devansarea calendarului ar putea conduce la stabilirea unor cantități de energie electrică mult diferite față de cele realizate, având în vedere atât disponibiltatea producătorilor, cât și prognoza FUI</w:t>
            </w:r>
          </w:p>
          <w:p w14:paraId="26329B43" w14:textId="7DF0E549" w:rsidR="00744552" w:rsidRPr="005D2F0A" w:rsidRDefault="00744552" w:rsidP="00F9467E">
            <w:pPr>
              <w:spacing w:after="0" w:line="240" w:lineRule="auto"/>
              <w:rPr>
                <w:rFonts w:ascii="Times New Roman" w:hAnsi="Times New Roman" w:cs="Times New Roman"/>
                <w:color w:val="00B050"/>
              </w:rPr>
            </w:pPr>
          </w:p>
        </w:tc>
      </w:tr>
      <w:tr w:rsidR="00E92658" w:rsidRPr="005D2F0A" w14:paraId="798CBF75" w14:textId="77777777" w:rsidTr="001A729A">
        <w:tc>
          <w:tcPr>
            <w:tcW w:w="568" w:type="dxa"/>
            <w:shd w:val="clear" w:color="auto" w:fill="auto"/>
          </w:tcPr>
          <w:p w14:paraId="7652AD51" w14:textId="77777777" w:rsidR="00E92658" w:rsidRDefault="00E92658" w:rsidP="00F9467E">
            <w:pPr>
              <w:spacing w:after="0" w:line="240" w:lineRule="auto"/>
              <w:rPr>
                <w:rFonts w:ascii="Arial" w:hAnsi="Arial" w:cs="Arial"/>
                <w:sz w:val="20"/>
                <w:szCs w:val="20"/>
              </w:rPr>
            </w:pPr>
          </w:p>
        </w:tc>
        <w:tc>
          <w:tcPr>
            <w:tcW w:w="851" w:type="dxa"/>
          </w:tcPr>
          <w:p w14:paraId="5CCFF908" w14:textId="0C09B3FA" w:rsidR="00E92658" w:rsidRPr="005D2F0A" w:rsidRDefault="00E92658" w:rsidP="00F9467E">
            <w:pPr>
              <w:spacing w:after="0" w:line="240" w:lineRule="auto"/>
              <w:rPr>
                <w:rFonts w:ascii="Times New Roman" w:hAnsi="Times New Roman" w:cs="Times New Roman"/>
              </w:rPr>
            </w:pPr>
            <w:r w:rsidRPr="005D2F0A">
              <w:rPr>
                <w:rFonts w:ascii="Times New Roman" w:hAnsi="Times New Roman" w:cs="Times New Roman"/>
              </w:rPr>
              <w:t>17 (2)</w:t>
            </w:r>
          </w:p>
        </w:tc>
        <w:tc>
          <w:tcPr>
            <w:tcW w:w="3402" w:type="dxa"/>
          </w:tcPr>
          <w:p w14:paraId="31918472" w14:textId="1F1FD403" w:rsidR="00E92658" w:rsidRPr="005D2F0A" w:rsidRDefault="00E92658"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(2) C.N. „Transelectrica” S.A. transmite fiecărui producător de energie electrică cu unități/grupuri dispecerizabile, până la data de 25 octombrie a fiecărui an,  următoarele date aferente grupurilor/centralelor proprii, rezultate din rularea programului PowrSym pentru anul calendaristic următor.</w:t>
            </w:r>
          </w:p>
        </w:tc>
        <w:tc>
          <w:tcPr>
            <w:tcW w:w="1429" w:type="dxa"/>
          </w:tcPr>
          <w:p w14:paraId="3692C967" w14:textId="47EA4848" w:rsidR="00E92658" w:rsidRPr="005D2F0A" w:rsidRDefault="00E92658"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384552E7" w14:textId="0920B06D" w:rsidR="00E92658" w:rsidRPr="005D2F0A" w:rsidRDefault="00E92658" w:rsidP="00F9467E">
            <w:pPr>
              <w:spacing w:after="0"/>
              <w:contextualSpacing/>
              <w:jc w:val="both"/>
              <w:rPr>
                <w:rFonts w:ascii="Times New Roman" w:hAnsi="Times New Roman" w:cs="Times New Roman"/>
                <w:lang w:val="it-IT"/>
              </w:rPr>
            </w:pPr>
          </w:p>
          <w:p w14:paraId="461CECC9" w14:textId="4FC39AD6" w:rsidR="00E92658" w:rsidRPr="005D2F0A" w:rsidRDefault="00E92658" w:rsidP="00E92658">
            <w:pPr>
              <w:ind w:firstLine="708"/>
              <w:rPr>
                <w:rFonts w:ascii="Times New Roman" w:hAnsi="Times New Roman" w:cs="Times New Roman"/>
                <w:lang w:val="it-IT"/>
              </w:rPr>
            </w:pPr>
            <w:r w:rsidRPr="005D2F0A">
              <w:rPr>
                <w:rFonts w:ascii="Times New Roman" w:hAnsi="Times New Roman" w:cs="Times New Roman"/>
                <w:bCs/>
                <w:lang w:val="en-US" w:eastAsia="en-US"/>
              </w:rPr>
              <w:t xml:space="preserve">(2) C.N. „Transelectrica” S.A. transmite fiecărui producător de energie electrică cu unități/grupuri dispecerizabile, până la data de </w:t>
            </w:r>
            <w:r w:rsidRPr="005D2F0A">
              <w:rPr>
                <w:rFonts w:ascii="Times New Roman" w:hAnsi="Times New Roman" w:cs="Times New Roman"/>
                <w:b/>
                <w:bCs/>
                <w:lang w:val="en-US" w:eastAsia="en-US"/>
              </w:rPr>
              <w:t>25 iulie</w:t>
            </w:r>
            <w:r w:rsidRPr="005D2F0A">
              <w:rPr>
                <w:rFonts w:ascii="Times New Roman" w:hAnsi="Times New Roman" w:cs="Times New Roman"/>
                <w:bCs/>
                <w:lang w:val="en-US" w:eastAsia="en-US"/>
              </w:rPr>
              <w:t xml:space="preserve"> a fiecărui an,  următoarele date aferente grupurilor/centralelor proprii, rezultate din rularea programului PowrSym pentru anul calendaristic următor.</w:t>
            </w:r>
          </w:p>
        </w:tc>
        <w:tc>
          <w:tcPr>
            <w:tcW w:w="2126" w:type="dxa"/>
          </w:tcPr>
          <w:p w14:paraId="61ACD446" w14:textId="77777777" w:rsidR="00E92658" w:rsidRPr="005D2F0A" w:rsidRDefault="00E92658" w:rsidP="00E92658">
            <w:pPr>
              <w:spacing w:before="120"/>
              <w:jc w:val="both"/>
              <w:rPr>
                <w:rFonts w:ascii="Times New Roman" w:hAnsi="Times New Roman" w:cs="Times New Roman"/>
                <w:lang w:eastAsia="en-US"/>
              </w:rPr>
            </w:pPr>
            <w:r w:rsidRPr="005D2F0A">
              <w:rPr>
                <w:rFonts w:ascii="Times New Roman" w:hAnsi="Times New Roman" w:cs="Times New Roman"/>
                <w:lang w:eastAsia="en-US"/>
              </w:rPr>
              <w:t>In vederea simularii pentru perioada 01.01.2020 – 28.02.2022.</w:t>
            </w:r>
          </w:p>
          <w:p w14:paraId="568A43A1" w14:textId="3E586862" w:rsidR="00E92658" w:rsidRPr="005D2F0A" w:rsidRDefault="00E92658" w:rsidP="00E92658">
            <w:pPr>
              <w:spacing w:before="120"/>
              <w:jc w:val="both"/>
              <w:rPr>
                <w:rFonts w:ascii="Times New Roman" w:hAnsi="Times New Roman" w:cs="Times New Roman"/>
                <w:lang w:eastAsia="en-US"/>
              </w:rPr>
            </w:pPr>
            <w:r w:rsidRPr="005D2F0A">
              <w:rPr>
                <w:rFonts w:ascii="Times New Roman" w:hAnsi="Times New Roman" w:cs="Times New Roman"/>
                <w:lang w:eastAsia="en-US"/>
              </w:rPr>
              <w:t>Consideram important ca termenele din propunerea de Metodologie sa fie devansate astfel incat producatorii sa aibe posibilitatea elaborarii si implementarii strategiilor anuale de vanzare de energie electrica pe piata concurentiala in functie de apetitul de risc specific.</w:t>
            </w:r>
          </w:p>
        </w:tc>
        <w:tc>
          <w:tcPr>
            <w:tcW w:w="2693" w:type="dxa"/>
          </w:tcPr>
          <w:p w14:paraId="275A11C3" w14:textId="77777777" w:rsidR="00E92658" w:rsidRPr="005D2F0A" w:rsidRDefault="00A76F4A" w:rsidP="00F9467E">
            <w:pPr>
              <w:spacing w:after="0" w:line="240" w:lineRule="auto"/>
              <w:rPr>
                <w:rFonts w:ascii="Times New Roman" w:hAnsi="Times New Roman" w:cs="Times New Roman"/>
              </w:rPr>
            </w:pPr>
            <w:r w:rsidRPr="005D2F0A">
              <w:rPr>
                <w:rFonts w:ascii="Times New Roman" w:hAnsi="Times New Roman" w:cs="Times New Roman"/>
              </w:rPr>
              <w:t>Nu se acceptă</w:t>
            </w:r>
          </w:p>
          <w:p w14:paraId="11515DEB" w14:textId="786DAD5C" w:rsidR="00A76F4A" w:rsidRPr="005D2F0A" w:rsidRDefault="00744552" w:rsidP="00F9467E">
            <w:pPr>
              <w:spacing w:after="0" w:line="240" w:lineRule="auto"/>
              <w:rPr>
                <w:rFonts w:ascii="Times New Roman" w:hAnsi="Times New Roman" w:cs="Times New Roman"/>
                <w:color w:val="00B050"/>
              </w:rPr>
            </w:pPr>
            <w:r w:rsidRPr="005D2F0A">
              <w:rPr>
                <w:rFonts w:ascii="Times New Roman" w:hAnsi="Times New Roman" w:cs="Times New Roman"/>
              </w:rPr>
              <w:t>Idem mai sus</w:t>
            </w:r>
          </w:p>
        </w:tc>
      </w:tr>
      <w:tr w:rsidR="00F9467E" w:rsidRPr="005D2F0A" w14:paraId="415C1197" w14:textId="77777777" w:rsidTr="001A729A">
        <w:tc>
          <w:tcPr>
            <w:tcW w:w="568" w:type="dxa"/>
            <w:shd w:val="clear" w:color="auto" w:fill="auto"/>
          </w:tcPr>
          <w:p w14:paraId="1B63EAB6" w14:textId="77777777" w:rsidR="00F9467E" w:rsidRDefault="00F9467E" w:rsidP="00F9467E">
            <w:pPr>
              <w:spacing w:after="0" w:line="240" w:lineRule="auto"/>
              <w:rPr>
                <w:rFonts w:ascii="Arial" w:hAnsi="Arial" w:cs="Arial"/>
                <w:sz w:val="20"/>
                <w:szCs w:val="20"/>
              </w:rPr>
            </w:pPr>
          </w:p>
        </w:tc>
        <w:tc>
          <w:tcPr>
            <w:tcW w:w="851" w:type="dxa"/>
          </w:tcPr>
          <w:p w14:paraId="632FF765" w14:textId="537CD591"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17</w:t>
            </w:r>
            <w:r w:rsidR="00E92658" w:rsidRPr="005D2F0A">
              <w:rPr>
                <w:rFonts w:ascii="Times New Roman" w:hAnsi="Times New Roman" w:cs="Times New Roman"/>
              </w:rPr>
              <w:t xml:space="preserve"> (3)</w:t>
            </w:r>
          </w:p>
        </w:tc>
        <w:tc>
          <w:tcPr>
            <w:tcW w:w="3402" w:type="dxa"/>
          </w:tcPr>
          <w:p w14:paraId="4232CF22" w14:textId="69B790D2" w:rsidR="00F9467E" w:rsidRPr="005D2F0A" w:rsidRDefault="00F9467E"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(3) Producătorii de energie electrică cu unități/grupuri dispecerizabile pot transmite la C.N. „Transelectrica” S.A. contestații referitoare la datele transmise de C.N. „Transelectrica” S.A. conform prevederilor de la alin. (2), în termen de 5 zile de la primirea acestora, cu motivarea contestației.</w:t>
            </w:r>
          </w:p>
        </w:tc>
        <w:tc>
          <w:tcPr>
            <w:tcW w:w="1429" w:type="dxa"/>
          </w:tcPr>
          <w:p w14:paraId="32412557" w14:textId="179F3BFC"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08425A38" w14:textId="77777777" w:rsidR="00F9467E" w:rsidRPr="005D2F0A" w:rsidRDefault="00F9467E" w:rsidP="00F9467E">
            <w:pPr>
              <w:spacing w:after="0"/>
              <w:contextualSpacing/>
              <w:jc w:val="both"/>
              <w:rPr>
                <w:rFonts w:ascii="Times New Roman" w:hAnsi="Times New Roman" w:cs="Times New Roman"/>
                <w:lang w:val="it-IT"/>
              </w:rPr>
            </w:pPr>
          </w:p>
        </w:tc>
        <w:tc>
          <w:tcPr>
            <w:tcW w:w="2126" w:type="dxa"/>
          </w:tcPr>
          <w:p w14:paraId="748BC120" w14:textId="32B38A78"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lang w:eastAsia="en-US"/>
              </w:rPr>
              <w:t>Termenul de 5 zile pentru formularea unei contestatii este cu mult inferior timpului necesar motivarii unei contestatie.</w:t>
            </w:r>
          </w:p>
        </w:tc>
        <w:tc>
          <w:tcPr>
            <w:tcW w:w="2693" w:type="dxa"/>
          </w:tcPr>
          <w:p w14:paraId="307CDDF7" w14:textId="77777777" w:rsidR="00F9467E" w:rsidRPr="005D2F0A" w:rsidRDefault="00F9467E" w:rsidP="00F9467E">
            <w:pPr>
              <w:spacing w:after="0" w:line="240" w:lineRule="auto"/>
              <w:rPr>
                <w:rFonts w:ascii="Times New Roman" w:hAnsi="Times New Roman" w:cs="Times New Roman"/>
                <w:color w:val="00B050"/>
              </w:rPr>
            </w:pPr>
          </w:p>
        </w:tc>
      </w:tr>
      <w:tr w:rsidR="00B663E1" w:rsidRPr="005D2F0A" w14:paraId="0CDDDED0" w14:textId="77777777" w:rsidTr="001A729A">
        <w:tc>
          <w:tcPr>
            <w:tcW w:w="568" w:type="dxa"/>
            <w:shd w:val="clear" w:color="auto" w:fill="auto"/>
          </w:tcPr>
          <w:p w14:paraId="001C8426" w14:textId="77777777" w:rsidR="00B663E1" w:rsidRDefault="00B663E1" w:rsidP="00F9467E">
            <w:pPr>
              <w:spacing w:after="0" w:line="240" w:lineRule="auto"/>
              <w:rPr>
                <w:rFonts w:ascii="Arial" w:hAnsi="Arial" w:cs="Arial"/>
                <w:sz w:val="20"/>
                <w:szCs w:val="20"/>
              </w:rPr>
            </w:pPr>
          </w:p>
        </w:tc>
        <w:tc>
          <w:tcPr>
            <w:tcW w:w="851" w:type="dxa"/>
          </w:tcPr>
          <w:p w14:paraId="610645B9" w14:textId="2750591D" w:rsidR="00B663E1" w:rsidRPr="005D2F0A" w:rsidRDefault="00B663E1" w:rsidP="00F9467E">
            <w:pPr>
              <w:spacing w:after="0" w:line="240" w:lineRule="auto"/>
              <w:rPr>
                <w:rFonts w:ascii="Times New Roman" w:hAnsi="Times New Roman" w:cs="Times New Roman"/>
              </w:rPr>
            </w:pPr>
            <w:r w:rsidRPr="005D2F0A">
              <w:rPr>
                <w:rFonts w:ascii="Times New Roman" w:hAnsi="Times New Roman" w:cs="Times New Roman"/>
              </w:rPr>
              <w:t>17</w:t>
            </w:r>
            <w:r w:rsidR="008A4331">
              <w:rPr>
                <w:rFonts w:ascii="Times New Roman" w:hAnsi="Times New Roman" w:cs="Times New Roman"/>
              </w:rPr>
              <w:t>.</w:t>
            </w:r>
            <w:r w:rsidRPr="005D2F0A">
              <w:rPr>
                <w:rFonts w:ascii="Times New Roman" w:hAnsi="Times New Roman" w:cs="Times New Roman"/>
              </w:rPr>
              <w:t xml:space="preserve"> (4)</w:t>
            </w:r>
          </w:p>
        </w:tc>
        <w:tc>
          <w:tcPr>
            <w:tcW w:w="3402" w:type="dxa"/>
          </w:tcPr>
          <w:p w14:paraId="48ADB295" w14:textId="701B48EA" w:rsidR="00B663E1" w:rsidRPr="005D2F0A" w:rsidRDefault="00B663E1"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(4) Până la data de 5 noiembrie a fiecărui an, C.N. Transelectrica S.A. soluționează contestațiile justificate primite de la producătorii de energie electrică cu unități/grupuri dispecerizabile conform prevederilor de la alin. (3) și efectuează rularea finală a programului PowrSym pentru anul calendaristic următor.</w:t>
            </w:r>
          </w:p>
        </w:tc>
        <w:tc>
          <w:tcPr>
            <w:tcW w:w="1429" w:type="dxa"/>
          </w:tcPr>
          <w:p w14:paraId="4AA8E754" w14:textId="5BF87B33" w:rsidR="00B663E1" w:rsidRPr="005D2F0A" w:rsidRDefault="00B663E1"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4CBF5C41" w14:textId="1259C69A" w:rsidR="00B663E1" w:rsidRPr="005D2F0A" w:rsidRDefault="00B663E1" w:rsidP="00F9467E">
            <w:pPr>
              <w:spacing w:after="0"/>
              <w:contextualSpacing/>
              <w:jc w:val="both"/>
              <w:rPr>
                <w:rFonts w:ascii="Times New Roman" w:hAnsi="Times New Roman" w:cs="Times New Roman"/>
                <w:lang w:val="it-IT"/>
              </w:rPr>
            </w:pPr>
            <w:r w:rsidRPr="005D2F0A">
              <w:rPr>
                <w:rFonts w:ascii="Times New Roman" w:hAnsi="Times New Roman" w:cs="Times New Roman"/>
                <w:bCs/>
                <w:lang w:val="en-US" w:eastAsia="en-US"/>
              </w:rPr>
              <w:t xml:space="preserve">(4) Până la data de </w:t>
            </w:r>
            <w:r w:rsidRPr="005D2F0A">
              <w:rPr>
                <w:rFonts w:ascii="Times New Roman" w:hAnsi="Times New Roman" w:cs="Times New Roman"/>
                <w:b/>
                <w:bCs/>
                <w:lang w:val="en-US" w:eastAsia="en-US"/>
              </w:rPr>
              <w:t>5 august</w:t>
            </w:r>
            <w:r w:rsidRPr="005D2F0A">
              <w:rPr>
                <w:rFonts w:ascii="Times New Roman" w:hAnsi="Times New Roman" w:cs="Times New Roman"/>
                <w:bCs/>
                <w:lang w:val="en-US" w:eastAsia="en-US"/>
              </w:rPr>
              <w:t xml:space="preserve"> a fiecărui an, C.N. Transelectrica S.A. soluționează contestațiile justificate primite de la producătorii de energie electrică cu unități/grupuri dispecerizabile conform prevederilor de la alin. (3) și efectuează rularea finală a programului PowrSym pentru anul calendaristic următor.</w:t>
            </w:r>
          </w:p>
        </w:tc>
        <w:tc>
          <w:tcPr>
            <w:tcW w:w="2126" w:type="dxa"/>
          </w:tcPr>
          <w:p w14:paraId="1FF9D6BD" w14:textId="77777777" w:rsidR="00B663E1" w:rsidRPr="005D2F0A" w:rsidRDefault="00B663E1" w:rsidP="00B663E1">
            <w:pPr>
              <w:spacing w:before="120"/>
              <w:jc w:val="both"/>
              <w:rPr>
                <w:rFonts w:ascii="Times New Roman" w:hAnsi="Times New Roman" w:cs="Times New Roman"/>
                <w:lang w:eastAsia="en-US"/>
              </w:rPr>
            </w:pPr>
            <w:r w:rsidRPr="005D2F0A">
              <w:rPr>
                <w:rFonts w:ascii="Times New Roman" w:hAnsi="Times New Roman" w:cs="Times New Roman"/>
                <w:lang w:eastAsia="en-US"/>
              </w:rPr>
              <w:t>In vederea simularii pentru perioada 01.01.2020 – 28.02.2022.</w:t>
            </w:r>
          </w:p>
          <w:p w14:paraId="6443022D" w14:textId="4EAFD884" w:rsidR="00B663E1" w:rsidRPr="005D2F0A" w:rsidRDefault="00B663E1" w:rsidP="00B663E1">
            <w:pPr>
              <w:spacing w:before="120"/>
              <w:jc w:val="both"/>
              <w:rPr>
                <w:rFonts w:ascii="Times New Roman" w:hAnsi="Times New Roman" w:cs="Times New Roman"/>
                <w:lang w:eastAsia="en-US"/>
              </w:rPr>
            </w:pPr>
            <w:r w:rsidRPr="005D2F0A">
              <w:rPr>
                <w:rFonts w:ascii="Times New Roman" w:hAnsi="Times New Roman" w:cs="Times New Roman"/>
                <w:lang w:eastAsia="en-US"/>
              </w:rPr>
              <w:t>Consideram important ca termenele din propunerea de Metodologie sa fie devansate astfel incat producatorii sa aibe posibilitatea elaborarii si implementarii strategiilor anuale de vanzare de energie electrica pe piata concurentiala in functie de apetitul de risc specific.</w:t>
            </w:r>
          </w:p>
        </w:tc>
        <w:tc>
          <w:tcPr>
            <w:tcW w:w="2693" w:type="dxa"/>
          </w:tcPr>
          <w:p w14:paraId="79C22EDD" w14:textId="338CE55A" w:rsidR="00744552" w:rsidRPr="005D2F0A" w:rsidRDefault="00744552" w:rsidP="00F9467E">
            <w:pPr>
              <w:spacing w:after="0" w:line="240" w:lineRule="auto"/>
              <w:rPr>
                <w:rFonts w:ascii="Times New Roman" w:hAnsi="Times New Roman" w:cs="Times New Roman"/>
              </w:rPr>
            </w:pPr>
            <w:r w:rsidRPr="005D2F0A">
              <w:rPr>
                <w:rFonts w:ascii="Times New Roman" w:hAnsi="Times New Roman" w:cs="Times New Roman"/>
              </w:rPr>
              <w:t>Nu se acceptă</w:t>
            </w:r>
          </w:p>
          <w:p w14:paraId="79B76D02" w14:textId="0ABFC3AB" w:rsidR="00B663E1" w:rsidRPr="005D2F0A" w:rsidRDefault="00744552" w:rsidP="00F9467E">
            <w:pPr>
              <w:spacing w:after="0" w:line="240" w:lineRule="auto"/>
              <w:rPr>
                <w:rFonts w:ascii="Times New Roman" w:hAnsi="Times New Roman" w:cs="Times New Roman"/>
              </w:rPr>
            </w:pPr>
            <w:r w:rsidRPr="005D2F0A">
              <w:rPr>
                <w:rFonts w:ascii="Times New Roman" w:hAnsi="Times New Roman" w:cs="Times New Roman"/>
              </w:rPr>
              <w:t>Idem mai sus</w:t>
            </w:r>
          </w:p>
        </w:tc>
      </w:tr>
      <w:tr w:rsidR="00F9467E" w:rsidRPr="005D2F0A" w14:paraId="69A3498B" w14:textId="77777777" w:rsidTr="001A729A">
        <w:tc>
          <w:tcPr>
            <w:tcW w:w="568" w:type="dxa"/>
            <w:shd w:val="clear" w:color="auto" w:fill="auto"/>
          </w:tcPr>
          <w:p w14:paraId="1902126F" w14:textId="77777777" w:rsidR="00F9467E" w:rsidRDefault="00F9467E" w:rsidP="00F9467E">
            <w:pPr>
              <w:spacing w:after="0" w:line="240" w:lineRule="auto"/>
              <w:rPr>
                <w:rFonts w:ascii="Arial" w:hAnsi="Arial" w:cs="Arial"/>
                <w:sz w:val="20"/>
                <w:szCs w:val="20"/>
              </w:rPr>
            </w:pPr>
          </w:p>
        </w:tc>
        <w:tc>
          <w:tcPr>
            <w:tcW w:w="851" w:type="dxa"/>
          </w:tcPr>
          <w:p w14:paraId="7F89F2FA" w14:textId="604A27FA"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18</w:t>
            </w:r>
          </w:p>
        </w:tc>
        <w:tc>
          <w:tcPr>
            <w:tcW w:w="3402" w:type="dxa"/>
          </w:tcPr>
          <w:p w14:paraId="7F10D7D0" w14:textId="77777777" w:rsidR="00F9467E" w:rsidRPr="005D2F0A" w:rsidRDefault="00F9467E"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Până la data de 20 octombrie a fiecărui an, producătorii transmit la ANRE documentația privind veniturile/costurile și producțiile/livrările/consumurile de energie realizate în perioada contractuala curentă  și estimate pentru  perioada contractuală următoare, aferente grupurilor/centralelor menționate la art. 5 alin. (2) lit. a) și lit. c) . Datele vor fi completate separat pe fiecare centrală și separat pe fiecare categorie de grupuri, conform machetei prezentate în Tabelul 1 din Anexa care face parte integrantă din prezenta metodologie și vor fi însoțite de:</w:t>
            </w:r>
          </w:p>
          <w:p w14:paraId="44344531" w14:textId="77777777" w:rsidR="00F9467E" w:rsidRPr="005D2F0A" w:rsidRDefault="00F9467E"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calculația detaliată a prețului mediu de achiziție a combustibilului (sau a costului apei uzinate, în cazul grupurilor hidroelectrice) precum și justificarea elementelor care intră în calcul (contracte în vigoare de achiziție/transport combustibil, facturi plătite în anul curent, etc.);</w:t>
            </w:r>
          </w:p>
          <w:p w14:paraId="244F41BE" w14:textId="77777777" w:rsidR="00F9467E" w:rsidRPr="005D2F0A" w:rsidRDefault="00F9467E"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b)</w:t>
            </w:r>
            <w:r w:rsidRPr="005D2F0A">
              <w:rPr>
                <w:rFonts w:ascii="Times New Roman" w:hAnsi="Times New Roman" w:cs="Times New Roman"/>
                <w:lang w:eastAsia="en-US"/>
              </w:rPr>
              <w:tab/>
              <w:t>memoriu justificativ pentru costurile totale , defalcate pentru fiecare element de cost prevăzut în tabelul 1 din anexa la prezenta metodologie,  cu prezentarea detaliată a modalității de calcul pentru fiecare valoare propusa, categoriile de cheltuieli incluse in fiecare categorie de costuri, premise si ipoteze luate in considerare (contracte in derulare, prevederile legale incidente, credite angajate etc).Costurile cu amortizarea nu includ sumele nerambursabile primite, inclusiv prin aplicarea schemelor de ajutor de stat, și utilizate de operatorul economic pentru finanțarea proiectelor de investiții în domeniul producerii energiei electrice și, după caz, termice;</w:t>
            </w:r>
          </w:p>
          <w:p w14:paraId="6A3B6C09" w14:textId="0F99E0CE" w:rsidR="00F9467E" w:rsidRPr="005D2F0A" w:rsidRDefault="00F9467E"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c)</w:t>
            </w:r>
            <w:r w:rsidRPr="005D2F0A">
              <w:rPr>
                <w:rFonts w:ascii="Times New Roman" w:hAnsi="Times New Roman" w:cs="Times New Roman"/>
                <w:lang w:eastAsia="en-US"/>
              </w:rPr>
              <w:tab/>
              <w:t>fișa de bilanț energie electrică a producătorului, completată conform machetei prezentate în tabelul 2 din anexă.</w:t>
            </w:r>
          </w:p>
        </w:tc>
        <w:tc>
          <w:tcPr>
            <w:tcW w:w="1429" w:type="dxa"/>
          </w:tcPr>
          <w:p w14:paraId="04AC81FF" w14:textId="77777777" w:rsidR="00F9467E" w:rsidRPr="005D2F0A" w:rsidRDefault="00F9467E" w:rsidP="00F9467E">
            <w:pPr>
              <w:spacing w:after="0" w:line="240" w:lineRule="auto"/>
              <w:rPr>
                <w:rFonts w:ascii="Times New Roman" w:hAnsi="Times New Roman" w:cs="Times New Roman"/>
                <w:color w:val="002060"/>
              </w:rPr>
            </w:pPr>
          </w:p>
        </w:tc>
        <w:tc>
          <w:tcPr>
            <w:tcW w:w="4536" w:type="dxa"/>
          </w:tcPr>
          <w:p w14:paraId="6903B640" w14:textId="77777777" w:rsidR="00F9467E" w:rsidRPr="005D2F0A" w:rsidRDefault="00F9467E" w:rsidP="00F9467E">
            <w:pPr>
              <w:spacing w:after="0"/>
              <w:contextualSpacing/>
              <w:jc w:val="both"/>
              <w:rPr>
                <w:rFonts w:ascii="Times New Roman" w:hAnsi="Times New Roman" w:cs="Times New Roman"/>
                <w:lang w:val="it-IT"/>
              </w:rPr>
            </w:pPr>
          </w:p>
        </w:tc>
        <w:tc>
          <w:tcPr>
            <w:tcW w:w="2126" w:type="dxa"/>
          </w:tcPr>
          <w:p w14:paraId="37465B3F" w14:textId="77777777" w:rsidR="00F9467E" w:rsidRPr="005D2F0A" w:rsidRDefault="00F9467E" w:rsidP="00F9467E">
            <w:pPr>
              <w:spacing w:before="120"/>
              <w:jc w:val="both"/>
              <w:rPr>
                <w:rFonts w:ascii="Times New Roman" w:hAnsi="Times New Roman" w:cs="Times New Roman"/>
                <w:lang w:eastAsia="en-US"/>
              </w:rPr>
            </w:pPr>
          </w:p>
          <w:p w14:paraId="2127505D" w14:textId="77777777"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lang w:eastAsia="en-US"/>
              </w:rPr>
              <w:t>Este imposibila completarea machetei din tabelul 1 cu datele pentru fiecare centrala in parte pentru anul urmator, pana la data de 20 octombrie a anului curent. Metodologia nu tine cont de realitatea functionarii sistemului si a faptului la data de 20 octombrie nu sunt cunoscuti inca indicatorii fiscal-bugetari pentru salarii, taxe etc, astfel incat fundamentarea sa fie una argumentata.</w:t>
            </w:r>
          </w:p>
          <w:p w14:paraId="7C42B668" w14:textId="77777777"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lang w:eastAsia="en-US"/>
              </w:rPr>
              <w:t>Prin coroborare cu art. 53 nu se intelege in mod explicit daca Hidroelectrica, trebuie sa completeze tabelul 1 atat pe fiecare centrala cat si pe categorii de centrale.</w:t>
            </w:r>
          </w:p>
          <w:p w14:paraId="265C9D95" w14:textId="77777777"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lang w:eastAsia="en-US"/>
              </w:rPr>
              <w:t>De asemenea, pentru perioada cuprinsa intre 20.10 si 31.12., Hidroelectrica este nevoita sa faca estimari, care depind de realizarea prognozei hidrologice si care pot avea abateri majore.</w:t>
            </w:r>
          </w:p>
          <w:p w14:paraId="4A1622E3" w14:textId="77777777"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lang w:eastAsia="en-US"/>
              </w:rPr>
              <w:t>Totodata, nu se tine cont de energia deja vanduta de producatori pentru exercitiul financiar urmator, energie deja vanduta pana la data de 20 octombrie anul curent. Producatorii nu pot astepta deciziile ANRE pentru a vedea cantitatile reglementate si apoi sa vanda restul de energie, orice strategie de vanzare fiind pusa sub semnul incertitudinii.</w:t>
            </w:r>
          </w:p>
          <w:p w14:paraId="4E453C6D" w14:textId="77777777"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lang w:eastAsia="en-US"/>
              </w:rPr>
              <w:t>litera b)  - este eronat sa nu fie incluse in costurile cu amortizarea toate sumele nerambursabile primite in cursul perioadei, atata timp cat din punct de vedere contabil acestea se recunosc pe toata perioada de viata a bunurilor care au utilizat aceste sume nerambursabile. Nu trebuie sa fie incluse in cheltuielile cu amortizarea doar sumele nerambursabile trecute la venituri in decursul unui an calendaristic, asa cum sunt recunoscute in situatiile financiare pe perioada existentei pretului reglementat, si nu cuantumul integral al subventiilor nerambursabile primite.</w:t>
            </w:r>
          </w:p>
          <w:p w14:paraId="4E73B24E" w14:textId="77777777" w:rsidR="00F9467E" w:rsidRPr="005D2F0A" w:rsidRDefault="00F9467E" w:rsidP="00F9467E">
            <w:pPr>
              <w:spacing w:before="120"/>
              <w:jc w:val="both"/>
              <w:rPr>
                <w:rFonts w:ascii="Times New Roman" w:hAnsi="Times New Roman" w:cs="Times New Roman"/>
                <w:lang w:eastAsia="en-US"/>
              </w:rPr>
            </w:pPr>
          </w:p>
        </w:tc>
        <w:tc>
          <w:tcPr>
            <w:tcW w:w="2693" w:type="dxa"/>
          </w:tcPr>
          <w:p w14:paraId="34DF2CD6" w14:textId="77777777" w:rsidR="00A93F1D" w:rsidRPr="005D2F0A" w:rsidRDefault="00A93F1D" w:rsidP="00F9467E">
            <w:pPr>
              <w:spacing w:after="0" w:line="240" w:lineRule="auto"/>
              <w:rPr>
                <w:rFonts w:ascii="Times New Roman" w:hAnsi="Times New Roman" w:cs="Times New Roman"/>
                <w:color w:val="00B050"/>
              </w:rPr>
            </w:pPr>
          </w:p>
          <w:p w14:paraId="26887C91" w14:textId="0181840A" w:rsidR="00A93F1D" w:rsidRPr="005D2F0A" w:rsidRDefault="00A93F1D" w:rsidP="00F9467E">
            <w:pPr>
              <w:spacing w:after="0" w:line="240" w:lineRule="auto"/>
              <w:rPr>
                <w:rFonts w:ascii="Times New Roman" w:hAnsi="Times New Roman" w:cs="Times New Roman"/>
              </w:rPr>
            </w:pPr>
            <w:r w:rsidRPr="005D2F0A">
              <w:rPr>
                <w:rFonts w:ascii="Times New Roman" w:hAnsi="Times New Roman" w:cs="Times New Roman"/>
              </w:rPr>
              <w:t xml:space="preserve">Datele se stabilesc separat pentru fiecare categorie de grupuri. </w:t>
            </w:r>
          </w:p>
          <w:p w14:paraId="07F9CF8B" w14:textId="77777777" w:rsidR="00F9467E" w:rsidRPr="005D2F0A" w:rsidRDefault="00A93F1D" w:rsidP="00A93F1D">
            <w:pPr>
              <w:spacing w:after="0" w:line="240" w:lineRule="auto"/>
              <w:rPr>
                <w:rFonts w:ascii="Times New Roman" w:hAnsi="Times New Roman" w:cs="Times New Roman"/>
              </w:rPr>
            </w:pPr>
            <w:r w:rsidRPr="005D2F0A">
              <w:rPr>
                <w:rFonts w:ascii="Times New Roman" w:hAnsi="Times New Roman" w:cs="Times New Roman"/>
              </w:rPr>
              <w:t>La art.53 se prevedee stabilirea prețurilor reglementate pe hidro mici și mari.</w:t>
            </w:r>
          </w:p>
          <w:p w14:paraId="1101BB93" w14:textId="35C6A327" w:rsidR="001E1E43" w:rsidRPr="005D2F0A" w:rsidRDefault="001E1E43" w:rsidP="00A93F1D">
            <w:pPr>
              <w:spacing w:after="0" w:line="240" w:lineRule="auto"/>
              <w:rPr>
                <w:rFonts w:ascii="Times New Roman" w:hAnsi="Times New Roman" w:cs="Times New Roman"/>
              </w:rPr>
            </w:pPr>
          </w:p>
          <w:p w14:paraId="206DEDA8" w14:textId="77777777" w:rsidR="00436845" w:rsidRPr="005D2F0A" w:rsidRDefault="00436845" w:rsidP="00A93F1D">
            <w:pPr>
              <w:spacing w:after="0" w:line="240" w:lineRule="auto"/>
              <w:rPr>
                <w:rFonts w:ascii="Times New Roman" w:hAnsi="Times New Roman" w:cs="Times New Roman"/>
              </w:rPr>
            </w:pPr>
          </w:p>
          <w:p w14:paraId="7037D723" w14:textId="77777777" w:rsidR="001E1E43" w:rsidRPr="005D2F0A" w:rsidRDefault="001E1E43" w:rsidP="00436845">
            <w:pPr>
              <w:spacing w:after="0" w:line="240" w:lineRule="auto"/>
              <w:rPr>
                <w:rFonts w:ascii="Times New Roman" w:hAnsi="Times New Roman" w:cs="Times New Roman"/>
              </w:rPr>
            </w:pPr>
            <w:r w:rsidRPr="005D2F0A">
              <w:rPr>
                <w:rFonts w:ascii="Times New Roman" w:hAnsi="Times New Roman" w:cs="Times New Roman"/>
              </w:rPr>
              <w:t>Se va reformula, pentu o mai bună înțelegere</w:t>
            </w:r>
            <w:r w:rsidR="00436845" w:rsidRPr="005D2F0A">
              <w:rPr>
                <w:rFonts w:ascii="Times New Roman" w:hAnsi="Times New Roman" w:cs="Times New Roman"/>
              </w:rPr>
              <w:t>.</w:t>
            </w:r>
          </w:p>
          <w:p w14:paraId="5FBCD353" w14:textId="77777777" w:rsidR="00436845" w:rsidRPr="005D2F0A" w:rsidRDefault="00436845" w:rsidP="00436845">
            <w:pPr>
              <w:spacing w:after="0" w:line="240" w:lineRule="auto"/>
              <w:rPr>
                <w:rFonts w:ascii="Times New Roman" w:hAnsi="Times New Roman" w:cs="Times New Roman"/>
              </w:rPr>
            </w:pPr>
          </w:p>
          <w:p w14:paraId="58ACAF80" w14:textId="77777777" w:rsidR="00436845" w:rsidRPr="005D2F0A" w:rsidRDefault="00436845" w:rsidP="00436845">
            <w:pPr>
              <w:spacing w:after="0" w:line="240" w:lineRule="auto"/>
              <w:rPr>
                <w:rFonts w:ascii="Times New Roman" w:hAnsi="Times New Roman" w:cs="Times New Roman"/>
              </w:rPr>
            </w:pPr>
          </w:p>
          <w:p w14:paraId="478C3A3E" w14:textId="4BEB0470" w:rsidR="00436845" w:rsidRPr="005D2F0A" w:rsidRDefault="00436845" w:rsidP="0071798C">
            <w:pPr>
              <w:spacing w:after="0" w:line="240" w:lineRule="auto"/>
              <w:rPr>
                <w:rFonts w:ascii="Times New Roman" w:hAnsi="Times New Roman" w:cs="Times New Roman"/>
                <w:color w:val="00B050"/>
              </w:rPr>
            </w:pPr>
            <w:r w:rsidRPr="005D2F0A">
              <w:rPr>
                <w:rFonts w:ascii="Times New Roman" w:hAnsi="Times New Roman" w:cs="Times New Roman"/>
              </w:rPr>
              <w:t xml:space="preserve">Referitor la cantitățile </w:t>
            </w:r>
            <w:r w:rsidR="0071798C" w:rsidRPr="005D2F0A">
              <w:rPr>
                <w:rFonts w:ascii="Times New Roman" w:hAnsi="Times New Roman" w:cs="Times New Roman"/>
              </w:rPr>
              <w:t>de energie electrică din contractele reglementate, conform prevederior art. 21 alin. (2), ANRE transmite fiecărui producător, până la data de 10 noiembrie, cantitatea maximă ce poate fi impusă ca obligație de vânzare pe bază de contracte reglementate</w:t>
            </w:r>
            <w:r w:rsidRPr="005D2F0A">
              <w:rPr>
                <w:rFonts w:ascii="Times New Roman" w:hAnsi="Times New Roman" w:cs="Times New Roman"/>
              </w:rPr>
              <w:t xml:space="preserve"> </w:t>
            </w:r>
          </w:p>
        </w:tc>
      </w:tr>
      <w:tr w:rsidR="008D35B2" w:rsidRPr="005D2F0A" w14:paraId="32AE3CD3" w14:textId="77777777" w:rsidTr="001A729A">
        <w:tc>
          <w:tcPr>
            <w:tcW w:w="568" w:type="dxa"/>
            <w:shd w:val="clear" w:color="auto" w:fill="auto"/>
          </w:tcPr>
          <w:p w14:paraId="2D8718DD" w14:textId="77777777" w:rsidR="008D35B2" w:rsidRDefault="008D35B2" w:rsidP="00F9467E">
            <w:pPr>
              <w:spacing w:after="0" w:line="240" w:lineRule="auto"/>
              <w:rPr>
                <w:rFonts w:ascii="Arial" w:hAnsi="Arial" w:cs="Arial"/>
                <w:sz w:val="20"/>
                <w:szCs w:val="20"/>
              </w:rPr>
            </w:pPr>
          </w:p>
        </w:tc>
        <w:tc>
          <w:tcPr>
            <w:tcW w:w="851" w:type="dxa"/>
          </w:tcPr>
          <w:p w14:paraId="32D1A5A3" w14:textId="7ADFAC92" w:rsidR="008D35B2" w:rsidRPr="005D2F0A" w:rsidRDefault="008D35B2" w:rsidP="00F9467E">
            <w:pPr>
              <w:spacing w:after="0" w:line="240" w:lineRule="auto"/>
              <w:rPr>
                <w:rFonts w:ascii="Times New Roman" w:hAnsi="Times New Roman" w:cs="Times New Roman"/>
              </w:rPr>
            </w:pPr>
            <w:r w:rsidRPr="005D2F0A">
              <w:rPr>
                <w:rFonts w:ascii="Times New Roman" w:hAnsi="Times New Roman" w:cs="Times New Roman"/>
              </w:rPr>
              <w:t>18</w:t>
            </w:r>
          </w:p>
        </w:tc>
        <w:tc>
          <w:tcPr>
            <w:tcW w:w="3402" w:type="dxa"/>
          </w:tcPr>
          <w:p w14:paraId="2FCC1F67" w14:textId="567F9146" w:rsidR="008D35B2" w:rsidRPr="005D2F0A" w:rsidRDefault="008D35B2"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Până la data de 20 octombrie a fiecărui an, producătorii transmit la ANRE documentația privind veniturile/costurile și producțiile/livrările/consumurile de energie realizate în perioada contractuala curentă  și estimate pentru  perioada contractuală următoare, aferente grupurilor/centralelor menționate la art. 5 alin. (2) lit. a) și lit. c) …</w:t>
            </w:r>
          </w:p>
        </w:tc>
        <w:tc>
          <w:tcPr>
            <w:tcW w:w="1429" w:type="dxa"/>
          </w:tcPr>
          <w:p w14:paraId="44DD8D4E" w14:textId="0FE3494C" w:rsidR="008D35B2" w:rsidRPr="005D2F0A" w:rsidRDefault="008D35B2"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0282CFD8" w14:textId="4C4006E6" w:rsidR="008D35B2" w:rsidRPr="005D2F0A" w:rsidRDefault="008D35B2" w:rsidP="00F9467E">
            <w:pPr>
              <w:spacing w:before="120"/>
              <w:jc w:val="both"/>
              <w:rPr>
                <w:rFonts w:ascii="Times New Roman" w:hAnsi="Times New Roman" w:cs="Times New Roman"/>
                <w:b/>
                <w:bCs/>
                <w:lang w:eastAsia="en-US"/>
              </w:rPr>
            </w:pPr>
            <w:r w:rsidRPr="005D2F0A">
              <w:rPr>
                <w:rFonts w:ascii="Times New Roman" w:hAnsi="Times New Roman" w:cs="Times New Roman"/>
                <w:bCs/>
                <w:lang w:val="en-US" w:eastAsia="en-US"/>
              </w:rPr>
              <w:t xml:space="preserve">Până la data de </w:t>
            </w:r>
            <w:r w:rsidRPr="005D2F0A">
              <w:rPr>
                <w:rFonts w:ascii="Times New Roman" w:hAnsi="Times New Roman" w:cs="Times New Roman"/>
                <w:b/>
                <w:bCs/>
                <w:lang w:val="en-US" w:eastAsia="en-US"/>
              </w:rPr>
              <w:t>20 iulie</w:t>
            </w:r>
            <w:r w:rsidRPr="005D2F0A">
              <w:rPr>
                <w:rFonts w:ascii="Times New Roman" w:hAnsi="Times New Roman" w:cs="Times New Roman"/>
                <w:bCs/>
                <w:lang w:val="en-US" w:eastAsia="en-US"/>
              </w:rPr>
              <w:t xml:space="preserve"> a fiecărui an, producătorii transmit la ANRE documentația privind veniturile/costurile și producțiile/livrările/consumurile de energie realizate în perioada contractuala curentă  și estimate pentru  </w:t>
            </w:r>
            <w:r w:rsidRPr="005D2F0A">
              <w:rPr>
                <w:rFonts w:ascii="Times New Roman" w:hAnsi="Times New Roman" w:cs="Times New Roman"/>
                <w:b/>
                <w:bCs/>
                <w:lang w:val="en-US" w:eastAsia="en-US"/>
              </w:rPr>
              <w:t>toate perioade contractuale</w:t>
            </w:r>
            <w:r w:rsidRPr="005D2F0A">
              <w:rPr>
                <w:rFonts w:ascii="Times New Roman" w:hAnsi="Times New Roman" w:cs="Times New Roman"/>
                <w:bCs/>
                <w:lang w:val="en-US" w:eastAsia="en-US"/>
              </w:rPr>
              <w:t xml:space="preserve"> următoare, aferente grupurilor/centralelor menționate la art. 5 alin. (2) lit. a) și lit. c) …</w:t>
            </w:r>
          </w:p>
        </w:tc>
        <w:tc>
          <w:tcPr>
            <w:tcW w:w="2126" w:type="dxa"/>
          </w:tcPr>
          <w:p w14:paraId="4FCAFE5C" w14:textId="77777777" w:rsidR="00E71437" w:rsidRPr="005D2F0A" w:rsidRDefault="00E71437" w:rsidP="00E71437">
            <w:pPr>
              <w:spacing w:before="120"/>
              <w:jc w:val="both"/>
              <w:rPr>
                <w:rFonts w:ascii="Times New Roman" w:hAnsi="Times New Roman" w:cs="Times New Roman"/>
                <w:lang w:eastAsia="en-US"/>
              </w:rPr>
            </w:pPr>
            <w:r w:rsidRPr="005D2F0A">
              <w:rPr>
                <w:rFonts w:ascii="Times New Roman" w:hAnsi="Times New Roman" w:cs="Times New Roman"/>
                <w:lang w:eastAsia="en-US"/>
              </w:rPr>
              <w:t>In vederea simularii pentru perioada 01.01.2020 – 28.02.2022.</w:t>
            </w:r>
          </w:p>
          <w:p w14:paraId="6F6C3129" w14:textId="398CE5F7" w:rsidR="008D35B2" w:rsidRPr="005D2F0A" w:rsidRDefault="00E71437" w:rsidP="00E71437">
            <w:pPr>
              <w:spacing w:before="120"/>
              <w:jc w:val="both"/>
              <w:rPr>
                <w:rFonts w:ascii="Times New Roman" w:hAnsi="Times New Roman" w:cs="Times New Roman"/>
                <w:lang w:eastAsia="en-US"/>
              </w:rPr>
            </w:pPr>
            <w:r w:rsidRPr="005D2F0A">
              <w:rPr>
                <w:rFonts w:ascii="Times New Roman" w:hAnsi="Times New Roman" w:cs="Times New Roman"/>
                <w:lang w:eastAsia="en-US"/>
              </w:rPr>
              <w:t>Consideram important ca termenele din propunerea de Metodologie sa fie devansate astfel incat producatorii sa aibe posibilitatea elaborarii si implementarii strategiilor anuale de vanzare de energie electrica pe piata concurentiala in functie de apetitul de risc specific.</w:t>
            </w:r>
          </w:p>
        </w:tc>
        <w:tc>
          <w:tcPr>
            <w:tcW w:w="2693" w:type="dxa"/>
          </w:tcPr>
          <w:p w14:paraId="552B5B0B" w14:textId="77777777" w:rsidR="008D35B2" w:rsidRPr="005D2F0A" w:rsidRDefault="003E1905" w:rsidP="00F9467E">
            <w:pPr>
              <w:spacing w:after="0" w:line="240" w:lineRule="auto"/>
              <w:rPr>
                <w:rFonts w:ascii="Times New Roman" w:hAnsi="Times New Roman" w:cs="Times New Roman"/>
              </w:rPr>
            </w:pPr>
            <w:r w:rsidRPr="005D2F0A">
              <w:rPr>
                <w:rFonts w:ascii="Times New Roman" w:hAnsi="Times New Roman" w:cs="Times New Roman"/>
              </w:rPr>
              <w:t>Nu se acceptă</w:t>
            </w:r>
          </w:p>
          <w:p w14:paraId="24A6EBBB" w14:textId="1AC6927A" w:rsidR="003E1905" w:rsidRPr="005D2F0A" w:rsidRDefault="003E1905" w:rsidP="00F9467E">
            <w:pPr>
              <w:spacing w:after="0" w:line="240" w:lineRule="auto"/>
              <w:rPr>
                <w:rFonts w:ascii="Times New Roman" w:hAnsi="Times New Roman" w:cs="Times New Roman"/>
                <w:color w:val="00B050"/>
              </w:rPr>
            </w:pPr>
            <w:r w:rsidRPr="005D2F0A">
              <w:rPr>
                <w:rFonts w:ascii="Times New Roman" w:hAnsi="Times New Roman" w:cs="Times New Roman"/>
              </w:rPr>
              <w:t>Idem mai sus</w:t>
            </w:r>
          </w:p>
        </w:tc>
      </w:tr>
      <w:tr w:rsidR="00F9467E" w:rsidRPr="005D2F0A" w14:paraId="2EBABD07" w14:textId="77777777" w:rsidTr="001A729A">
        <w:tc>
          <w:tcPr>
            <w:tcW w:w="568" w:type="dxa"/>
            <w:shd w:val="clear" w:color="auto" w:fill="auto"/>
          </w:tcPr>
          <w:p w14:paraId="4CFD7581" w14:textId="77777777" w:rsidR="00F9467E" w:rsidRDefault="00F9467E" w:rsidP="00F9467E">
            <w:pPr>
              <w:spacing w:after="0" w:line="240" w:lineRule="auto"/>
              <w:rPr>
                <w:rFonts w:ascii="Arial" w:hAnsi="Arial" w:cs="Arial"/>
                <w:sz w:val="20"/>
                <w:szCs w:val="20"/>
              </w:rPr>
            </w:pPr>
          </w:p>
        </w:tc>
        <w:tc>
          <w:tcPr>
            <w:tcW w:w="851" w:type="dxa"/>
          </w:tcPr>
          <w:p w14:paraId="3291B59F" w14:textId="3FF14129" w:rsidR="00F9467E" w:rsidRPr="005D2F0A" w:rsidRDefault="00F9467E" w:rsidP="004B1223">
            <w:pPr>
              <w:spacing w:after="0" w:line="240" w:lineRule="auto"/>
              <w:rPr>
                <w:rFonts w:ascii="Times New Roman" w:hAnsi="Times New Roman" w:cs="Times New Roman"/>
              </w:rPr>
            </w:pPr>
            <w:r w:rsidRPr="005D2F0A">
              <w:rPr>
                <w:rFonts w:ascii="Times New Roman" w:hAnsi="Times New Roman" w:cs="Times New Roman"/>
              </w:rPr>
              <w:t>19</w:t>
            </w:r>
            <w:r w:rsidR="008A4331">
              <w:rPr>
                <w:rFonts w:ascii="Times New Roman" w:hAnsi="Times New Roman" w:cs="Times New Roman"/>
              </w:rPr>
              <w:t>.</w:t>
            </w:r>
            <w:r w:rsidR="004B1223" w:rsidRPr="005D2F0A">
              <w:rPr>
                <w:rFonts w:ascii="Times New Roman" w:hAnsi="Times New Roman" w:cs="Times New Roman"/>
              </w:rPr>
              <w:t xml:space="preserve"> (1)</w:t>
            </w:r>
          </w:p>
        </w:tc>
        <w:tc>
          <w:tcPr>
            <w:tcW w:w="3402" w:type="dxa"/>
          </w:tcPr>
          <w:p w14:paraId="2350CB48" w14:textId="77777777" w:rsidR="00F9467E" w:rsidRPr="005D2F0A" w:rsidRDefault="00F9467E"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(1) Până la data de 20 octombrie a fiecărui an, producătorii menționați la art. 5 alin. (2) lit. b) și c) transmit la ANRE:</w:t>
            </w:r>
          </w:p>
          <w:p w14:paraId="6D93568E" w14:textId="77777777" w:rsidR="00F9467E" w:rsidRPr="005D2F0A" w:rsidRDefault="00F9467E"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a)</w:t>
            </w:r>
            <w:r w:rsidRPr="005D2F0A">
              <w:rPr>
                <w:rFonts w:ascii="Times New Roman" w:hAnsi="Times New Roman" w:cs="Times New Roman"/>
                <w:lang w:eastAsia="en-US"/>
              </w:rPr>
              <w:tab/>
              <w:t>cantitățile orare de energie electrică determinate de către aceștia pentru perioada contractuală, avându-se în vedere cantitățile prevederile anrt.7 alin (2) lit a) și alin. (4), după caz;</w:t>
            </w:r>
          </w:p>
          <w:p w14:paraId="1AF173D9" w14:textId="486C77C7" w:rsidR="00F9467E" w:rsidRPr="005D2F0A" w:rsidRDefault="00F9467E" w:rsidP="00F9467E">
            <w:pPr>
              <w:spacing w:before="120" w:after="0" w:line="360" w:lineRule="auto"/>
              <w:jc w:val="both"/>
              <w:rPr>
                <w:rFonts w:ascii="Times New Roman" w:hAnsi="Times New Roman" w:cs="Times New Roman"/>
                <w:lang w:eastAsia="en-US"/>
              </w:rPr>
            </w:pPr>
            <w:r w:rsidRPr="005D2F0A">
              <w:rPr>
                <w:rFonts w:ascii="Times New Roman" w:hAnsi="Times New Roman" w:cs="Times New Roman"/>
                <w:lang w:eastAsia="en-US"/>
              </w:rPr>
              <w:t xml:space="preserve">b) </w:t>
            </w:r>
            <w:r w:rsidRPr="005D2F0A">
              <w:rPr>
                <w:rFonts w:ascii="Times New Roman" w:hAnsi="Times New Roman" w:cs="Times New Roman"/>
                <w:lang w:eastAsia="en-US"/>
              </w:rPr>
              <w:tab/>
              <w:t>memoriu justificativ pentru cantitățile transmise conform prevederilor lit. a), în care se evidențiază  cel puțin următoarele: cantitățile de energie electrică produse/livrate în SEN, cantitățile de energie electrică din contractele încheiate pe piața concurențială până la data transmiterii documentelor, cantitățile contractate/estimate a fi contractate pentru  servicii tehnologice de sistem (dacă este cazul), perioadele de reparații planificate. Memoriul justificativ va fi însoțit de documentele considerate de către producători  relevante.</w:t>
            </w:r>
          </w:p>
        </w:tc>
        <w:tc>
          <w:tcPr>
            <w:tcW w:w="1429" w:type="dxa"/>
          </w:tcPr>
          <w:p w14:paraId="3BF61291" w14:textId="47336ABE"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6A330A22" w14:textId="77777777" w:rsidR="00F9467E" w:rsidRPr="005D2F0A" w:rsidRDefault="00F9467E" w:rsidP="00F9467E">
            <w:pPr>
              <w:spacing w:before="120"/>
              <w:jc w:val="both"/>
              <w:rPr>
                <w:rFonts w:ascii="Times New Roman" w:hAnsi="Times New Roman" w:cs="Times New Roman"/>
                <w:b/>
                <w:bCs/>
                <w:lang w:eastAsia="en-US"/>
              </w:rPr>
            </w:pPr>
          </w:p>
        </w:tc>
        <w:tc>
          <w:tcPr>
            <w:tcW w:w="2126" w:type="dxa"/>
          </w:tcPr>
          <w:p w14:paraId="4318A2CD" w14:textId="176D3A44"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lang w:eastAsia="en-US"/>
              </w:rPr>
              <w:t>OUG 114/2018 stabileste obligatii pentru toti producatorii</w:t>
            </w:r>
          </w:p>
        </w:tc>
        <w:tc>
          <w:tcPr>
            <w:tcW w:w="2693" w:type="dxa"/>
          </w:tcPr>
          <w:p w14:paraId="232A7442" w14:textId="3A49EB06" w:rsidR="00F9467E" w:rsidRPr="005D2F0A" w:rsidRDefault="00DF2C69" w:rsidP="00F9467E">
            <w:pPr>
              <w:spacing w:after="0" w:line="240" w:lineRule="auto"/>
              <w:rPr>
                <w:rFonts w:ascii="Times New Roman" w:hAnsi="Times New Roman" w:cs="Times New Roman"/>
                <w:color w:val="00B050"/>
              </w:rPr>
            </w:pPr>
            <w:r w:rsidRPr="005D2F0A">
              <w:rPr>
                <w:rFonts w:ascii="Times New Roman" w:hAnsi="Times New Roman" w:cs="Times New Roman"/>
              </w:rPr>
              <w:t>Idem mai sus</w:t>
            </w:r>
          </w:p>
        </w:tc>
      </w:tr>
      <w:tr w:rsidR="00F9467E" w:rsidRPr="005D2F0A" w14:paraId="2B13ABEB" w14:textId="77777777" w:rsidTr="002B12A2">
        <w:tc>
          <w:tcPr>
            <w:tcW w:w="568" w:type="dxa"/>
            <w:shd w:val="clear" w:color="auto" w:fill="auto"/>
          </w:tcPr>
          <w:p w14:paraId="536804AB" w14:textId="77777777" w:rsidR="00F9467E" w:rsidRDefault="00F9467E" w:rsidP="00F9467E">
            <w:pPr>
              <w:spacing w:after="0" w:line="240" w:lineRule="auto"/>
              <w:rPr>
                <w:rFonts w:ascii="Arial" w:hAnsi="Arial" w:cs="Arial"/>
                <w:sz w:val="20"/>
                <w:szCs w:val="20"/>
              </w:rPr>
            </w:pPr>
          </w:p>
        </w:tc>
        <w:tc>
          <w:tcPr>
            <w:tcW w:w="851" w:type="dxa"/>
          </w:tcPr>
          <w:p w14:paraId="58880855" w14:textId="64D20489" w:rsidR="00F9467E" w:rsidRPr="005D2F0A" w:rsidRDefault="008A4331" w:rsidP="008A4331">
            <w:pPr>
              <w:spacing w:after="0" w:line="240" w:lineRule="auto"/>
              <w:rPr>
                <w:rFonts w:ascii="Times New Roman" w:hAnsi="Times New Roman" w:cs="Times New Roman"/>
              </w:rPr>
            </w:pPr>
            <w:r>
              <w:rPr>
                <w:rFonts w:ascii="Times New Roman" w:hAnsi="Times New Roman" w:cs="Times New Roman"/>
              </w:rPr>
              <w:t>19.</w:t>
            </w:r>
            <w:r w:rsidR="00F9467E" w:rsidRPr="005D2F0A">
              <w:rPr>
                <w:rFonts w:ascii="Times New Roman" w:hAnsi="Times New Roman" w:cs="Times New Roman"/>
              </w:rPr>
              <w:t>(1) lit.a)</w:t>
            </w:r>
          </w:p>
        </w:tc>
        <w:tc>
          <w:tcPr>
            <w:tcW w:w="3402" w:type="dxa"/>
          </w:tcPr>
          <w:p w14:paraId="49001769"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Art. 19.</w:t>
            </w:r>
            <w:r w:rsidRPr="005D2F0A">
              <w:rPr>
                <w:rFonts w:ascii="Times New Roman" w:hAnsi="Times New Roman" w:cs="Times New Roman"/>
              </w:rPr>
              <w:tab/>
              <w:t>(1) Până la data de 20 octombrie a fiecărui an, producătorii menționați la art. 5 alin. (2) lit. b) și c) transmit la ANRE:</w:t>
            </w:r>
          </w:p>
          <w:p w14:paraId="75B49A83" w14:textId="238EE5AC"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cantitățile orare de energie electrică determinate de către aceștia pentru perioada contractuală, avându-se în vedere cantitățile prevederile anrt.7 alin (2) lit a) și alin. (4), dupa caz;</w:t>
            </w:r>
          </w:p>
        </w:tc>
        <w:tc>
          <w:tcPr>
            <w:tcW w:w="1429" w:type="dxa"/>
          </w:tcPr>
          <w:p w14:paraId="2C989A8A" w14:textId="6DC46CDF" w:rsidR="00F9467E" w:rsidRPr="005D2F0A" w:rsidRDefault="00F9467E" w:rsidP="00E028D1">
            <w:pPr>
              <w:spacing w:after="0" w:line="240" w:lineRule="auto"/>
              <w:rPr>
                <w:rFonts w:ascii="Times New Roman" w:hAnsi="Times New Roman" w:cs="Times New Roman"/>
                <w:color w:val="002060"/>
              </w:rPr>
            </w:pPr>
            <w:r w:rsidRPr="005D2F0A">
              <w:rPr>
                <w:rFonts w:ascii="Times New Roman" w:hAnsi="Times New Roman" w:cs="Times New Roman"/>
                <w:color w:val="002060"/>
              </w:rPr>
              <w:t>Enel Energie</w:t>
            </w:r>
            <w:r w:rsidR="00E028D1" w:rsidRPr="005D2F0A">
              <w:rPr>
                <w:rFonts w:ascii="Times New Roman" w:hAnsi="Times New Roman" w:cs="Times New Roman"/>
                <w:color w:val="002060"/>
              </w:rPr>
              <w:t>, Enel Energie Muntenia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CFD8BE2" w14:textId="77777777" w:rsidR="00F9467E" w:rsidRPr="005D2F0A" w:rsidRDefault="00F9467E" w:rsidP="00F9467E">
            <w:pPr>
              <w:spacing w:after="0" w:line="240" w:lineRule="auto"/>
              <w:jc w:val="both"/>
              <w:rPr>
                <w:rFonts w:ascii="Times New Roman" w:hAnsi="Times New Roman" w:cs="Times New Roman"/>
              </w:rPr>
            </w:pPr>
            <w:r w:rsidRPr="005D2F0A">
              <w:rPr>
                <w:rFonts w:ascii="Times New Roman" w:hAnsi="Times New Roman" w:cs="Times New Roman"/>
              </w:rPr>
              <w:t>Art. 19.</w:t>
            </w:r>
            <w:r w:rsidRPr="005D2F0A">
              <w:rPr>
                <w:rFonts w:ascii="Times New Roman" w:hAnsi="Times New Roman" w:cs="Times New Roman"/>
              </w:rPr>
              <w:tab/>
              <w:t>(1) Până la data de 20 octombrie a fiecărui an, producătorii menționați la art. 5 alin. (2) lit. b) și c) transmit la ANRE:</w:t>
            </w:r>
          </w:p>
          <w:p w14:paraId="756D58DA" w14:textId="15EC29E8" w:rsidR="00F9467E" w:rsidRPr="005D2F0A" w:rsidRDefault="00F9467E" w:rsidP="00F9467E">
            <w:pPr>
              <w:jc w:val="both"/>
              <w:rPr>
                <w:rFonts w:ascii="Times New Roman" w:hAnsi="Times New Roman" w:cs="Times New Roman"/>
                <w:lang w:eastAsia="zh-CN"/>
              </w:rPr>
            </w:pPr>
            <w:r w:rsidRPr="005D2F0A">
              <w:rPr>
                <w:rFonts w:ascii="Times New Roman" w:hAnsi="Times New Roman" w:cs="Times New Roman"/>
              </w:rPr>
              <w:t>a)</w:t>
            </w:r>
            <w:r w:rsidRPr="005D2F0A">
              <w:rPr>
                <w:rFonts w:ascii="Times New Roman" w:hAnsi="Times New Roman" w:cs="Times New Roman"/>
              </w:rPr>
              <w:tab/>
              <w:t xml:space="preserve">cantitățile orare de energie electrică determinate de către aceștia pentru perioada contractuală, avându-se în vedere cantitățile prevederile anrt.7 alin (2) lit a) și </w:t>
            </w:r>
            <w:r w:rsidRPr="005D2F0A">
              <w:rPr>
                <w:rFonts w:ascii="Times New Roman" w:hAnsi="Times New Roman" w:cs="Times New Roman"/>
                <w:strike/>
                <w:color w:val="FF0000"/>
              </w:rPr>
              <w:t>alin. (4)</w:t>
            </w:r>
            <w:r w:rsidRPr="005D2F0A">
              <w:rPr>
                <w:rFonts w:ascii="Times New Roman" w:hAnsi="Times New Roman" w:cs="Times New Roman"/>
              </w:rPr>
              <w:t>, dupa caz;</w:t>
            </w:r>
          </w:p>
        </w:tc>
        <w:tc>
          <w:tcPr>
            <w:tcW w:w="2126" w:type="dxa"/>
          </w:tcPr>
          <w:p w14:paraId="7EF6904A" w14:textId="13545DA4" w:rsidR="00F9467E" w:rsidRPr="005D2F0A" w:rsidRDefault="00F9467E" w:rsidP="00F9467E">
            <w:pPr>
              <w:rPr>
                <w:rFonts w:ascii="Times New Roman" w:hAnsi="Times New Roman" w:cs="Times New Roman"/>
              </w:rPr>
            </w:pPr>
            <w:r w:rsidRPr="005D2F0A">
              <w:rPr>
                <w:rFonts w:ascii="Times New Roman" w:eastAsia="Calibri" w:hAnsi="Times New Roman" w:cs="Times New Roman"/>
                <w:lang w:val="it-IT"/>
              </w:rPr>
              <w:t>Solicitam corectare si completare dupa caz, art.7 alin.(4) nu exista specificat in Metodologie.</w:t>
            </w:r>
          </w:p>
        </w:tc>
        <w:tc>
          <w:tcPr>
            <w:tcW w:w="2693" w:type="dxa"/>
          </w:tcPr>
          <w:p w14:paraId="540A52B4" w14:textId="66C4ADDD"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S-a corectat</w:t>
            </w:r>
          </w:p>
        </w:tc>
      </w:tr>
      <w:tr w:rsidR="003B4091" w:rsidRPr="005D2F0A" w14:paraId="1B8DAABF" w14:textId="77777777" w:rsidTr="001A729A">
        <w:tc>
          <w:tcPr>
            <w:tcW w:w="568" w:type="dxa"/>
            <w:shd w:val="clear" w:color="auto" w:fill="auto"/>
          </w:tcPr>
          <w:p w14:paraId="7BA6CFC9" w14:textId="77777777" w:rsidR="003B4091" w:rsidRDefault="003B4091" w:rsidP="00F9467E">
            <w:pPr>
              <w:spacing w:after="0" w:line="240" w:lineRule="auto"/>
              <w:rPr>
                <w:rFonts w:ascii="Arial" w:hAnsi="Arial" w:cs="Arial"/>
                <w:sz w:val="20"/>
                <w:szCs w:val="20"/>
              </w:rPr>
            </w:pPr>
          </w:p>
        </w:tc>
        <w:tc>
          <w:tcPr>
            <w:tcW w:w="851" w:type="dxa"/>
          </w:tcPr>
          <w:p w14:paraId="497E5871" w14:textId="13001C0E" w:rsidR="003B4091" w:rsidRPr="005D2F0A" w:rsidRDefault="003B4091" w:rsidP="00F9467E">
            <w:pPr>
              <w:spacing w:after="0" w:line="240" w:lineRule="auto"/>
              <w:rPr>
                <w:rFonts w:ascii="Times New Roman" w:hAnsi="Times New Roman" w:cs="Times New Roman"/>
              </w:rPr>
            </w:pPr>
            <w:r w:rsidRPr="005D2F0A">
              <w:rPr>
                <w:rFonts w:ascii="Times New Roman" w:hAnsi="Times New Roman" w:cs="Times New Roman"/>
              </w:rPr>
              <w:t>19</w:t>
            </w:r>
            <w:r w:rsidR="008A4331">
              <w:rPr>
                <w:rFonts w:ascii="Times New Roman" w:hAnsi="Times New Roman" w:cs="Times New Roman"/>
              </w:rPr>
              <w:t>.</w:t>
            </w:r>
            <w:r w:rsidRPr="005D2F0A">
              <w:rPr>
                <w:rFonts w:ascii="Times New Roman" w:hAnsi="Times New Roman" w:cs="Times New Roman"/>
              </w:rPr>
              <w:t xml:space="preserve"> (1)</w:t>
            </w:r>
          </w:p>
        </w:tc>
        <w:tc>
          <w:tcPr>
            <w:tcW w:w="3402" w:type="dxa"/>
          </w:tcPr>
          <w:p w14:paraId="647FC3F2" w14:textId="77777777" w:rsidR="003B4091" w:rsidRPr="005D2F0A" w:rsidRDefault="003B4091" w:rsidP="003B4091">
            <w:pPr>
              <w:spacing w:after="0"/>
              <w:rPr>
                <w:rFonts w:ascii="Times New Roman" w:hAnsi="Times New Roman" w:cs="Times New Roman"/>
              </w:rPr>
            </w:pPr>
            <w:r w:rsidRPr="005D2F0A">
              <w:rPr>
                <w:rFonts w:ascii="Times New Roman" w:hAnsi="Times New Roman" w:cs="Times New Roman"/>
              </w:rPr>
              <w:t>(1) Până la data de 20 octombrie a fiecărui an, producătorii menționați la art. 5 alin. (2) lit. b) și c) transmit la ANRE:</w:t>
            </w:r>
          </w:p>
          <w:p w14:paraId="0F13BBCC" w14:textId="148CFCB3" w:rsidR="003B4091" w:rsidRPr="005D2F0A" w:rsidRDefault="003B4091" w:rsidP="003B4091">
            <w:pPr>
              <w:spacing w:after="0"/>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cantitățile orare de energie electrică determinate de către aceștia pentru perioada contractuală, avându-se în vedere prevederile art.7 alin (2) lit a) și alin. (4), după caz;</w:t>
            </w:r>
          </w:p>
        </w:tc>
        <w:tc>
          <w:tcPr>
            <w:tcW w:w="1429" w:type="dxa"/>
          </w:tcPr>
          <w:p w14:paraId="0318454C" w14:textId="208BC38F" w:rsidR="003B4091" w:rsidRPr="005D2F0A" w:rsidRDefault="003B4091"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55273353" w14:textId="35616046" w:rsidR="003B4091" w:rsidRPr="005D2F0A" w:rsidRDefault="003B4091" w:rsidP="003B4091">
            <w:pPr>
              <w:ind w:firstLine="708"/>
              <w:jc w:val="both"/>
              <w:rPr>
                <w:rFonts w:ascii="Times New Roman" w:hAnsi="Times New Roman" w:cs="Times New Roman"/>
                <w:lang w:eastAsia="zh-CN"/>
              </w:rPr>
            </w:pPr>
            <w:r w:rsidRPr="005D2F0A">
              <w:rPr>
                <w:rFonts w:ascii="Times New Roman" w:hAnsi="Times New Roman" w:cs="Times New Roman"/>
                <w:lang w:eastAsia="zh-CN"/>
              </w:rPr>
              <w:t>(1) Până la data de 20 iulie a fiecărui an, producătorii menționați la art. 5 alin. (2) lit. b) și c) transmit la ANRE:</w:t>
            </w:r>
          </w:p>
        </w:tc>
        <w:tc>
          <w:tcPr>
            <w:tcW w:w="2126" w:type="dxa"/>
          </w:tcPr>
          <w:p w14:paraId="5BE8D244" w14:textId="421BA0EE" w:rsidR="003B4091" w:rsidRPr="005D2F0A" w:rsidRDefault="003B4091" w:rsidP="00F9467E">
            <w:pPr>
              <w:rPr>
                <w:rFonts w:ascii="Times New Roman" w:hAnsi="Times New Roman" w:cs="Times New Roman"/>
              </w:rPr>
            </w:pPr>
            <w:r w:rsidRPr="005D2F0A">
              <w:rPr>
                <w:rFonts w:ascii="Times New Roman" w:hAnsi="Times New Roman" w:cs="Times New Roman"/>
              </w:rPr>
              <w:t>In vederea corelarii corecte a articolelor intrucat nu exista art. 7, alin (4)</w:t>
            </w:r>
          </w:p>
        </w:tc>
        <w:tc>
          <w:tcPr>
            <w:tcW w:w="2693" w:type="dxa"/>
          </w:tcPr>
          <w:p w14:paraId="0DD766C1" w14:textId="77777777" w:rsidR="003B4091" w:rsidRPr="005D2F0A" w:rsidRDefault="003B4091" w:rsidP="00F9467E">
            <w:pPr>
              <w:spacing w:after="0" w:line="240" w:lineRule="auto"/>
              <w:rPr>
                <w:rFonts w:ascii="Times New Roman" w:hAnsi="Times New Roman" w:cs="Times New Roman"/>
              </w:rPr>
            </w:pPr>
          </w:p>
        </w:tc>
      </w:tr>
      <w:tr w:rsidR="00F9467E" w:rsidRPr="005D2F0A" w14:paraId="7D624FA5" w14:textId="77777777" w:rsidTr="001A729A">
        <w:tc>
          <w:tcPr>
            <w:tcW w:w="568" w:type="dxa"/>
            <w:shd w:val="clear" w:color="auto" w:fill="auto"/>
          </w:tcPr>
          <w:p w14:paraId="121159DD" w14:textId="61941106" w:rsidR="00F9467E" w:rsidRPr="00D03D3D" w:rsidRDefault="00F9467E" w:rsidP="00F9467E">
            <w:pPr>
              <w:spacing w:after="0" w:line="240" w:lineRule="auto"/>
              <w:rPr>
                <w:rFonts w:ascii="Arial" w:hAnsi="Arial" w:cs="Arial"/>
                <w:sz w:val="20"/>
                <w:szCs w:val="20"/>
              </w:rPr>
            </w:pPr>
            <w:r>
              <w:rPr>
                <w:rFonts w:ascii="Arial" w:hAnsi="Arial" w:cs="Arial"/>
                <w:sz w:val="20"/>
                <w:szCs w:val="20"/>
              </w:rPr>
              <w:t>7</w:t>
            </w:r>
          </w:p>
        </w:tc>
        <w:tc>
          <w:tcPr>
            <w:tcW w:w="851" w:type="dxa"/>
          </w:tcPr>
          <w:p w14:paraId="3EB12DA8" w14:textId="7040C7D6" w:rsidR="00F9467E" w:rsidRPr="005D2F0A" w:rsidRDefault="00F9467E" w:rsidP="008A4331">
            <w:pPr>
              <w:spacing w:after="0" w:line="240" w:lineRule="auto"/>
              <w:rPr>
                <w:rFonts w:ascii="Times New Roman" w:hAnsi="Times New Roman" w:cs="Times New Roman"/>
              </w:rPr>
            </w:pPr>
            <w:r w:rsidRPr="005D2F0A">
              <w:rPr>
                <w:rFonts w:ascii="Times New Roman" w:hAnsi="Times New Roman" w:cs="Times New Roman"/>
              </w:rPr>
              <w:t xml:space="preserve">19 </w:t>
            </w:r>
            <w:r w:rsidR="008A4331">
              <w:rPr>
                <w:rFonts w:ascii="Times New Roman" w:hAnsi="Times New Roman" w:cs="Times New Roman"/>
              </w:rPr>
              <w:t>.</w:t>
            </w:r>
            <w:r w:rsidRPr="005D2F0A">
              <w:rPr>
                <w:rFonts w:ascii="Times New Roman" w:hAnsi="Times New Roman" w:cs="Times New Roman"/>
              </w:rPr>
              <w:t>(1) lit a)</w:t>
            </w:r>
          </w:p>
        </w:tc>
        <w:tc>
          <w:tcPr>
            <w:tcW w:w="3402" w:type="dxa"/>
          </w:tcPr>
          <w:p w14:paraId="2E314C9D" w14:textId="713D83A7" w:rsidR="00F9467E" w:rsidRPr="005D2F0A" w:rsidRDefault="00F9467E" w:rsidP="00F9467E">
            <w:pPr>
              <w:spacing w:after="0"/>
              <w:rPr>
                <w:rFonts w:ascii="Times New Roman" w:hAnsi="Times New Roman" w:cs="Times New Roman"/>
              </w:rPr>
            </w:pPr>
          </w:p>
        </w:tc>
        <w:tc>
          <w:tcPr>
            <w:tcW w:w="1429" w:type="dxa"/>
          </w:tcPr>
          <w:p w14:paraId="345500EC" w14:textId="5DD5E90A"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OMV petrom</w:t>
            </w:r>
          </w:p>
        </w:tc>
        <w:tc>
          <w:tcPr>
            <w:tcW w:w="4536" w:type="dxa"/>
          </w:tcPr>
          <w:p w14:paraId="06B0A007" w14:textId="77777777" w:rsidR="00F9467E" w:rsidRPr="005D2F0A" w:rsidRDefault="00F9467E" w:rsidP="00F9467E">
            <w:pPr>
              <w:jc w:val="both"/>
              <w:rPr>
                <w:rFonts w:ascii="Times New Roman" w:hAnsi="Times New Roman" w:cs="Times New Roman"/>
                <w:lang w:eastAsia="zh-CN"/>
              </w:rPr>
            </w:pPr>
            <w:r w:rsidRPr="005D2F0A">
              <w:rPr>
                <w:rFonts w:ascii="Times New Roman" w:hAnsi="Times New Roman" w:cs="Times New Roman"/>
                <w:lang w:eastAsia="zh-CN"/>
              </w:rPr>
              <w:t xml:space="preserve">pentru a evita interpretarea că de fapt întreaga energie electrică livrată poate face obiectul contractului reglementat, propunem fie introducerea la capitolul de definiţii a sintagmei „energie electrică disponibilă”, fie explicarea în cadrul acestui articol. Această „energie disponibilă” considerăm că nu poate fi mai mare decât 65 % din diferenţa calculată astfel: cantitatea estimată a fi livrată în reţele, luând în considerare limitările tehnice ale unităţilor dispecerizabile </w:t>
            </w:r>
            <w:r w:rsidRPr="005D2F0A">
              <w:rPr>
                <w:rFonts w:ascii="Times New Roman" w:hAnsi="Times New Roman" w:cs="Times New Roman"/>
                <w:b/>
                <w:bCs/>
                <w:lang w:eastAsia="zh-CN"/>
              </w:rPr>
              <w:t>minus</w:t>
            </w:r>
            <w:r w:rsidRPr="005D2F0A">
              <w:rPr>
                <w:rFonts w:ascii="Times New Roman" w:hAnsi="Times New Roman" w:cs="Times New Roman"/>
                <w:lang w:eastAsia="zh-CN"/>
              </w:rPr>
              <w:t xml:space="preserve"> cantitatea de energie electrică deja contractă pe pieţele forword</w:t>
            </w:r>
            <w:r w:rsidRPr="005D2F0A">
              <w:rPr>
                <w:rFonts w:ascii="Times New Roman" w:hAnsi="Times New Roman" w:cs="Times New Roman"/>
                <w:b/>
                <w:bCs/>
                <w:lang w:eastAsia="zh-CN"/>
              </w:rPr>
              <w:t xml:space="preserve"> minus </w:t>
            </w:r>
            <w:r w:rsidRPr="005D2F0A">
              <w:rPr>
                <w:rFonts w:ascii="Times New Roman" w:hAnsi="Times New Roman" w:cs="Times New Roman"/>
                <w:lang w:eastAsia="zh-CN"/>
              </w:rPr>
              <w:t>cantitatea de energie electrică aferentă contractelor de STS. Se va menţiona că, în cazuri justificate, cantitatea estimată a fi livrată în reţele mai poate fi diminuată.</w:t>
            </w:r>
          </w:p>
          <w:p w14:paraId="3C112810" w14:textId="202694B1" w:rsidR="00F9467E" w:rsidRPr="005D2F0A" w:rsidRDefault="00F9467E" w:rsidP="00F9467E">
            <w:pPr>
              <w:spacing w:before="120" w:after="120" w:line="240" w:lineRule="auto"/>
              <w:rPr>
                <w:rFonts w:ascii="Times New Roman" w:hAnsi="Times New Roman" w:cs="Times New Roman"/>
                <w:noProof/>
              </w:rPr>
            </w:pPr>
          </w:p>
        </w:tc>
        <w:tc>
          <w:tcPr>
            <w:tcW w:w="2126" w:type="dxa"/>
          </w:tcPr>
          <w:p w14:paraId="578E5CDF" w14:textId="084D7FA5" w:rsidR="00F9467E" w:rsidRPr="005D2F0A" w:rsidRDefault="00F9467E" w:rsidP="00F9467E">
            <w:pPr>
              <w:rPr>
                <w:rFonts w:ascii="Times New Roman" w:hAnsi="Times New Roman" w:cs="Times New Roman"/>
              </w:rPr>
            </w:pPr>
          </w:p>
        </w:tc>
        <w:tc>
          <w:tcPr>
            <w:tcW w:w="2693" w:type="dxa"/>
          </w:tcPr>
          <w:p w14:paraId="129513C9" w14:textId="78528DDA"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Coroborat cu modificarea art.19, s-a introdus la capitolul definitii sintagma „energie electrică disponibilă</w:t>
            </w:r>
            <w:r w:rsidRPr="005D2F0A">
              <w:rPr>
                <w:rFonts w:ascii="Times New Roman" w:hAnsi="Times New Roman" w:cs="Times New Roman"/>
                <w:lang w:val="en-GB"/>
              </w:rPr>
              <w:t>”, far</w:t>
            </w:r>
            <w:r w:rsidRPr="005D2F0A">
              <w:rPr>
                <w:rFonts w:ascii="Times New Roman" w:hAnsi="Times New Roman" w:cs="Times New Roman"/>
              </w:rPr>
              <w:t>ă însă a explicita formula, pentru ca aceasta să nu fie restrictivă, respectiv să cuprindă și alte situații justificate.</w:t>
            </w:r>
          </w:p>
          <w:p w14:paraId="16D1C563" w14:textId="02FB2591" w:rsidR="00F9467E" w:rsidRPr="005D2F0A" w:rsidRDefault="00F9467E" w:rsidP="00F9467E">
            <w:pPr>
              <w:spacing w:after="0" w:line="240" w:lineRule="auto"/>
              <w:rPr>
                <w:rFonts w:ascii="Times New Roman" w:hAnsi="Times New Roman" w:cs="Times New Roman"/>
              </w:rPr>
            </w:pPr>
          </w:p>
          <w:p w14:paraId="601E16EC" w14:textId="2606387B" w:rsidR="00F9467E" w:rsidRPr="005D2F0A" w:rsidRDefault="00F9467E" w:rsidP="00F9467E">
            <w:pPr>
              <w:spacing w:after="0" w:line="240" w:lineRule="auto"/>
              <w:rPr>
                <w:rFonts w:ascii="Times New Roman" w:hAnsi="Times New Roman" w:cs="Times New Roman"/>
                <w:lang w:val="en-GB"/>
              </w:rPr>
            </w:pPr>
            <w:r w:rsidRPr="005D2F0A">
              <w:rPr>
                <w:rFonts w:ascii="Times New Roman" w:hAnsi="Times New Roman" w:cs="Times New Roman"/>
              </w:rPr>
              <w:t>Nu se acceptă propunerea aplicării procentului de 65%, având în vedere faptul că producătorii respectivi au posibilitatea de a vinde pe contracte pe piața concurențială, anterior datei la care transmit cantitățile la ANRE, fără limită de cantitate.</w:t>
            </w:r>
          </w:p>
        </w:tc>
      </w:tr>
      <w:tr w:rsidR="00F9467E" w:rsidRPr="005D2F0A" w14:paraId="399AF405" w14:textId="77777777" w:rsidTr="002B12A2">
        <w:tc>
          <w:tcPr>
            <w:tcW w:w="568" w:type="dxa"/>
            <w:shd w:val="clear" w:color="auto" w:fill="auto"/>
          </w:tcPr>
          <w:p w14:paraId="402F0E90" w14:textId="77777777" w:rsidR="00F9467E" w:rsidRDefault="00F9467E" w:rsidP="00F9467E">
            <w:pPr>
              <w:spacing w:after="0" w:line="240" w:lineRule="auto"/>
              <w:rPr>
                <w:rFonts w:ascii="Arial" w:hAnsi="Arial" w:cs="Arial"/>
                <w:sz w:val="20"/>
                <w:szCs w:val="20"/>
              </w:rPr>
            </w:pPr>
          </w:p>
        </w:tc>
        <w:tc>
          <w:tcPr>
            <w:tcW w:w="851" w:type="dxa"/>
          </w:tcPr>
          <w:p w14:paraId="684E7098" w14:textId="7AD020F6"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19</w:t>
            </w:r>
            <w:r w:rsidR="008A4331">
              <w:rPr>
                <w:rFonts w:ascii="Times New Roman" w:hAnsi="Times New Roman" w:cs="Times New Roman"/>
              </w:rPr>
              <w:t>.</w:t>
            </w:r>
            <w:r w:rsidRPr="005D2F0A">
              <w:rPr>
                <w:rFonts w:ascii="Times New Roman" w:hAnsi="Times New Roman" w:cs="Times New Roman"/>
              </w:rPr>
              <w:t xml:space="preserve"> (1) </w:t>
            </w:r>
          </w:p>
        </w:tc>
        <w:tc>
          <w:tcPr>
            <w:tcW w:w="3402" w:type="dxa"/>
          </w:tcPr>
          <w:p w14:paraId="24427699" w14:textId="7C158FDE" w:rsidR="00F9467E" w:rsidRPr="005D2F0A" w:rsidRDefault="00F9467E" w:rsidP="00F9467E">
            <w:pPr>
              <w:spacing w:after="0"/>
              <w:rPr>
                <w:rFonts w:ascii="Times New Roman" w:hAnsi="Times New Roman" w:cs="Times New Roman"/>
              </w:rPr>
            </w:pPr>
          </w:p>
        </w:tc>
        <w:tc>
          <w:tcPr>
            <w:tcW w:w="1429" w:type="dxa"/>
          </w:tcPr>
          <w:p w14:paraId="24CC9D55" w14:textId="2A5A6E6E"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Bepco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D9A6C93" w14:textId="77777777" w:rsidR="00F9467E" w:rsidRPr="005D2F0A" w:rsidRDefault="00F9467E" w:rsidP="00F9467E">
            <w:pPr>
              <w:spacing w:before="120" w:after="160" w:line="360" w:lineRule="auto"/>
              <w:ind w:left="720"/>
              <w:jc w:val="both"/>
              <w:rPr>
                <w:rFonts w:ascii="Times New Roman" w:eastAsia="Calibri" w:hAnsi="Times New Roman" w:cs="Times New Roman"/>
                <w:i/>
                <w:lang w:eastAsia="en-US"/>
              </w:rPr>
            </w:pPr>
            <w:r w:rsidRPr="005D2F0A">
              <w:rPr>
                <w:rFonts w:ascii="Times New Roman" w:eastAsia="Calibri" w:hAnsi="Times New Roman" w:cs="Times New Roman"/>
                <w:i/>
                <w:lang w:eastAsia="en-US"/>
              </w:rPr>
              <w:t xml:space="preserve">„(1) </w:t>
            </w:r>
            <w:r w:rsidRPr="005D2F0A">
              <w:rPr>
                <w:rFonts w:ascii="Times New Roman" w:eastAsia="Calibri" w:hAnsi="Times New Roman" w:cs="Times New Roman"/>
                <w:b/>
                <w:i/>
                <w:lang w:eastAsia="en-US"/>
              </w:rPr>
              <w:t>Trimestrial</w:t>
            </w:r>
            <w:r w:rsidRPr="005D2F0A">
              <w:rPr>
                <w:rFonts w:ascii="Times New Roman" w:eastAsia="Calibri" w:hAnsi="Times New Roman" w:cs="Times New Roman"/>
                <w:i/>
                <w:lang w:eastAsia="en-US"/>
              </w:rPr>
              <w:t>, producătorii menționați la art. 5 alin. (2) lit. b) și c) transmit la ANRE:</w:t>
            </w:r>
          </w:p>
          <w:p w14:paraId="38443226" w14:textId="77777777" w:rsidR="00F9467E" w:rsidRPr="005D2F0A" w:rsidRDefault="00F9467E" w:rsidP="00263F67">
            <w:pPr>
              <w:numPr>
                <w:ilvl w:val="5"/>
                <w:numId w:val="15"/>
              </w:numPr>
              <w:spacing w:before="120" w:after="0" w:line="360" w:lineRule="auto"/>
              <w:jc w:val="both"/>
              <w:rPr>
                <w:rFonts w:ascii="Times New Roman" w:eastAsia="Calibri" w:hAnsi="Times New Roman" w:cs="Times New Roman"/>
                <w:i/>
                <w:lang w:eastAsia="en-US"/>
              </w:rPr>
            </w:pPr>
            <w:r w:rsidRPr="005D2F0A">
              <w:rPr>
                <w:rFonts w:ascii="Times New Roman" w:eastAsia="Calibri" w:hAnsi="Times New Roman" w:cs="Times New Roman"/>
                <w:i/>
                <w:lang w:eastAsia="en-US"/>
              </w:rPr>
              <w:t>cantitățile orare de energie electrică determinate de către aceștia pentru perioada contractuală, avându-se în vedere cantitățile prevederile anrt.7 alin (2) lit a) și alin. (4), după caz;</w:t>
            </w:r>
          </w:p>
          <w:p w14:paraId="2B44A11D" w14:textId="77777777" w:rsidR="00F9467E" w:rsidRPr="005D2F0A" w:rsidRDefault="00F9467E" w:rsidP="00F9467E">
            <w:pPr>
              <w:spacing w:before="120" w:after="160" w:line="256" w:lineRule="auto"/>
              <w:ind w:left="1152" w:hanging="443"/>
              <w:jc w:val="both"/>
              <w:rPr>
                <w:rFonts w:ascii="Times New Roman" w:eastAsia="Calibri" w:hAnsi="Times New Roman" w:cs="Times New Roman"/>
                <w:i/>
                <w:lang w:eastAsia="en-US"/>
              </w:rPr>
            </w:pPr>
            <w:r w:rsidRPr="005D2F0A">
              <w:rPr>
                <w:rFonts w:ascii="Times New Roman" w:eastAsia="Calibri" w:hAnsi="Times New Roman" w:cs="Times New Roman"/>
                <w:i/>
                <w:lang w:eastAsia="en-US"/>
              </w:rPr>
              <w:t xml:space="preserve">b) </w:t>
            </w:r>
            <w:r w:rsidRPr="005D2F0A">
              <w:rPr>
                <w:rFonts w:ascii="Times New Roman" w:eastAsia="Calibri" w:hAnsi="Times New Roman" w:cs="Times New Roman"/>
                <w:i/>
                <w:lang w:eastAsia="en-US"/>
              </w:rPr>
              <w:tab/>
              <w:t>memoriu justificativ pentru cantitățile transmise conform prevederilor lit. a), în care se evidențiază  cel puțin următoarele: cantitățile de energie electrică produse/livrate în SEN, cantitățile de energie electrică din contractele încheiate pe piața concurențială până la data transmiterii documentelor, cantitățile contractate/estimate a fi contractate pentru  servicii tehnologice de sistem (dacă este cazul), perioadele de reparații planificate. Memoriul justificativ va fi însoțit de documentele considerate de către producători  relevante.</w:t>
            </w:r>
          </w:p>
          <w:p w14:paraId="02E5B00D" w14:textId="77777777" w:rsidR="00F9467E" w:rsidRPr="005D2F0A" w:rsidRDefault="00F9467E" w:rsidP="00F9467E">
            <w:pPr>
              <w:spacing w:before="80" w:after="160" w:line="256" w:lineRule="auto"/>
              <w:ind w:left="709"/>
              <w:jc w:val="both"/>
              <w:rPr>
                <w:rFonts w:ascii="Times New Roman" w:eastAsia="Calibri" w:hAnsi="Times New Roman" w:cs="Times New Roman"/>
                <w:i/>
                <w:lang w:eastAsia="zh-CN"/>
              </w:rPr>
            </w:pPr>
            <w:r w:rsidRPr="005D2F0A">
              <w:rPr>
                <w:rFonts w:ascii="Times New Roman" w:eastAsia="Calibri" w:hAnsi="Times New Roman" w:cs="Times New Roman"/>
                <w:i/>
                <w:lang w:eastAsia="en-US"/>
              </w:rPr>
              <w:t xml:space="preserve">(2) </w:t>
            </w:r>
            <w:r w:rsidRPr="005D2F0A">
              <w:rPr>
                <w:rFonts w:ascii="Times New Roman" w:eastAsia="Calibri" w:hAnsi="Times New Roman" w:cs="Times New Roman"/>
                <w:i/>
                <w:lang w:eastAsia="zh-CN"/>
              </w:rPr>
              <w:t>Cantitățile de energie electrică prevăzute la alin. (1) sunt cantități ferme și se iau în calcul de către ANRE la stabilirea obligațiilor de vânzare pe bază de contracte reglementate, conform prevederilor art.7 alin. (2), respectiv alin. (3).”</w:t>
            </w:r>
          </w:p>
          <w:p w14:paraId="58BC7FDF" w14:textId="77777777" w:rsidR="00F9467E" w:rsidRPr="005D2F0A" w:rsidRDefault="00F9467E" w:rsidP="00F9467E">
            <w:pPr>
              <w:spacing w:before="120"/>
              <w:jc w:val="both"/>
              <w:rPr>
                <w:rFonts w:ascii="Times New Roman" w:hAnsi="Times New Roman" w:cs="Times New Roman"/>
              </w:rPr>
            </w:pPr>
          </w:p>
        </w:tc>
        <w:tc>
          <w:tcPr>
            <w:tcW w:w="2126" w:type="dxa"/>
          </w:tcPr>
          <w:p w14:paraId="52827E7A" w14:textId="77777777" w:rsidR="00F9467E" w:rsidRPr="005D2F0A" w:rsidRDefault="00F9467E" w:rsidP="00F9467E">
            <w:pPr>
              <w:spacing w:after="0" w:line="240" w:lineRule="auto"/>
              <w:rPr>
                <w:rFonts w:ascii="Times New Roman" w:eastAsia="Calibri" w:hAnsi="Times New Roman" w:cs="Times New Roman"/>
                <w:lang w:val="it-IT"/>
              </w:rPr>
            </w:pPr>
          </w:p>
        </w:tc>
        <w:tc>
          <w:tcPr>
            <w:tcW w:w="2693" w:type="dxa"/>
          </w:tcPr>
          <w:p w14:paraId="733B00CF" w14:textId="77777777" w:rsidR="00F9467E" w:rsidRPr="005D2F0A" w:rsidRDefault="00F9467E" w:rsidP="00F9467E">
            <w:pPr>
              <w:spacing w:after="0" w:line="240" w:lineRule="auto"/>
              <w:rPr>
                <w:rFonts w:ascii="Times New Roman" w:hAnsi="Times New Roman" w:cs="Times New Roman"/>
              </w:rPr>
            </w:pPr>
          </w:p>
        </w:tc>
      </w:tr>
      <w:tr w:rsidR="003B4091" w:rsidRPr="005D2F0A" w14:paraId="6EAF56C3" w14:textId="77777777" w:rsidTr="002B12A2">
        <w:tc>
          <w:tcPr>
            <w:tcW w:w="568" w:type="dxa"/>
            <w:shd w:val="clear" w:color="auto" w:fill="auto"/>
          </w:tcPr>
          <w:p w14:paraId="7E62D806" w14:textId="77777777" w:rsidR="003B4091" w:rsidRDefault="003B4091" w:rsidP="00F9467E">
            <w:pPr>
              <w:spacing w:after="0" w:line="240" w:lineRule="auto"/>
              <w:rPr>
                <w:rFonts w:ascii="Arial" w:hAnsi="Arial" w:cs="Arial"/>
                <w:sz w:val="20"/>
                <w:szCs w:val="20"/>
              </w:rPr>
            </w:pPr>
          </w:p>
        </w:tc>
        <w:tc>
          <w:tcPr>
            <w:tcW w:w="851" w:type="dxa"/>
          </w:tcPr>
          <w:p w14:paraId="31066C78" w14:textId="70E8B188" w:rsidR="003B4091" w:rsidRPr="005D2F0A" w:rsidRDefault="003B4091" w:rsidP="00F9467E">
            <w:pPr>
              <w:spacing w:after="0" w:line="240" w:lineRule="auto"/>
              <w:rPr>
                <w:rFonts w:ascii="Times New Roman" w:hAnsi="Times New Roman" w:cs="Times New Roman"/>
              </w:rPr>
            </w:pPr>
            <w:r w:rsidRPr="005D2F0A">
              <w:rPr>
                <w:rFonts w:ascii="Times New Roman" w:hAnsi="Times New Roman" w:cs="Times New Roman"/>
              </w:rPr>
              <w:t>19</w:t>
            </w:r>
            <w:r w:rsidR="008A4331">
              <w:rPr>
                <w:rFonts w:ascii="Times New Roman" w:hAnsi="Times New Roman" w:cs="Times New Roman"/>
              </w:rPr>
              <w:t>.</w:t>
            </w:r>
            <w:r w:rsidRPr="005D2F0A">
              <w:rPr>
                <w:rFonts w:ascii="Times New Roman" w:hAnsi="Times New Roman" w:cs="Times New Roman"/>
              </w:rPr>
              <w:t xml:space="preserve"> (2)</w:t>
            </w:r>
          </w:p>
        </w:tc>
        <w:tc>
          <w:tcPr>
            <w:tcW w:w="3402" w:type="dxa"/>
          </w:tcPr>
          <w:p w14:paraId="5E7C0F09" w14:textId="2B1FBB4F" w:rsidR="003B4091" w:rsidRPr="005D2F0A" w:rsidRDefault="00B140B9" w:rsidP="00F9467E">
            <w:pPr>
              <w:spacing w:after="0"/>
              <w:rPr>
                <w:rFonts w:ascii="Times New Roman" w:hAnsi="Times New Roman" w:cs="Times New Roman"/>
              </w:rPr>
            </w:pPr>
            <w:r w:rsidRPr="005D2F0A">
              <w:rPr>
                <w:rFonts w:ascii="Times New Roman" w:hAnsi="Times New Roman" w:cs="Times New Roman"/>
              </w:rPr>
              <w:t>Cantitățile de energie electrică prevăzute la alin. (1) sunt cantități ferme și se iau în calcul de către ANRE la stabilirea obligațiilor de vânzare pe bază de contracte reglementate, conform prevederilor art.7 alin. (2), respectiv alin. (3).</w:t>
            </w:r>
          </w:p>
        </w:tc>
        <w:tc>
          <w:tcPr>
            <w:tcW w:w="1429" w:type="dxa"/>
          </w:tcPr>
          <w:p w14:paraId="5859A522" w14:textId="72BAD565" w:rsidR="003B4091" w:rsidRPr="005D2F0A" w:rsidRDefault="00B140B9"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220F387" w14:textId="2CD64A72" w:rsidR="003B4091" w:rsidRPr="005D2F0A" w:rsidRDefault="00B140B9" w:rsidP="00F9467E">
            <w:pPr>
              <w:spacing w:before="120"/>
              <w:jc w:val="both"/>
              <w:rPr>
                <w:rFonts w:ascii="Times New Roman" w:hAnsi="Times New Roman" w:cs="Times New Roman"/>
              </w:rPr>
            </w:pPr>
            <w:r w:rsidRPr="005D2F0A">
              <w:rPr>
                <w:rFonts w:ascii="Times New Roman" w:hAnsi="Times New Roman" w:cs="Times New Roman"/>
              </w:rPr>
              <w:t>Cantitățile de energie electrică prevăzute la alin. (1) sunt cantități ferme și se iau în calcul de către ANRE la stabilirea obligațiilor de vânzare pe bază de contracte reglementate, conform prevederilor art.7.</w:t>
            </w:r>
          </w:p>
        </w:tc>
        <w:tc>
          <w:tcPr>
            <w:tcW w:w="2126" w:type="dxa"/>
          </w:tcPr>
          <w:p w14:paraId="452B4448" w14:textId="11B973FE" w:rsidR="003B4091" w:rsidRPr="005D2F0A" w:rsidRDefault="00B140B9" w:rsidP="00F9467E">
            <w:pPr>
              <w:spacing w:after="0" w:line="240" w:lineRule="auto"/>
              <w:rPr>
                <w:rFonts w:ascii="Times New Roman" w:eastAsia="Calibri" w:hAnsi="Times New Roman" w:cs="Times New Roman"/>
                <w:lang w:val="it-IT"/>
              </w:rPr>
            </w:pPr>
            <w:r w:rsidRPr="005D2F0A">
              <w:rPr>
                <w:rFonts w:ascii="Times New Roman" w:eastAsia="Calibri" w:hAnsi="Times New Roman" w:cs="Times New Roman"/>
                <w:lang w:val="it-IT"/>
              </w:rPr>
              <w:t>Consideram discriminatorie referinta privind volumele contractate doar pentru producatorii de la art. 7 alin. (2), respectiv alin. (3) fara includerea celor de la art. 7 alin. (1).</w:t>
            </w:r>
          </w:p>
        </w:tc>
        <w:tc>
          <w:tcPr>
            <w:tcW w:w="2693" w:type="dxa"/>
          </w:tcPr>
          <w:p w14:paraId="1D9C6C0A" w14:textId="77777777" w:rsidR="003B4091" w:rsidRPr="005D2F0A" w:rsidRDefault="00206944" w:rsidP="00F9467E">
            <w:pPr>
              <w:spacing w:after="0" w:line="240" w:lineRule="auto"/>
              <w:rPr>
                <w:rFonts w:ascii="Times New Roman" w:hAnsi="Times New Roman" w:cs="Times New Roman"/>
              </w:rPr>
            </w:pPr>
            <w:r w:rsidRPr="005D2F0A">
              <w:rPr>
                <w:rFonts w:ascii="Times New Roman" w:hAnsi="Times New Roman" w:cs="Times New Roman"/>
              </w:rPr>
              <w:t>Nu se acceptă</w:t>
            </w:r>
          </w:p>
          <w:p w14:paraId="27E74784" w14:textId="5D122EDB" w:rsidR="00206944" w:rsidRPr="005D2F0A" w:rsidRDefault="00206944" w:rsidP="00F9467E">
            <w:pPr>
              <w:spacing w:after="0" w:line="240" w:lineRule="auto"/>
              <w:rPr>
                <w:rFonts w:ascii="Times New Roman" w:hAnsi="Times New Roman" w:cs="Times New Roman"/>
              </w:rPr>
            </w:pPr>
          </w:p>
        </w:tc>
      </w:tr>
      <w:tr w:rsidR="00F9467E" w:rsidRPr="005D2F0A" w14:paraId="097ED02D" w14:textId="77777777" w:rsidTr="002B12A2">
        <w:tc>
          <w:tcPr>
            <w:tcW w:w="568" w:type="dxa"/>
            <w:shd w:val="clear" w:color="auto" w:fill="auto"/>
          </w:tcPr>
          <w:p w14:paraId="3935D7BB" w14:textId="77777777" w:rsidR="00F9467E" w:rsidRDefault="00F9467E" w:rsidP="00F9467E">
            <w:pPr>
              <w:spacing w:after="0" w:line="240" w:lineRule="auto"/>
              <w:rPr>
                <w:rFonts w:ascii="Arial" w:hAnsi="Arial" w:cs="Arial"/>
                <w:sz w:val="20"/>
                <w:szCs w:val="20"/>
              </w:rPr>
            </w:pPr>
          </w:p>
        </w:tc>
        <w:tc>
          <w:tcPr>
            <w:tcW w:w="851" w:type="dxa"/>
          </w:tcPr>
          <w:p w14:paraId="61A1EA96" w14:textId="41D55A05"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21</w:t>
            </w:r>
            <w:r w:rsidR="008A4331">
              <w:rPr>
                <w:rFonts w:ascii="Times New Roman" w:hAnsi="Times New Roman" w:cs="Times New Roman"/>
              </w:rPr>
              <w:t>.</w:t>
            </w:r>
            <w:r w:rsidR="0051272F" w:rsidRPr="005D2F0A">
              <w:rPr>
                <w:rFonts w:ascii="Times New Roman" w:hAnsi="Times New Roman" w:cs="Times New Roman"/>
              </w:rPr>
              <w:t xml:space="preserve"> (1)</w:t>
            </w:r>
          </w:p>
        </w:tc>
        <w:tc>
          <w:tcPr>
            <w:tcW w:w="3402" w:type="dxa"/>
          </w:tcPr>
          <w:p w14:paraId="1BB16B8A" w14:textId="189DFB19"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Până la data de 10 noiembrie a fiecărui an, C.N. Transelectrica S.A. transmite fiecărui producător de energie electrică cu unități/grupuri dispecerizabile precum și la ANRE, datele prevăzute la art. 14 alin. (2) precum și prețul marginal al energiei electrice rezultate din rularea finală a programului PowrSym pentru anul calendaristic următor.</w:t>
            </w:r>
          </w:p>
        </w:tc>
        <w:tc>
          <w:tcPr>
            <w:tcW w:w="1429" w:type="dxa"/>
          </w:tcPr>
          <w:p w14:paraId="007747F5" w14:textId="718FB1DB" w:rsidR="00F9467E" w:rsidRPr="005D2F0A" w:rsidRDefault="00F9467E" w:rsidP="00E028D1">
            <w:pPr>
              <w:spacing w:after="0" w:line="240" w:lineRule="auto"/>
              <w:rPr>
                <w:rFonts w:ascii="Times New Roman" w:hAnsi="Times New Roman" w:cs="Times New Roman"/>
                <w:color w:val="002060"/>
              </w:rPr>
            </w:pPr>
            <w:r w:rsidRPr="005D2F0A">
              <w:rPr>
                <w:rFonts w:ascii="Times New Roman" w:hAnsi="Times New Roman" w:cs="Times New Roman"/>
                <w:color w:val="002060"/>
              </w:rPr>
              <w:t>Enel Energie</w:t>
            </w:r>
            <w:r w:rsidR="00E028D1" w:rsidRPr="005D2F0A">
              <w:rPr>
                <w:rFonts w:ascii="Times New Roman" w:hAnsi="Times New Roman" w:cs="Times New Roman"/>
                <w:color w:val="002060"/>
              </w:rPr>
              <w:t>, Enel Energie Muntenia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B1025AB" w14:textId="1206EE86"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rPr>
              <w:t>Art. 21.</w:t>
            </w:r>
            <w:r w:rsidRPr="005D2F0A">
              <w:rPr>
                <w:rFonts w:ascii="Times New Roman" w:hAnsi="Times New Roman" w:cs="Times New Roman"/>
              </w:rPr>
              <w:tab/>
              <w:t xml:space="preserve">(1) Până la data de 10 noiembrie a fiecărui an, C.N. Transelectrica S.A. transmite fiecărui producător de energie electrică cu unități/grupuri dispecerizabile precum și la ANRE, datele prevăzute la </w:t>
            </w:r>
            <w:r w:rsidRPr="005D2F0A">
              <w:rPr>
                <w:rFonts w:ascii="Times New Roman" w:hAnsi="Times New Roman" w:cs="Times New Roman"/>
                <w:strike/>
                <w:color w:val="FF0000"/>
              </w:rPr>
              <w:t>art. 14 alin. (2)</w:t>
            </w:r>
            <w:r w:rsidRPr="005D2F0A">
              <w:rPr>
                <w:rFonts w:ascii="Times New Roman" w:hAnsi="Times New Roman" w:cs="Times New Roman"/>
                <w:color w:val="FF0000"/>
              </w:rPr>
              <w:t xml:space="preserve"> </w:t>
            </w:r>
            <w:r w:rsidRPr="005D2F0A">
              <w:rPr>
                <w:rFonts w:ascii="Times New Roman" w:hAnsi="Times New Roman" w:cs="Times New Roman"/>
              </w:rPr>
              <w:t>precum și prețul marginal al energiei electrice rezultate din rularea finală a programului PowrSym pentru anul calendaristic următor.</w:t>
            </w:r>
          </w:p>
        </w:tc>
        <w:tc>
          <w:tcPr>
            <w:tcW w:w="2126" w:type="dxa"/>
          </w:tcPr>
          <w:p w14:paraId="3581FCA5" w14:textId="4E9EC426" w:rsidR="00F9467E" w:rsidRPr="005D2F0A" w:rsidRDefault="00F9467E" w:rsidP="00F9467E">
            <w:pPr>
              <w:spacing w:after="0" w:line="240" w:lineRule="auto"/>
              <w:rPr>
                <w:rFonts w:ascii="Times New Roman" w:hAnsi="Times New Roman" w:cs="Times New Roman"/>
              </w:rPr>
            </w:pPr>
            <w:r w:rsidRPr="005D2F0A">
              <w:rPr>
                <w:rFonts w:ascii="Times New Roman" w:eastAsia="Calibri" w:hAnsi="Times New Roman" w:cs="Times New Roman"/>
                <w:lang w:val="it-IT"/>
              </w:rPr>
              <w:t>Solicitam corectare si completare dupa caz, art.14 alin.(2) nu exista specificat in Metodologie. A</w:t>
            </w:r>
          </w:p>
        </w:tc>
        <w:tc>
          <w:tcPr>
            <w:tcW w:w="2693" w:type="dxa"/>
          </w:tcPr>
          <w:p w14:paraId="56C61E22" w14:textId="569533D6"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S-a corectat</w:t>
            </w:r>
          </w:p>
        </w:tc>
      </w:tr>
      <w:tr w:rsidR="00F9467E" w:rsidRPr="005D2F0A" w14:paraId="69C98B6F" w14:textId="77777777" w:rsidTr="002B12A2">
        <w:tc>
          <w:tcPr>
            <w:tcW w:w="568" w:type="dxa"/>
            <w:shd w:val="clear" w:color="auto" w:fill="auto"/>
          </w:tcPr>
          <w:p w14:paraId="29611EBB" w14:textId="77777777" w:rsidR="00F9467E" w:rsidRDefault="00F9467E" w:rsidP="00F9467E">
            <w:pPr>
              <w:spacing w:after="0" w:line="240" w:lineRule="auto"/>
              <w:rPr>
                <w:rFonts w:ascii="Arial" w:hAnsi="Arial" w:cs="Arial"/>
                <w:sz w:val="20"/>
                <w:szCs w:val="20"/>
              </w:rPr>
            </w:pPr>
          </w:p>
        </w:tc>
        <w:tc>
          <w:tcPr>
            <w:tcW w:w="851" w:type="dxa"/>
          </w:tcPr>
          <w:p w14:paraId="0DE4C554" w14:textId="7A57F361"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21</w:t>
            </w:r>
          </w:p>
        </w:tc>
        <w:tc>
          <w:tcPr>
            <w:tcW w:w="3402" w:type="dxa"/>
            <w:shd w:val="clear" w:color="auto" w:fill="auto"/>
          </w:tcPr>
          <w:p w14:paraId="1C72CF61" w14:textId="484BC627" w:rsidR="00F9467E" w:rsidRPr="005D2F0A" w:rsidRDefault="00F9467E" w:rsidP="00F9467E">
            <w:pPr>
              <w:spacing w:after="0"/>
              <w:rPr>
                <w:rFonts w:ascii="Times New Roman" w:hAnsi="Times New Roman" w:cs="Times New Roman"/>
              </w:rPr>
            </w:pPr>
            <w:r w:rsidRPr="005D2F0A">
              <w:rPr>
                <w:rFonts w:ascii="Times New Roman" w:hAnsi="Times New Roman" w:cs="Times New Roman"/>
                <w:color w:val="000000"/>
                <w:kern w:val="24"/>
              </w:rPr>
              <w:t>(1) Până la data de 10 noiembrie a fiecărui an, C.N. Transelectrica S.A. transmite fiecărui producător de energie electrică cu unități/grupuri dispecerizabile precum și la ANRE, datele prevăzute la art. 14 alin. (2) precum și prețul marginal al energiei electrice rezultate din rularea finală a programului PowrSym pentru anul calendaristic următor.</w:t>
            </w:r>
          </w:p>
        </w:tc>
        <w:tc>
          <w:tcPr>
            <w:tcW w:w="1429" w:type="dxa"/>
          </w:tcPr>
          <w:p w14:paraId="7B8A87FD" w14:textId="06F56460" w:rsidR="00F9467E" w:rsidRPr="005D2F0A" w:rsidRDefault="0051272F"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0C8FE741" w14:textId="77777777" w:rsidR="00F9467E" w:rsidRPr="005D2F0A" w:rsidRDefault="00F9467E" w:rsidP="00F9467E">
            <w:pPr>
              <w:spacing w:after="0" w:line="240" w:lineRule="auto"/>
              <w:jc w:val="both"/>
              <w:rPr>
                <w:rFonts w:ascii="Times New Roman" w:eastAsia="Calibri" w:hAnsi="Times New Roman" w:cs="Times New Roman"/>
                <w:lang w:eastAsia="en-US"/>
              </w:rPr>
            </w:pPr>
          </w:p>
        </w:tc>
        <w:tc>
          <w:tcPr>
            <w:tcW w:w="2126" w:type="dxa"/>
          </w:tcPr>
          <w:p w14:paraId="5CF167F6" w14:textId="77777777" w:rsidR="00F9467E" w:rsidRPr="005D2F0A" w:rsidRDefault="00F9467E" w:rsidP="00F9467E">
            <w:pPr>
              <w:spacing w:after="0" w:line="240" w:lineRule="auto"/>
              <w:jc w:val="both"/>
              <w:rPr>
                <w:rFonts w:ascii="Times New Roman" w:eastAsia="Calibri" w:hAnsi="Times New Roman" w:cs="Times New Roman"/>
                <w:lang w:val="it-IT"/>
              </w:rPr>
            </w:pPr>
            <w:r w:rsidRPr="005D2F0A">
              <w:rPr>
                <w:rFonts w:ascii="Times New Roman" w:eastAsia="Calibri" w:hAnsi="Times New Roman" w:cs="Times New Roman"/>
                <w:lang w:val="it-IT"/>
              </w:rPr>
              <w:t xml:space="preserve">Se face referire la date care trebuie furnizate de CN Transelectrica cu referire la art. 14 alin 2 in conditiile in care acesta nu exista in metodologie. </w:t>
            </w:r>
          </w:p>
          <w:p w14:paraId="07A76349" w14:textId="342E3218" w:rsidR="00F9467E" w:rsidRPr="005D2F0A" w:rsidRDefault="00F9467E" w:rsidP="00F9467E">
            <w:pPr>
              <w:spacing w:after="0" w:line="240" w:lineRule="auto"/>
              <w:jc w:val="both"/>
              <w:rPr>
                <w:rFonts w:ascii="Times New Roman" w:eastAsia="Calibri" w:hAnsi="Times New Roman" w:cs="Times New Roman"/>
                <w:lang w:val="it-IT"/>
              </w:rPr>
            </w:pPr>
            <w:r w:rsidRPr="005D2F0A">
              <w:rPr>
                <w:rFonts w:ascii="Times New Roman" w:eastAsia="Calibri" w:hAnsi="Times New Roman" w:cs="Times New Roman"/>
                <w:lang w:val="it-IT"/>
              </w:rPr>
              <w:t>De asemenea, CN Transelectrica trebuie sa ceara date economice actualizate de la toti producatorii pentru a obtine un pret marginal real.</w:t>
            </w:r>
          </w:p>
        </w:tc>
        <w:tc>
          <w:tcPr>
            <w:tcW w:w="2693" w:type="dxa"/>
          </w:tcPr>
          <w:p w14:paraId="3B98A39D" w14:textId="6394626A" w:rsidR="00F9467E" w:rsidRPr="005D2F0A" w:rsidRDefault="00DD5C3C" w:rsidP="00F9467E">
            <w:pPr>
              <w:spacing w:after="0" w:line="240" w:lineRule="auto"/>
              <w:rPr>
                <w:rFonts w:ascii="Times New Roman" w:hAnsi="Times New Roman" w:cs="Times New Roman"/>
              </w:rPr>
            </w:pPr>
            <w:r w:rsidRPr="005D2F0A">
              <w:rPr>
                <w:rFonts w:ascii="Times New Roman" w:hAnsi="Times New Roman" w:cs="Times New Roman"/>
              </w:rPr>
              <w:t>S-a corectat ulterior DD</w:t>
            </w:r>
          </w:p>
        </w:tc>
      </w:tr>
      <w:tr w:rsidR="00763465" w:rsidRPr="005D2F0A" w14:paraId="17C4E71E" w14:textId="77777777" w:rsidTr="001A729A">
        <w:tc>
          <w:tcPr>
            <w:tcW w:w="568" w:type="dxa"/>
            <w:shd w:val="clear" w:color="auto" w:fill="auto"/>
          </w:tcPr>
          <w:p w14:paraId="04076012" w14:textId="77777777" w:rsidR="00763465" w:rsidRDefault="00763465" w:rsidP="00F9467E">
            <w:pPr>
              <w:spacing w:after="0" w:line="240" w:lineRule="auto"/>
              <w:rPr>
                <w:rFonts w:ascii="Arial" w:hAnsi="Arial" w:cs="Arial"/>
                <w:sz w:val="20"/>
                <w:szCs w:val="20"/>
              </w:rPr>
            </w:pPr>
          </w:p>
        </w:tc>
        <w:tc>
          <w:tcPr>
            <w:tcW w:w="851" w:type="dxa"/>
          </w:tcPr>
          <w:p w14:paraId="29FD4245" w14:textId="78DC7C45" w:rsidR="00763465" w:rsidRPr="005D2F0A" w:rsidRDefault="00763465" w:rsidP="00763465">
            <w:pPr>
              <w:spacing w:after="0" w:line="240" w:lineRule="auto"/>
              <w:rPr>
                <w:rFonts w:ascii="Times New Roman" w:hAnsi="Times New Roman" w:cs="Times New Roman"/>
              </w:rPr>
            </w:pPr>
            <w:r w:rsidRPr="005D2F0A">
              <w:rPr>
                <w:rFonts w:ascii="Times New Roman" w:hAnsi="Times New Roman" w:cs="Times New Roman"/>
              </w:rPr>
              <w:t>21</w:t>
            </w:r>
            <w:r w:rsidR="008A4331">
              <w:rPr>
                <w:rFonts w:ascii="Times New Roman" w:hAnsi="Times New Roman" w:cs="Times New Roman"/>
              </w:rPr>
              <w:t>.</w:t>
            </w:r>
            <w:r w:rsidRPr="005D2F0A">
              <w:rPr>
                <w:rFonts w:ascii="Times New Roman" w:hAnsi="Times New Roman" w:cs="Times New Roman"/>
              </w:rPr>
              <w:t xml:space="preserve"> (1) </w:t>
            </w:r>
          </w:p>
        </w:tc>
        <w:tc>
          <w:tcPr>
            <w:tcW w:w="3402" w:type="dxa"/>
          </w:tcPr>
          <w:p w14:paraId="73E41F97" w14:textId="0FAA4111" w:rsidR="00763465" w:rsidRPr="005D2F0A" w:rsidRDefault="00763465" w:rsidP="00F9467E">
            <w:pPr>
              <w:spacing w:after="0"/>
              <w:rPr>
                <w:rFonts w:ascii="Times New Roman" w:hAnsi="Times New Roman" w:cs="Times New Roman"/>
              </w:rPr>
            </w:pPr>
            <w:r w:rsidRPr="005D2F0A">
              <w:rPr>
                <w:rFonts w:ascii="Times New Roman" w:hAnsi="Times New Roman" w:cs="Times New Roman"/>
              </w:rPr>
              <w:t>(1) Până la data de 10 noiembrie a fiecărui an, C.N. Transelectrica S.A. transmite fiecărui producător de energie electrică cu unități/grupuri dispecerizabile precum și la ANRE, datele prevăzute la art. 14 alin. (2)  precum și prețul marginal al energiei electrice rezultate din rularea finală a programului PowrSym pentru anul calendaristic următor</w:t>
            </w:r>
          </w:p>
        </w:tc>
        <w:tc>
          <w:tcPr>
            <w:tcW w:w="1429" w:type="dxa"/>
          </w:tcPr>
          <w:p w14:paraId="119CCB7C" w14:textId="193D503E" w:rsidR="00763465" w:rsidRPr="005D2F0A" w:rsidRDefault="00763465"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47370F9D" w14:textId="2AD88953" w:rsidR="00763465" w:rsidRPr="005D2F0A" w:rsidRDefault="00763465" w:rsidP="00F9467E">
            <w:pPr>
              <w:spacing w:after="0" w:line="240" w:lineRule="auto"/>
              <w:jc w:val="both"/>
              <w:rPr>
                <w:rFonts w:ascii="Times New Roman" w:eastAsia="Calibri" w:hAnsi="Times New Roman" w:cs="Times New Roman"/>
                <w:lang w:eastAsia="en-US"/>
              </w:rPr>
            </w:pPr>
            <w:r w:rsidRPr="005D2F0A">
              <w:rPr>
                <w:rFonts w:ascii="Times New Roman" w:hAnsi="Times New Roman" w:cs="Times New Roman"/>
                <w:lang w:val="en-US" w:eastAsia="zh-CN"/>
              </w:rPr>
              <w:t xml:space="preserve">(1) Până la data de 10 </w:t>
            </w:r>
            <w:r w:rsidRPr="005D2F0A">
              <w:rPr>
                <w:rFonts w:ascii="Times New Roman" w:hAnsi="Times New Roman" w:cs="Times New Roman"/>
                <w:b/>
                <w:lang w:val="en-US" w:eastAsia="zh-CN"/>
              </w:rPr>
              <w:t>august</w:t>
            </w:r>
            <w:r w:rsidRPr="005D2F0A">
              <w:rPr>
                <w:rFonts w:ascii="Times New Roman" w:hAnsi="Times New Roman" w:cs="Times New Roman"/>
                <w:lang w:val="en-US" w:eastAsia="zh-CN"/>
              </w:rPr>
              <w:t xml:space="preserve"> a fiecărui an, C.N. Transelectrica S.A. transmite fiecărui producător de energie electrică cu unități/grupuri dispecerizabile precum și la ANRE, datele prevăzute la art. 14 alin. (2)  precum și prețul marginal al energiei electrice rezultate din rularea finală a programului PowrSym pentru anul calendaristic următor</w:t>
            </w:r>
          </w:p>
        </w:tc>
        <w:tc>
          <w:tcPr>
            <w:tcW w:w="2126" w:type="dxa"/>
          </w:tcPr>
          <w:p w14:paraId="3D4A61E6" w14:textId="77777777" w:rsidR="00763465" w:rsidRPr="005D2F0A" w:rsidRDefault="00763465" w:rsidP="00763465">
            <w:pPr>
              <w:spacing w:after="0" w:line="240" w:lineRule="auto"/>
              <w:jc w:val="both"/>
              <w:rPr>
                <w:rFonts w:ascii="Times New Roman" w:eastAsia="Calibri" w:hAnsi="Times New Roman" w:cs="Times New Roman"/>
                <w:lang w:val="it-IT"/>
              </w:rPr>
            </w:pPr>
            <w:r w:rsidRPr="005D2F0A">
              <w:rPr>
                <w:rFonts w:ascii="Times New Roman" w:eastAsia="Calibri" w:hAnsi="Times New Roman" w:cs="Times New Roman"/>
                <w:lang w:val="it-IT"/>
              </w:rPr>
              <w:t>In vederea corelarii corecte a articolelor intrucat nu exista art. 14 alin. (2) .</w:t>
            </w:r>
          </w:p>
          <w:p w14:paraId="265EE363" w14:textId="699A9270" w:rsidR="00763465" w:rsidRPr="005D2F0A" w:rsidRDefault="00763465" w:rsidP="00763465">
            <w:pPr>
              <w:spacing w:after="0" w:line="240" w:lineRule="auto"/>
              <w:jc w:val="both"/>
              <w:rPr>
                <w:rFonts w:ascii="Times New Roman" w:eastAsia="Calibri" w:hAnsi="Times New Roman" w:cs="Times New Roman"/>
                <w:lang w:val="it-IT"/>
              </w:rPr>
            </w:pPr>
            <w:r w:rsidRPr="005D2F0A">
              <w:rPr>
                <w:rFonts w:ascii="Times New Roman" w:eastAsia="Calibri" w:hAnsi="Times New Roman" w:cs="Times New Roman"/>
                <w:lang w:val="it-IT"/>
              </w:rPr>
              <w:t>Consideram important ca termenele din propunerea de Metodologie sa fie devansate astfel incat producatorii sa aibe posibilitatea elaborarii si implementarii strategiilor anuale de vanzare de energie electrica pe piata concurentiala in functie de apetitul de risc specific.</w:t>
            </w:r>
          </w:p>
        </w:tc>
        <w:tc>
          <w:tcPr>
            <w:tcW w:w="2693" w:type="dxa"/>
          </w:tcPr>
          <w:p w14:paraId="2048B5AD" w14:textId="77777777" w:rsidR="00763465" w:rsidRPr="005D2F0A" w:rsidRDefault="00DD5C3C" w:rsidP="00F9467E">
            <w:pPr>
              <w:spacing w:after="0" w:line="240" w:lineRule="auto"/>
              <w:rPr>
                <w:rFonts w:ascii="Times New Roman" w:hAnsi="Times New Roman" w:cs="Times New Roman"/>
              </w:rPr>
            </w:pPr>
            <w:r w:rsidRPr="005D2F0A">
              <w:rPr>
                <w:rFonts w:ascii="Times New Roman" w:hAnsi="Times New Roman" w:cs="Times New Roman"/>
              </w:rPr>
              <w:t>S-a corectat ulterior DD</w:t>
            </w:r>
          </w:p>
          <w:p w14:paraId="21460F47" w14:textId="58C9E7BE" w:rsidR="00DD5C3C" w:rsidRPr="005D2F0A" w:rsidRDefault="00DD5C3C" w:rsidP="00F9467E">
            <w:pPr>
              <w:spacing w:after="0" w:line="240" w:lineRule="auto"/>
              <w:rPr>
                <w:rFonts w:ascii="Times New Roman" w:hAnsi="Times New Roman" w:cs="Times New Roman"/>
              </w:rPr>
            </w:pPr>
            <w:r w:rsidRPr="005D2F0A">
              <w:rPr>
                <w:rFonts w:ascii="Times New Roman" w:hAnsi="Times New Roman" w:cs="Times New Roman"/>
              </w:rPr>
              <w:t>Referotor la devansare termene, idem mai sus.</w:t>
            </w:r>
          </w:p>
        </w:tc>
      </w:tr>
      <w:tr w:rsidR="00F9467E" w:rsidRPr="005D2F0A" w14:paraId="001C7DB0" w14:textId="77777777" w:rsidTr="001A729A">
        <w:tc>
          <w:tcPr>
            <w:tcW w:w="568" w:type="dxa"/>
            <w:shd w:val="clear" w:color="auto" w:fill="auto"/>
          </w:tcPr>
          <w:p w14:paraId="2867FC45" w14:textId="77777777" w:rsidR="00F9467E" w:rsidRDefault="00F9467E" w:rsidP="00F9467E">
            <w:pPr>
              <w:spacing w:after="0" w:line="240" w:lineRule="auto"/>
              <w:rPr>
                <w:rFonts w:ascii="Arial" w:hAnsi="Arial" w:cs="Arial"/>
                <w:sz w:val="20"/>
                <w:szCs w:val="20"/>
              </w:rPr>
            </w:pPr>
          </w:p>
        </w:tc>
        <w:tc>
          <w:tcPr>
            <w:tcW w:w="851" w:type="dxa"/>
          </w:tcPr>
          <w:p w14:paraId="3845BE41" w14:textId="387596A5"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21</w:t>
            </w:r>
            <w:r w:rsidR="008A4331">
              <w:rPr>
                <w:rFonts w:ascii="Times New Roman" w:hAnsi="Times New Roman" w:cs="Times New Roman"/>
              </w:rPr>
              <w:t>.</w:t>
            </w:r>
            <w:r w:rsidR="00763465" w:rsidRPr="005D2F0A">
              <w:rPr>
                <w:rFonts w:ascii="Times New Roman" w:hAnsi="Times New Roman" w:cs="Times New Roman"/>
              </w:rPr>
              <w:t xml:space="preserve"> (2) </w:t>
            </w:r>
          </w:p>
        </w:tc>
        <w:tc>
          <w:tcPr>
            <w:tcW w:w="3402" w:type="dxa"/>
          </w:tcPr>
          <w:p w14:paraId="66A09FA0" w14:textId="3A5BFE91"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 Până la data de 10 noiembrie a fiecărui an, ANRE transmite fiecăruia dintre producătorii menționați la art. 5 alin. (2) o estimare privind cantitatea maximă de energie electrică ce poate fi impusă ca obligație de vânzare pe bază de contracte reglementate pentru anul calendaristic următor.</w:t>
            </w:r>
          </w:p>
        </w:tc>
        <w:tc>
          <w:tcPr>
            <w:tcW w:w="1429" w:type="dxa"/>
          </w:tcPr>
          <w:p w14:paraId="3B189910" w14:textId="040C4A88"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39B4CFC8" w14:textId="77777777" w:rsidR="00F9467E" w:rsidRPr="005D2F0A" w:rsidRDefault="00F9467E" w:rsidP="00F9467E">
            <w:pPr>
              <w:spacing w:after="0" w:line="240" w:lineRule="auto"/>
              <w:jc w:val="both"/>
              <w:rPr>
                <w:rFonts w:ascii="Times New Roman" w:eastAsia="Calibri" w:hAnsi="Times New Roman" w:cs="Times New Roman"/>
                <w:lang w:eastAsia="en-US"/>
              </w:rPr>
            </w:pPr>
          </w:p>
        </w:tc>
        <w:tc>
          <w:tcPr>
            <w:tcW w:w="2126" w:type="dxa"/>
          </w:tcPr>
          <w:p w14:paraId="689404BE" w14:textId="711C9D6C" w:rsidR="00F9467E" w:rsidRPr="005D2F0A" w:rsidRDefault="00F9467E" w:rsidP="00F9467E">
            <w:pPr>
              <w:spacing w:after="0" w:line="240" w:lineRule="auto"/>
              <w:jc w:val="both"/>
              <w:rPr>
                <w:rFonts w:ascii="Times New Roman" w:eastAsia="Calibri" w:hAnsi="Times New Roman" w:cs="Times New Roman"/>
                <w:lang w:val="it-IT"/>
              </w:rPr>
            </w:pPr>
            <w:r w:rsidRPr="005D2F0A">
              <w:rPr>
                <w:rFonts w:ascii="Times New Roman" w:eastAsia="Calibri" w:hAnsi="Times New Roman" w:cs="Times New Roman"/>
                <w:lang w:val="it-IT"/>
              </w:rPr>
              <w:t>OUG 114/2018 nu stabileste momentul transmiterii necesarului cantitatii de energie electrica livrata de producatori in regim reglementat, astfel incat pentru a nu perturba strategia de tranzactionare a producatorilor, termenul trebuie revizuit, pentru a se asigura activitatea pe piata concurentiala si implicit respectarea art. 28 din L123/2012 lit. c) „să oferteze public și nediscriminatoriu pe piața concurențială întreaga energie electrică rămasă disponibilă după îndeplinirea obligației prevăzute la lit. b1).”</w:t>
            </w:r>
          </w:p>
        </w:tc>
        <w:tc>
          <w:tcPr>
            <w:tcW w:w="2693" w:type="dxa"/>
          </w:tcPr>
          <w:p w14:paraId="1186EC1B" w14:textId="77777777" w:rsidR="00F9467E" w:rsidRPr="005D2F0A" w:rsidRDefault="00F9467E" w:rsidP="00F9467E">
            <w:pPr>
              <w:spacing w:after="0" w:line="240" w:lineRule="auto"/>
              <w:rPr>
                <w:rFonts w:ascii="Times New Roman" w:hAnsi="Times New Roman" w:cs="Times New Roman"/>
              </w:rPr>
            </w:pPr>
          </w:p>
        </w:tc>
      </w:tr>
      <w:tr w:rsidR="00F50FAA" w:rsidRPr="005D2F0A" w14:paraId="17A748B6" w14:textId="77777777" w:rsidTr="001A729A">
        <w:tc>
          <w:tcPr>
            <w:tcW w:w="568" w:type="dxa"/>
            <w:shd w:val="clear" w:color="auto" w:fill="auto"/>
          </w:tcPr>
          <w:p w14:paraId="4022361B" w14:textId="77777777" w:rsidR="00F50FAA" w:rsidRDefault="00F50FAA" w:rsidP="00F9467E">
            <w:pPr>
              <w:spacing w:after="0" w:line="240" w:lineRule="auto"/>
              <w:rPr>
                <w:rFonts w:ascii="Arial" w:hAnsi="Arial" w:cs="Arial"/>
                <w:sz w:val="20"/>
                <w:szCs w:val="20"/>
              </w:rPr>
            </w:pPr>
          </w:p>
        </w:tc>
        <w:tc>
          <w:tcPr>
            <w:tcW w:w="851" w:type="dxa"/>
          </w:tcPr>
          <w:p w14:paraId="7B82904F" w14:textId="4A5BF331" w:rsidR="00F50FAA" w:rsidRPr="005D2F0A" w:rsidRDefault="00F50FAA" w:rsidP="00F9467E">
            <w:pPr>
              <w:spacing w:after="0" w:line="240" w:lineRule="auto"/>
              <w:rPr>
                <w:rFonts w:ascii="Times New Roman" w:hAnsi="Times New Roman" w:cs="Times New Roman"/>
              </w:rPr>
            </w:pPr>
            <w:r w:rsidRPr="005D2F0A">
              <w:rPr>
                <w:rFonts w:ascii="Times New Roman" w:hAnsi="Times New Roman" w:cs="Times New Roman"/>
              </w:rPr>
              <w:t>21</w:t>
            </w:r>
            <w:r w:rsidR="008A4331">
              <w:rPr>
                <w:rFonts w:ascii="Times New Roman" w:hAnsi="Times New Roman" w:cs="Times New Roman"/>
              </w:rPr>
              <w:t>.</w:t>
            </w:r>
            <w:r w:rsidRPr="005D2F0A">
              <w:rPr>
                <w:rFonts w:ascii="Times New Roman" w:hAnsi="Times New Roman" w:cs="Times New Roman"/>
              </w:rPr>
              <w:t xml:space="preserve"> (2)</w:t>
            </w:r>
          </w:p>
        </w:tc>
        <w:tc>
          <w:tcPr>
            <w:tcW w:w="3402" w:type="dxa"/>
          </w:tcPr>
          <w:p w14:paraId="5AE7131F" w14:textId="5BFE6895" w:rsidR="00F50FAA" w:rsidRPr="005D2F0A" w:rsidRDefault="00F50FAA" w:rsidP="00F9467E">
            <w:pPr>
              <w:spacing w:after="0"/>
              <w:rPr>
                <w:rFonts w:ascii="Times New Roman" w:hAnsi="Times New Roman" w:cs="Times New Roman"/>
              </w:rPr>
            </w:pPr>
            <w:r w:rsidRPr="005D2F0A">
              <w:rPr>
                <w:rFonts w:ascii="Times New Roman" w:hAnsi="Times New Roman" w:cs="Times New Roman"/>
              </w:rPr>
              <w:t>(2) Până la data de 10 noiembrie a fiecărui an, ANRE transmite fiecăruia dintre producătorii menționați la art. 5 alin. (2) o estimare privind cantitatea maximă de energie electrică ce poate fi impusă ca obligație de vânzare pe bază de contracte reglementate pentru anul calendaristic următor .</w:t>
            </w:r>
          </w:p>
        </w:tc>
        <w:tc>
          <w:tcPr>
            <w:tcW w:w="1429" w:type="dxa"/>
          </w:tcPr>
          <w:p w14:paraId="6DD55FCE" w14:textId="1CB27DEF" w:rsidR="00F50FAA" w:rsidRPr="005D2F0A" w:rsidRDefault="00F50FAA"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2DC94FFB" w14:textId="6574FB79" w:rsidR="00F50FAA" w:rsidRPr="005D2F0A" w:rsidRDefault="00F50FAA" w:rsidP="00F9467E">
            <w:pPr>
              <w:spacing w:after="0" w:line="240" w:lineRule="auto"/>
              <w:jc w:val="both"/>
              <w:rPr>
                <w:rFonts w:ascii="Times New Roman" w:eastAsia="Calibri" w:hAnsi="Times New Roman" w:cs="Times New Roman"/>
                <w:lang w:eastAsia="en-US"/>
              </w:rPr>
            </w:pPr>
            <w:r w:rsidRPr="005D2F0A">
              <w:rPr>
                <w:rFonts w:ascii="Times New Roman" w:hAnsi="Times New Roman" w:cs="Times New Roman"/>
                <w:bCs/>
                <w:lang w:val="en-US" w:eastAsia="en-US"/>
              </w:rPr>
              <w:t xml:space="preserve">(2) Până la data de </w:t>
            </w:r>
            <w:r w:rsidRPr="005D2F0A">
              <w:rPr>
                <w:rFonts w:ascii="Times New Roman" w:hAnsi="Times New Roman" w:cs="Times New Roman"/>
                <w:b/>
                <w:bCs/>
                <w:lang w:val="en-US" w:eastAsia="en-US"/>
              </w:rPr>
              <w:t xml:space="preserve">10 </w:t>
            </w:r>
            <w:r w:rsidRPr="005D2F0A">
              <w:rPr>
                <w:rFonts w:ascii="Times New Roman" w:hAnsi="Times New Roman" w:cs="Times New Roman"/>
                <w:b/>
                <w:lang w:val="en-US" w:eastAsia="zh-CN"/>
              </w:rPr>
              <w:t>august</w:t>
            </w:r>
            <w:r w:rsidRPr="005D2F0A">
              <w:rPr>
                <w:rFonts w:ascii="Times New Roman" w:hAnsi="Times New Roman" w:cs="Times New Roman"/>
                <w:lang w:val="en-US" w:eastAsia="zh-CN"/>
              </w:rPr>
              <w:t xml:space="preserve"> </w:t>
            </w:r>
            <w:r w:rsidRPr="005D2F0A">
              <w:rPr>
                <w:rFonts w:ascii="Times New Roman" w:hAnsi="Times New Roman" w:cs="Times New Roman"/>
                <w:bCs/>
                <w:lang w:val="en-US" w:eastAsia="en-US"/>
              </w:rPr>
              <w:t xml:space="preserve">a fiecărui an, ANRE transmite fiecăruia dintre producătorii menționați la art. 5 alin. (2) o estimare privind cantitatea maximă de energie electrică ce poate fi impusă ca obligație de vânzare pe bază de contracte reglementate pentru </w:t>
            </w:r>
            <w:r w:rsidRPr="005D2F0A">
              <w:rPr>
                <w:rFonts w:ascii="Times New Roman" w:hAnsi="Times New Roman" w:cs="Times New Roman"/>
                <w:b/>
                <w:bCs/>
                <w:lang w:val="en-US" w:eastAsia="en-US"/>
              </w:rPr>
              <w:t>anii urmatori pana in februarie 2022</w:t>
            </w:r>
            <w:r w:rsidRPr="005D2F0A">
              <w:rPr>
                <w:rFonts w:ascii="Times New Roman" w:hAnsi="Times New Roman" w:cs="Times New Roman"/>
                <w:bCs/>
                <w:lang w:val="en-US" w:eastAsia="en-US"/>
              </w:rPr>
              <w:t>.</w:t>
            </w:r>
          </w:p>
        </w:tc>
        <w:tc>
          <w:tcPr>
            <w:tcW w:w="2126" w:type="dxa"/>
          </w:tcPr>
          <w:p w14:paraId="03791BA5" w14:textId="77777777" w:rsidR="00F50FAA" w:rsidRPr="005D2F0A" w:rsidRDefault="00F50FAA" w:rsidP="00F50FAA">
            <w:pPr>
              <w:spacing w:after="0" w:line="240" w:lineRule="auto"/>
              <w:jc w:val="both"/>
              <w:rPr>
                <w:rFonts w:ascii="Times New Roman" w:eastAsia="Calibri" w:hAnsi="Times New Roman" w:cs="Times New Roman"/>
                <w:lang w:val="it-IT"/>
              </w:rPr>
            </w:pPr>
            <w:r w:rsidRPr="005D2F0A">
              <w:rPr>
                <w:rFonts w:ascii="Times New Roman" w:eastAsia="Calibri" w:hAnsi="Times New Roman" w:cs="Times New Roman"/>
                <w:lang w:val="it-IT"/>
              </w:rPr>
              <w:t>In scopul optimizarii strategiilor de piata ale producatorilor, indeosebi cele aferente primului trimestru din anul urmator, dar pentru intreaga perioada afectata de prezenta reglementare, este esential ca producatorii sa aiba o estimare grosiera a nivelului obligatiilor de vanzare catre reglementat.</w:t>
            </w:r>
          </w:p>
          <w:p w14:paraId="1F0E2AA0" w14:textId="582647CE" w:rsidR="00F50FAA" w:rsidRPr="005D2F0A" w:rsidRDefault="00F50FAA" w:rsidP="00F50FAA">
            <w:pPr>
              <w:spacing w:after="0" w:line="240" w:lineRule="auto"/>
              <w:jc w:val="both"/>
              <w:rPr>
                <w:rFonts w:ascii="Times New Roman" w:eastAsia="Calibri" w:hAnsi="Times New Roman" w:cs="Times New Roman"/>
                <w:lang w:val="it-IT"/>
              </w:rPr>
            </w:pPr>
            <w:r w:rsidRPr="005D2F0A">
              <w:rPr>
                <w:rFonts w:ascii="Times New Roman" w:eastAsia="Calibri" w:hAnsi="Times New Roman" w:cs="Times New Roman"/>
                <w:lang w:val="it-IT"/>
              </w:rPr>
              <w:t>Termenul de doar o luna si jumatate inainte de inceperea livrarilor nu ofera posibilitatea contractarii la cele mai oportune momente, atat pentru anul urmator, cat si primul trimestru.</w:t>
            </w:r>
          </w:p>
        </w:tc>
        <w:tc>
          <w:tcPr>
            <w:tcW w:w="2693" w:type="dxa"/>
          </w:tcPr>
          <w:p w14:paraId="2468D822" w14:textId="77777777" w:rsidR="00F50FAA" w:rsidRPr="005D2F0A" w:rsidRDefault="00D65C8B" w:rsidP="00F9467E">
            <w:pPr>
              <w:spacing w:after="0" w:line="240" w:lineRule="auto"/>
              <w:rPr>
                <w:rFonts w:ascii="Times New Roman" w:hAnsi="Times New Roman" w:cs="Times New Roman"/>
              </w:rPr>
            </w:pPr>
            <w:r w:rsidRPr="005D2F0A">
              <w:rPr>
                <w:rFonts w:ascii="Times New Roman" w:hAnsi="Times New Roman" w:cs="Times New Roman"/>
              </w:rPr>
              <w:t>Nu se acceptă</w:t>
            </w:r>
          </w:p>
          <w:p w14:paraId="7D85F8D0" w14:textId="09CFF36B" w:rsidR="00D65C8B" w:rsidRPr="005D2F0A" w:rsidRDefault="00D65C8B" w:rsidP="00F9467E">
            <w:pPr>
              <w:spacing w:after="0" w:line="240" w:lineRule="auto"/>
              <w:rPr>
                <w:rFonts w:ascii="Times New Roman" w:hAnsi="Times New Roman" w:cs="Times New Roman"/>
              </w:rPr>
            </w:pPr>
            <w:r w:rsidRPr="005D2F0A">
              <w:rPr>
                <w:rFonts w:ascii="Times New Roman" w:hAnsi="Times New Roman" w:cs="Times New Roman"/>
              </w:rPr>
              <w:t>Idem mai sus</w:t>
            </w:r>
          </w:p>
        </w:tc>
      </w:tr>
      <w:tr w:rsidR="00F9467E" w:rsidRPr="00D03D3D" w14:paraId="48AA0849" w14:textId="77777777" w:rsidTr="001A729A">
        <w:tc>
          <w:tcPr>
            <w:tcW w:w="568" w:type="dxa"/>
            <w:shd w:val="clear" w:color="auto" w:fill="auto"/>
          </w:tcPr>
          <w:p w14:paraId="31E72F34" w14:textId="77777777" w:rsidR="00F9467E" w:rsidRDefault="00F9467E" w:rsidP="00F9467E">
            <w:pPr>
              <w:spacing w:after="0" w:line="240" w:lineRule="auto"/>
              <w:rPr>
                <w:rFonts w:ascii="Arial" w:hAnsi="Arial" w:cs="Arial"/>
                <w:sz w:val="20"/>
                <w:szCs w:val="20"/>
              </w:rPr>
            </w:pPr>
          </w:p>
        </w:tc>
        <w:tc>
          <w:tcPr>
            <w:tcW w:w="851" w:type="dxa"/>
          </w:tcPr>
          <w:p w14:paraId="0D0A9FC2" w14:textId="6A435AA5" w:rsidR="00F9467E" w:rsidRDefault="00F9467E" w:rsidP="00F9467E">
            <w:pPr>
              <w:spacing w:after="0" w:line="240" w:lineRule="auto"/>
              <w:rPr>
                <w:rFonts w:ascii="Arial" w:hAnsi="Arial" w:cs="Arial"/>
                <w:sz w:val="20"/>
                <w:szCs w:val="20"/>
              </w:rPr>
            </w:pPr>
            <w:r>
              <w:rPr>
                <w:rFonts w:ascii="Arial" w:hAnsi="Arial" w:cs="Arial"/>
                <w:sz w:val="20"/>
                <w:szCs w:val="20"/>
              </w:rPr>
              <w:t>22</w:t>
            </w:r>
          </w:p>
        </w:tc>
        <w:tc>
          <w:tcPr>
            <w:tcW w:w="3402" w:type="dxa"/>
          </w:tcPr>
          <w:p w14:paraId="6B9F7BFD" w14:textId="453F6C2B"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 ANRE poate solicita producătorilor menționați la art. 5 alin. (2) lit. a) și c) completarea documentației transmise conform prevederilor art. 18 cu orice date/informații suplimentare sau care lipsesc, necesare pentru analiza veniturilor/costurilor/producțiilor/livrărilor/ consumurilor estimate, sau corectarea datelor inconsistente.</w:t>
            </w:r>
          </w:p>
        </w:tc>
        <w:tc>
          <w:tcPr>
            <w:tcW w:w="1429" w:type="dxa"/>
          </w:tcPr>
          <w:p w14:paraId="606480AF" w14:textId="17CC7817"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0AA9A972" w14:textId="77777777" w:rsidR="00F9467E" w:rsidRPr="005D2F0A" w:rsidRDefault="00F9467E" w:rsidP="00F9467E">
            <w:pPr>
              <w:spacing w:after="0" w:line="240" w:lineRule="auto"/>
              <w:jc w:val="both"/>
              <w:rPr>
                <w:rFonts w:ascii="Times New Roman" w:eastAsia="Calibri" w:hAnsi="Times New Roman" w:cs="Times New Roman"/>
                <w:lang w:eastAsia="en-US"/>
              </w:rPr>
            </w:pPr>
          </w:p>
        </w:tc>
        <w:tc>
          <w:tcPr>
            <w:tcW w:w="2126" w:type="dxa"/>
          </w:tcPr>
          <w:p w14:paraId="29D63529" w14:textId="64D58B40" w:rsidR="00F9467E" w:rsidRPr="005D2F0A" w:rsidRDefault="00F9467E" w:rsidP="00F9467E">
            <w:pPr>
              <w:spacing w:after="0" w:line="240" w:lineRule="auto"/>
              <w:jc w:val="both"/>
              <w:rPr>
                <w:rFonts w:ascii="Times New Roman" w:eastAsia="Calibri" w:hAnsi="Times New Roman" w:cs="Times New Roman"/>
                <w:lang w:val="it-IT"/>
              </w:rPr>
            </w:pPr>
            <w:r w:rsidRPr="005D2F0A">
              <w:rPr>
                <w:rFonts w:ascii="Times New Roman" w:eastAsia="Calibri" w:hAnsi="Times New Roman" w:cs="Times New Roman"/>
                <w:lang w:val="it-IT"/>
              </w:rPr>
              <w:t>OUG 114/2018 stabileste obligatii pentru toti producatorii, fara a face distinctie. Metodologia propusa incalca principiul nediscriminarii</w:t>
            </w:r>
          </w:p>
        </w:tc>
        <w:tc>
          <w:tcPr>
            <w:tcW w:w="2693" w:type="dxa"/>
          </w:tcPr>
          <w:p w14:paraId="19C228F5" w14:textId="0E466F8A" w:rsidR="00F9467E" w:rsidRPr="00F32CFB" w:rsidRDefault="00C96433" w:rsidP="00DF2C69">
            <w:pPr>
              <w:spacing w:after="0" w:line="240" w:lineRule="auto"/>
              <w:rPr>
                <w:rFonts w:ascii="Arial" w:hAnsi="Arial" w:cs="Arial"/>
                <w:sz w:val="20"/>
                <w:szCs w:val="20"/>
              </w:rPr>
            </w:pPr>
            <w:r>
              <w:rPr>
                <w:rFonts w:ascii="Arial" w:hAnsi="Arial" w:cs="Arial"/>
                <w:sz w:val="20"/>
                <w:szCs w:val="20"/>
              </w:rPr>
              <w:t>Id</w:t>
            </w:r>
            <w:r w:rsidR="00DF2C69">
              <w:rPr>
                <w:rFonts w:ascii="Arial" w:hAnsi="Arial" w:cs="Arial"/>
                <w:sz w:val="20"/>
                <w:szCs w:val="20"/>
              </w:rPr>
              <w:t>e</w:t>
            </w:r>
            <w:r>
              <w:rPr>
                <w:rFonts w:ascii="Arial" w:hAnsi="Arial" w:cs="Arial"/>
                <w:sz w:val="20"/>
                <w:szCs w:val="20"/>
              </w:rPr>
              <w:t>m mai sus</w:t>
            </w:r>
          </w:p>
        </w:tc>
      </w:tr>
      <w:tr w:rsidR="00F9467E" w:rsidRPr="00D03D3D" w14:paraId="232D7414" w14:textId="77777777" w:rsidTr="001A729A">
        <w:tc>
          <w:tcPr>
            <w:tcW w:w="568" w:type="dxa"/>
            <w:shd w:val="clear" w:color="auto" w:fill="auto"/>
          </w:tcPr>
          <w:p w14:paraId="5D6769E6" w14:textId="77777777" w:rsidR="00F9467E" w:rsidRDefault="00F9467E" w:rsidP="00F9467E">
            <w:pPr>
              <w:spacing w:after="0" w:line="240" w:lineRule="auto"/>
              <w:rPr>
                <w:rFonts w:ascii="Arial" w:hAnsi="Arial" w:cs="Arial"/>
                <w:sz w:val="20"/>
                <w:szCs w:val="20"/>
              </w:rPr>
            </w:pPr>
          </w:p>
        </w:tc>
        <w:tc>
          <w:tcPr>
            <w:tcW w:w="851" w:type="dxa"/>
          </w:tcPr>
          <w:p w14:paraId="63567C29" w14:textId="66089D25" w:rsidR="00F9467E" w:rsidRDefault="00F9467E" w:rsidP="00F9467E">
            <w:pPr>
              <w:spacing w:after="0" w:line="240" w:lineRule="auto"/>
              <w:rPr>
                <w:rFonts w:ascii="Arial" w:hAnsi="Arial" w:cs="Arial"/>
                <w:sz w:val="20"/>
                <w:szCs w:val="20"/>
              </w:rPr>
            </w:pPr>
            <w:r>
              <w:rPr>
                <w:rFonts w:ascii="Arial" w:hAnsi="Arial" w:cs="Arial"/>
                <w:sz w:val="20"/>
                <w:szCs w:val="20"/>
              </w:rPr>
              <w:t>23</w:t>
            </w:r>
            <w:r w:rsidR="008A4331">
              <w:rPr>
                <w:rFonts w:ascii="Arial" w:hAnsi="Arial" w:cs="Arial"/>
                <w:sz w:val="20"/>
                <w:szCs w:val="20"/>
              </w:rPr>
              <w:t>.</w:t>
            </w:r>
            <w:r w:rsidR="001E211B">
              <w:rPr>
                <w:rFonts w:ascii="Arial" w:hAnsi="Arial" w:cs="Arial"/>
                <w:sz w:val="20"/>
                <w:szCs w:val="20"/>
              </w:rPr>
              <w:t xml:space="preserve"> (1)</w:t>
            </w:r>
          </w:p>
        </w:tc>
        <w:tc>
          <w:tcPr>
            <w:tcW w:w="3402" w:type="dxa"/>
          </w:tcPr>
          <w:p w14:paraId="07E62869" w14:textId="3AE55484"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Pe baza prețurilor reglementate stabilite, după caz, conform prevederilor art. 15 sau art. 16, pâna la data de 10 decembrie a fiecărui an, ANRE stabilește producătorii participanți la contractele reglementate și determină cantitățile de energie electrică impuse fiecăruia dintre aceștia ca obligații de vânzare pe bază de contracte reglementate încheiate cu fiecare FUI, pentru  perioada contractuală  următoare.</w:t>
            </w:r>
          </w:p>
        </w:tc>
        <w:tc>
          <w:tcPr>
            <w:tcW w:w="1429" w:type="dxa"/>
          </w:tcPr>
          <w:p w14:paraId="23A8ECC2" w14:textId="2BEF62BF"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228F9330" w14:textId="77777777" w:rsidR="00F9467E" w:rsidRPr="005D2F0A" w:rsidRDefault="00F9467E" w:rsidP="00F9467E">
            <w:pPr>
              <w:spacing w:after="0" w:line="240" w:lineRule="auto"/>
              <w:jc w:val="both"/>
              <w:rPr>
                <w:rFonts w:ascii="Times New Roman" w:eastAsia="Calibri" w:hAnsi="Times New Roman" w:cs="Times New Roman"/>
                <w:lang w:eastAsia="en-US"/>
              </w:rPr>
            </w:pPr>
          </w:p>
        </w:tc>
        <w:tc>
          <w:tcPr>
            <w:tcW w:w="2126" w:type="dxa"/>
          </w:tcPr>
          <w:p w14:paraId="790E6190" w14:textId="049297C2" w:rsidR="00F9467E" w:rsidRPr="005D2F0A" w:rsidRDefault="00F9467E" w:rsidP="00F9467E">
            <w:pPr>
              <w:spacing w:after="0" w:line="240" w:lineRule="auto"/>
              <w:jc w:val="both"/>
              <w:rPr>
                <w:rFonts w:ascii="Times New Roman" w:eastAsia="Calibri" w:hAnsi="Times New Roman" w:cs="Times New Roman"/>
                <w:lang w:val="it-IT"/>
              </w:rPr>
            </w:pPr>
            <w:r w:rsidRPr="005D2F0A">
              <w:rPr>
                <w:rFonts w:ascii="Times New Roman" w:eastAsia="Calibri" w:hAnsi="Times New Roman" w:cs="Times New Roman"/>
                <w:lang w:val="it-IT"/>
              </w:rPr>
              <w:t>OUG 114/2018 stabileste obligatii pentru toti producatorii, fara a face distinctie. Metodologia propusa incalca principiul nediscriminarii=</w:t>
            </w:r>
          </w:p>
        </w:tc>
        <w:tc>
          <w:tcPr>
            <w:tcW w:w="2693" w:type="dxa"/>
          </w:tcPr>
          <w:p w14:paraId="37C1DC4E" w14:textId="0C5FED59" w:rsidR="00F9467E" w:rsidRPr="00F32CFB" w:rsidRDefault="00C96433" w:rsidP="00DF2C69">
            <w:pPr>
              <w:spacing w:after="0" w:line="240" w:lineRule="auto"/>
              <w:rPr>
                <w:rFonts w:ascii="Arial" w:hAnsi="Arial" w:cs="Arial"/>
                <w:sz w:val="20"/>
                <w:szCs w:val="20"/>
              </w:rPr>
            </w:pPr>
            <w:r>
              <w:rPr>
                <w:rFonts w:ascii="Arial" w:hAnsi="Arial" w:cs="Arial"/>
                <w:sz w:val="20"/>
                <w:szCs w:val="20"/>
              </w:rPr>
              <w:t>Id</w:t>
            </w:r>
            <w:r w:rsidR="00DF2C69">
              <w:rPr>
                <w:rFonts w:ascii="Arial" w:hAnsi="Arial" w:cs="Arial"/>
                <w:sz w:val="20"/>
                <w:szCs w:val="20"/>
              </w:rPr>
              <w:t>e</w:t>
            </w:r>
            <w:r>
              <w:rPr>
                <w:rFonts w:ascii="Arial" w:hAnsi="Arial" w:cs="Arial"/>
                <w:sz w:val="20"/>
                <w:szCs w:val="20"/>
              </w:rPr>
              <w:t>m mai sus</w:t>
            </w:r>
          </w:p>
        </w:tc>
      </w:tr>
      <w:tr w:rsidR="001E211B" w:rsidRPr="00D03D3D" w14:paraId="727B324C" w14:textId="77777777" w:rsidTr="001A729A">
        <w:tc>
          <w:tcPr>
            <w:tcW w:w="568" w:type="dxa"/>
            <w:shd w:val="clear" w:color="auto" w:fill="auto"/>
          </w:tcPr>
          <w:p w14:paraId="51D9E4A3" w14:textId="77777777" w:rsidR="001E211B" w:rsidRDefault="001E211B" w:rsidP="00F9467E">
            <w:pPr>
              <w:spacing w:after="0" w:line="240" w:lineRule="auto"/>
              <w:rPr>
                <w:rFonts w:ascii="Arial" w:hAnsi="Arial" w:cs="Arial"/>
                <w:sz w:val="20"/>
                <w:szCs w:val="20"/>
              </w:rPr>
            </w:pPr>
          </w:p>
        </w:tc>
        <w:tc>
          <w:tcPr>
            <w:tcW w:w="851" w:type="dxa"/>
          </w:tcPr>
          <w:p w14:paraId="2F252D56" w14:textId="0F07446D" w:rsidR="001E211B" w:rsidRDefault="001E211B" w:rsidP="00F9467E">
            <w:pPr>
              <w:spacing w:after="0" w:line="240" w:lineRule="auto"/>
              <w:rPr>
                <w:rFonts w:ascii="Arial" w:hAnsi="Arial" w:cs="Arial"/>
                <w:sz w:val="20"/>
                <w:szCs w:val="20"/>
              </w:rPr>
            </w:pPr>
            <w:r>
              <w:rPr>
                <w:rFonts w:ascii="Arial" w:hAnsi="Arial" w:cs="Arial"/>
                <w:sz w:val="20"/>
                <w:szCs w:val="20"/>
              </w:rPr>
              <w:t>23</w:t>
            </w:r>
            <w:r w:rsidR="008A4331">
              <w:rPr>
                <w:rFonts w:ascii="Arial" w:hAnsi="Arial" w:cs="Arial"/>
                <w:sz w:val="20"/>
                <w:szCs w:val="20"/>
              </w:rPr>
              <w:t>.</w:t>
            </w:r>
            <w:r>
              <w:rPr>
                <w:rFonts w:ascii="Arial" w:hAnsi="Arial" w:cs="Arial"/>
                <w:sz w:val="20"/>
                <w:szCs w:val="20"/>
              </w:rPr>
              <w:t xml:space="preserve"> (1)</w:t>
            </w:r>
          </w:p>
        </w:tc>
        <w:tc>
          <w:tcPr>
            <w:tcW w:w="3402" w:type="dxa"/>
          </w:tcPr>
          <w:p w14:paraId="40491A34" w14:textId="5A6BBE87" w:rsidR="001E211B" w:rsidRPr="005D2F0A" w:rsidRDefault="001E211B" w:rsidP="00F9467E">
            <w:pPr>
              <w:spacing w:after="0"/>
              <w:rPr>
                <w:rFonts w:ascii="Times New Roman" w:hAnsi="Times New Roman" w:cs="Times New Roman"/>
              </w:rPr>
            </w:pPr>
            <w:r w:rsidRPr="005D2F0A">
              <w:rPr>
                <w:rFonts w:ascii="Times New Roman" w:hAnsi="Times New Roman" w:cs="Times New Roman"/>
              </w:rPr>
              <w:t>(1) Pe baza prețurilor reglementate stabilite, după caz, conform prevederilor art. 15 sau art. 16, pâna la data de 10 decembrie a fiecărui an, ANRE stabilește producătorii participanți la contractele reglementate și determină cantitățile de energie electrică impuse fiecăruia dintre aceștia ca obligații de vânzare pe bază de contracte reglementate încheiate cu fiecare FUI, pentru  perioada contractuală  următoare.</w:t>
            </w:r>
          </w:p>
        </w:tc>
        <w:tc>
          <w:tcPr>
            <w:tcW w:w="1429" w:type="dxa"/>
          </w:tcPr>
          <w:p w14:paraId="4F7F0E30" w14:textId="1DDFD86A" w:rsidR="001E211B" w:rsidRPr="005D2F0A" w:rsidRDefault="001E211B"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58502459" w14:textId="0FB60946" w:rsidR="001E211B" w:rsidRPr="005D2F0A" w:rsidRDefault="001E211B" w:rsidP="00F9467E">
            <w:pPr>
              <w:spacing w:after="0" w:line="240" w:lineRule="auto"/>
              <w:jc w:val="both"/>
              <w:rPr>
                <w:rFonts w:ascii="Times New Roman" w:eastAsia="Calibri" w:hAnsi="Times New Roman" w:cs="Times New Roman"/>
                <w:lang w:eastAsia="en-US"/>
              </w:rPr>
            </w:pPr>
            <w:r w:rsidRPr="005D2F0A">
              <w:rPr>
                <w:rFonts w:ascii="Times New Roman" w:hAnsi="Times New Roman" w:cs="Times New Roman"/>
                <w:lang w:val="en-US" w:eastAsia="en-US"/>
              </w:rPr>
              <w:t xml:space="preserve">(1) Pe baza prețurilor reglementate stabilite, după caz, conform prevederilor art. 15 sau art. 16, pâna la data de </w:t>
            </w:r>
            <w:r w:rsidRPr="005D2F0A">
              <w:rPr>
                <w:rFonts w:ascii="Times New Roman" w:hAnsi="Times New Roman" w:cs="Times New Roman"/>
                <w:b/>
                <w:lang w:val="en-US" w:eastAsia="en-US"/>
              </w:rPr>
              <w:t>10 septembrie</w:t>
            </w:r>
            <w:r w:rsidRPr="005D2F0A">
              <w:rPr>
                <w:rFonts w:ascii="Times New Roman" w:hAnsi="Times New Roman" w:cs="Times New Roman"/>
                <w:lang w:val="en-US" w:eastAsia="en-US"/>
              </w:rPr>
              <w:t xml:space="preserve"> a fiecărui an, ANRE stabilește producătorii participanți la contractele reglementate și determină cantitățile de energie electrică impuse fiecăruia dintre aceștia ca obligații de vânzare pe bază de contracte reglementate încheiate cu fiecare FUI, pentru  perioada contractuală  următoare.</w:t>
            </w:r>
          </w:p>
        </w:tc>
        <w:tc>
          <w:tcPr>
            <w:tcW w:w="2126" w:type="dxa"/>
          </w:tcPr>
          <w:p w14:paraId="158F4D2A" w14:textId="0EBDFC09" w:rsidR="001E211B" w:rsidRPr="005D2F0A" w:rsidRDefault="001E211B" w:rsidP="00F9467E">
            <w:pPr>
              <w:spacing w:after="0" w:line="240" w:lineRule="auto"/>
              <w:jc w:val="both"/>
              <w:rPr>
                <w:rFonts w:ascii="Times New Roman" w:eastAsia="Calibri" w:hAnsi="Times New Roman" w:cs="Times New Roman"/>
                <w:lang w:val="it-IT"/>
              </w:rPr>
            </w:pPr>
            <w:r w:rsidRPr="005D2F0A">
              <w:rPr>
                <w:rFonts w:ascii="Times New Roman" w:eastAsia="Calibri" w:hAnsi="Times New Roman" w:cs="Times New Roman"/>
                <w:lang w:val="it-IT"/>
              </w:rPr>
              <w:t>Consideram important ca termenele din propunerea de Metodologie sa fie devansate astfel incat producatorii sa aibe posibilitatea elaborarii si implementarii strategiilor anuale de vanzare de energie electrica pe piata concurentiala in functie de apetitul de risc specific.</w:t>
            </w:r>
          </w:p>
        </w:tc>
        <w:tc>
          <w:tcPr>
            <w:tcW w:w="2693" w:type="dxa"/>
          </w:tcPr>
          <w:p w14:paraId="35900E23" w14:textId="77777777" w:rsidR="001E211B" w:rsidRPr="00F32CFB" w:rsidRDefault="001E211B" w:rsidP="00F9467E">
            <w:pPr>
              <w:spacing w:after="0" w:line="240" w:lineRule="auto"/>
              <w:rPr>
                <w:rFonts w:ascii="Arial" w:hAnsi="Arial" w:cs="Arial"/>
                <w:sz w:val="20"/>
                <w:szCs w:val="20"/>
              </w:rPr>
            </w:pPr>
          </w:p>
        </w:tc>
      </w:tr>
      <w:tr w:rsidR="00F9467E" w:rsidRPr="00D03D3D" w14:paraId="0B570806" w14:textId="77777777" w:rsidTr="001A729A">
        <w:tc>
          <w:tcPr>
            <w:tcW w:w="568" w:type="dxa"/>
            <w:shd w:val="clear" w:color="auto" w:fill="auto"/>
          </w:tcPr>
          <w:p w14:paraId="58C7A15F" w14:textId="77777777" w:rsidR="00F9467E" w:rsidRDefault="00F9467E" w:rsidP="00F9467E">
            <w:pPr>
              <w:spacing w:after="0" w:line="240" w:lineRule="auto"/>
              <w:rPr>
                <w:rFonts w:ascii="Arial" w:hAnsi="Arial" w:cs="Arial"/>
                <w:sz w:val="20"/>
                <w:szCs w:val="20"/>
              </w:rPr>
            </w:pPr>
          </w:p>
        </w:tc>
        <w:tc>
          <w:tcPr>
            <w:tcW w:w="851" w:type="dxa"/>
          </w:tcPr>
          <w:p w14:paraId="7D869166" w14:textId="130C4DAE" w:rsidR="00F9467E" w:rsidRDefault="00F9467E" w:rsidP="00F9467E">
            <w:pPr>
              <w:spacing w:after="0" w:line="240" w:lineRule="auto"/>
              <w:rPr>
                <w:rFonts w:ascii="Arial" w:hAnsi="Arial" w:cs="Arial"/>
                <w:sz w:val="20"/>
                <w:szCs w:val="20"/>
              </w:rPr>
            </w:pPr>
            <w:r>
              <w:rPr>
                <w:rFonts w:ascii="Arial" w:hAnsi="Arial" w:cs="Arial"/>
                <w:sz w:val="20"/>
                <w:szCs w:val="20"/>
              </w:rPr>
              <w:t>23</w:t>
            </w:r>
            <w:r w:rsidR="008A4331">
              <w:rPr>
                <w:rFonts w:ascii="Arial" w:hAnsi="Arial" w:cs="Arial"/>
                <w:sz w:val="20"/>
                <w:szCs w:val="20"/>
              </w:rPr>
              <w:t>.</w:t>
            </w:r>
            <w:r w:rsidR="001E211B">
              <w:rPr>
                <w:rFonts w:ascii="Arial" w:hAnsi="Arial" w:cs="Arial"/>
                <w:sz w:val="20"/>
                <w:szCs w:val="20"/>
              </w:rPr>
              <w:t xml:space="preserve"> (1)</w:t>
            </w:r>
          </w:p>
        </w:tc>
        <w:tc>
          <w:tcPr>
            <w:tcW w:w="3402" w:type="dxa"/>
          </w:tcPr>
          <w:p w14:paraId="2E84F8BB" w14:textId="05CBAC2C"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Pe baza prețurilor reglementate stabilite, după caz, conform prevederilor art. 15 sau art. 16, pâna la data de 10 decembrie a fiecărui an, ANRE stabilește producătorii participanți la contractele reglementate și determină cantitățile de energie electrică impuse fiecăruia dintre aceștia ca obligații de vânzare pe bază de contracte reglementate încheiate cu fiecare FUI, pentru  perioada contractuală  următoare.</w:t>
            </w:r>
          </w:p>
        </w:tc>
        <w:tc>
          <w:tcPr>
            <w:tcW w:w="1429" w:type="dxa"/>
          </w:tcPr>
          <w:p w14:paraId="3E46EF62" w14:textId="7F8EC7A6"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Enel Energie</w:t>
            </w:r>
            <w:r w:rsidR="0012303B" w:rsidRPr="005D2F0A">
              <w:rPr>
                <w:rFonts w:ascii="Times New Roman" w:hAnsi="Times New Roman" w:cs="Times New Roman"/>
                <w:color w:val="002060"/>
              </w:rPr>
              <w:t>, Enel Energie Muntenia</w:t>
            </w:r>
          </w:p>
        </w:tc>
        <w:tc>
          <w:tcPr>
            <w:tcW w:w="4536" w:type="dxa"/>
          </w:tcPr>
          <w:p w14:paraId="19BA5B94" w14:textId="77777777" w:rsidR="00F9467E" w:rsidRPr="005D2F0A" w:rsidRDefault="00F9467E" w:rsidP="00F9467E">
            <w:pPr>
              <w:spacing w:after="0" w:line="240" w:lineRule="auto"/>
              <w:jc w:val="both"/>
              <w:rPr>
                <w:rFonts w:ascii="Times New Roman" w:eastAsia="Calibri" w:hAnsi="Times New Roman" w:cs="Times New Roman"/>
                <w:lang w:eastAsia="en-US"/>
              </w:rPr>
            </w:pPr>
            <w:r w:rsidRPr="005D2F0A">
              <w:rPr>
                <w:rFonts w:ascii="Times New Roman" w:eastAsia="Calibri" w:hAnsi="Times New Roman" w:cs="Times New Roman"/>
                <w:lang w:eastAsia="en-US"/>
              </w:rPr>
              <w:t xml:space="preserve">(1) Pe baza prețurilor reglementate stabilite, după caz, conform prevederilor art. 15 sau art. 16, pâna la data de 10 decembrie a fiecărui an, ANRE stabilește producătorii participanți la contractele reglementate și determină cantitățile de energie electrică impuse fiecăruia dintre aceștia ca obligații </w:t>
            </w:r>
            <w:r w:rsidRPr="005D2F0A">
              <w:rPr>
                <w:rFonts w:ascii="Times New Roman" w:eastAsia="Calibri" w:hAnsi="Times New Roman" w:cs="Times New Roman"/>
                <w:color w:val="FF0000"/>
                <w:lang w:eastAsia="en-US"/>
              </w:rPr>
              <w:t xml:space="preserve">ferme </w:t>
            </w:r>
            <w:r w:rsidRPr="005D2F0A">
              <w:rPr>
                <w:rFonts w:ascii="Times New Roman" w:eastAsia="Calibri" w:hAnsi="Times New Roman" w:cs="Times New Roman"/>
                <w:lang w:eastAsia="en-US"/>
              </w:rPr>
              <w:t>de vânzare pe bază de contracte reglementate încheiate cu fiecare FUI, pentru  perioada contractuală  următoare.</w:t>
            </w:r>
          </w:p>
          <w:p w14:paraId="425A4716" w14:textId="77777777" w:rsidR="00F9467E" w:rsidRPr="005D2F0A" w:rsidRDefault="00F9467E" w:rsidP="00F9467E">
            <w:pPr>
              <w:spacing w:before="120"/>
              <w:ind w:firstLine="708"/>
              <w:jc w:val="both"/>
              <w:rPr>
                <w:rFonts w:ascii="Times New Roman" w:hAnsi="Times New Roman" w:cs="Times New Roman"/>
                <w:lang w:eastAsia="en-US"/>
              </w:rPr>
            </w:pPr>
          </w:p>
        </w:tc>
        <w:tc>
          <w:tcPr>
            <w:tcW w:w="2126" w:type="dxa"/>
          </w:tcPr>
          <w:p w14:paraId="5B140E58" w14:textId="77777777" w:rsidR="00F9467E" w:rsidRPr="005D2F0A" w:rsidRDefault="00F9467E" w:rsidP="00F9467E">
            <w:pPr>
              <w:spacing w:after="0" w:line="240" w:lineRule="auto"/>
              <w:jc w:val="both"/>
              <w:rPr>
                <w:rFonts w:ascii="Times New Roman" w:eastAsia="Calibri" w:hAnsi="Times New Roman" w:cs="Times New Roman"/>
                <w:lang w:val="it-IT"/>
              </w:rPr>
            </w:pPr>
            <w:r w:rsidRPr="005D2F0A">
              <w:rPr>
                <w:rFonts w:ascii="Times New Roman" w:eastAsia="Calibri" w:hAnsi="Times New Roman" w:cs="Times New Roman"/>
                <w:lang w:val="it-IT"/>
              </w:rPr>
              <w:t>(1) Consideram necesara aceasta precizarea, pentru asigurarea livrarii ferme energie contractate.</w:t>
            </w:r>
          </w:p>
          <w:p w14:paraId="1C65F195" w14:textId="77777777" w:rsidR="00F9467E" w:rsidRPr="005D2F0A" w:rsidRDefault="00F9467E" w:rsidP="00F9467E">
            <w:pPr>
              <w:spacing w:after="0" w:line="240" w:lineRule="auto"/>
              <w:rPr>
                <w:rFonts w:ascii="Times New Roman" w:hAnsi="Times New Roman" w:cs="Times New Roman"/>
              </w:rPr>
            </w:pPr>
          </w:p>
        </w:tc>
        <w:tc>
          <w:tcPr>
            <w:tcW w:w="2693" w:type="dxa"/>
          </w:tcPr>
          <w:p w14:paraId="4338DE30" w14:textId="77777777" w:rsidR="00F9467E" w:rsidRDefault="00365490" w:rsidP="00F9467E">
            <w:pPr>
              <w:spacing w:after="0" w:line="240" w:lineRule="auto"/>
              <w:rPr>
                <w:rFonts w:ascii="Arial" w:hAnsi="Arial" w:cs="Arial"/>
                <w:sz w:val="20"/>
                <w:szCs w:val="20"/>
              </w:rPr>
            </w:pPr>
            <w:r>
              <w:rPr>
                <w:rFonts w:ascii="Arial" w:hAnsi="Arial" w:cs="Arial"/>
                <w:sz w:val="20"/>
                <w:szCs w:val="20"/>
              </w:rPr>
              <w:t>Nu se acceptă</w:t>
            </w:r>
          </w:p>
          <w:p w14:paraId="0DF1ABC3" w14:textId="2371D738" w:rsidR="00365490" w:rsidRPr="00F32CFB" w:rsidRDefault="00365490" w:rsidP="00F9467E">
            <w:pPr>
              <w:spacing w:after="0" w:line="240" w:lineRule="auto"/>
              <w:rPr>
                <w:rFonts w:ascii="Arial" w:hAnsi="Arial" w:cs="Arial"/>
                <w:sz w:val="20"/>
                <w:szCs w:val="20"/>
              </w:rPr>
            </w:pPr>
            <w:r>
              <w:rPr>
                <w:rFonts w:ascii="Arial" w:hAnsi="Arial" w:cs="Arial"/>
                <w:sz w:val="20"/>
                <w:szCs w:val="20"/>
              </w:rPr>
              <w:t>Referirea la cantităși ferme se face în art.2 ali. (1) lit a)</w:t>
            </w:r>
          </w:p>
        </w:tc>
      </w:tr>
      <w:tr w:rsidR="00F9467E" w:rsidRPr="00D03D3D" w14:paraId="4ECCB098" w14:textId="77777777" w:rsidTr="002B12A2">
        <w:tc>
          <w:tcPr>
            <w:tcW w:w="568" w:type="dxa"/>
            <w:shd w:val="clear" w:color="auto" w:fill="auto"/>
          </w:tcPr>
          <w:p w14:paraId="36811148" w14:textId="77777777" w:rsidR="00F9467E" w:rsidRDefault="00F9467E" w:rsidP="00F9467E">
            <w:pPr>
              <w:spacing w:after="0" w:line="240" w:lineRule="auto"/>
              <w:rPr>
                <w:rFonts w:ascii="Arial" w:hAnsi="Arial" w:cs="Arial"/>
                <w:sz w:val="20"/>
                <w:szCs w:val="20"/>
              </w:rPr>
            </w:pPr>
          </w:p>
        </w:tc>
        <w:tc>
          <w:tcPr>
            <w:tcW w:w="851" w:type="dxa"/>
          </w:tcPr>
          <w:p w14:paraId="1080D87E" w14:textId="6167D840" w:rsidR="00F9467E" w:rsidRDefault="00F9467E" w:rsidP="00F9467E">
            <w:pPr>
              <w:spacing w:after="0" w:line="240" w:lineRule="auto"/>
              <w:rPr>
                <w:rFonts w:ascii="Arial" w:hAnsi="Arial" w:cs="Arial"/>
                <w:sz w:val="20"/>
                <w:szCs w:val="20"/>
              </w:rPr>
            </w:pPr>
            <w:r>
              <w:rPr>
                <w:rFonts w:ascii="Arial" w:hAnsi="Arial" w:cs="Arial"/>
                <w:sz w:val="20"/>
                <w:szCs w:val="20"/>
              </w:rPr>
              <w:t>24</w:t>
            </w:r>
            <w:r w:rsidR="008A4331">
              <w:rPr>
                <w:rFonts w:ascii="Arial" w:hAnsi="Arial" w:cs="Arial"/>
                <w:sz w:val="20"/>
                <w:szCs w:val="20"/>
              </w:rPr>
              <w:t>.</w:t>
            </w:r>
            <w:r w:rsidR="006C52E4">
              <w:rPr>
                <w:rFonts w:ascii="Arial" w:hAnsi="Arial" w:cs="Arial"/>
                <w:sz w:val="20"/>
                <w:szCs w:val="20"/>
              </w:rPr>
              <w:t xml:space="preserve"> (1)</w:t>
            </w:r>
          </w:p>
        </w:tc>
        <w:tc>
          <w:tcPr>
            <w:tcW w:w="3402" w:type="dxa"/>
          </w:tcPr>
          <w:p w14:paraId="39FE0B60" w14:textId="2A9F761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(1) Deciziile de aprobare a prețurilor și a cantităților lunare/totale de energie electrică stabilite ca obligații de vânzare ale producătorilor, pe bază de contracte reglementate, pentru perioada contractuală următoare,  sunt transmise operatorilor economici implicați cu cel putin 15 zile inainte de data intrarii în vigoare.</w:t>
            </w:r>
          </w:p>
        </w:tc>
        <w:tc>
          <w:tcPr>
            <w:tcW w:w="1429" w:type="dxa"/>
          </w:tcPr>
          <w:p w14:paraId="62074527" w14:textId="15ACF129"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BF4DCDB" w14:textId="77777777" w:rsidR="00F9467E" w:rsidRPr="005D2F0A" w:rsidRDefault="00F9467E" w:rsidP="00F9467E">
            <w:pPr>
              <w:shd w:val="clear" w:color="auto" w:fill="FFFFFF"/>
              <w:spacing w:after="0" w:line="240" w:lineRule="auto"/>
              <w:rPr>
                <w:rFonts w:ascii="Times New Roman" w:hAnsi="Times New Roman" w:cs="Times New Roman"/>
                <w:lang w:val="it-IT"/>
              </w:rPr>
            </w:pPr>
          </w:p>
        </w:tc>
        <w:tc>
          <w:tcPr>
            <w:tcW w:w="2126" w:type="dxa"/>
          </w:tcPr>
          <w:p w14:paraId="0BC9A8C9" w14:textId="445CAB5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Stabilirea preturilor si a cantitatilor reglementate au impact asupra activitatii comerciale ale producatorilor, iar realizarea unei Metodologii trebuie sa aiba ca fundament  studii/fundamentari din partea ANRE.</w:t>
            </w:r>
          </w:p>
        </w:tc>
        <w:tc>
          <w:tcPr>
            <w:tcW w:w="2693" w:type="dxa"/>
          </w:tcPr>
          <w:p w14:paraId="525CD7B9" w14:textId="289044E0" w:rsidR="00F9467E" w:rsidRPr="00F32CFB" w:rsidRDefault="00DF2C69" w:rsidP="00F9467E">
            <w:pPr>
              <w:spacing w:after="0" w:line="240" w:lineRule="auto"/>
              <w:rPr>
                <w:rFonts w:ascii="Arial" w:hAnsi="Arial" w:cs="Arial"/>
                <w:sz w:val="20"/>
                <w:szCs w:val="20"/>
              </w:rPr>
            </w:pPr>
            <w:r>
              <w:rPr>
                <w:rFonts w:ascii="Arial" w:hAnsi="Arial" w:cs="Arial"/>
                <w:sz w:val="20"/>
                <w:szCs w:val="20"/>
              </w:rPr>
              <w:t>Idem mai sus</w:t>
            </w:r>
          </w:p>
        </w:tc>
      </w:tr>
      <w:tr w:rsidR="006C52E4" w:rsidRPr="00D03D3D" w14:paraId="15707ABB" w14:textId="77777777" w:rsidTr="002B12A2">
        <w:tc>
          <w:tcPr>
            <w:tcW w:w="568" w:type="dxa"/>
            <w:shd w:val="clear" w:color="auto" w:fill="auto"/>
          </w:tcPr>
          <w:p w14:paraId="700A8FD8" w14:textId="77777777" w:rsidR="006C52E4" w:rsidRDefault="006C52E4" w:rsidP="00F9467E">
            <w:pPr>
              <w:spacing w:after="0" w:line="240" w:lineRule="auto"/>
              <w:rPr>
                <w:rFonts w:ascii="Arial" w:hAnsi="Arial" w:cs="Arial"/>
                <w:sz w:val="20"/>
                <w:szCs w:val="20"/>
              </w:rPr>
            </w:pPr>
          </w:p>
        </w:tc>
        <w:tc>
          <w:tcPr>
            <w:tcW w:w="851" w:type="dxa"/>
          </w:tcPr>
          <w:p w14:paraId="603D4B4D" w14:textId="7BBAB5CD" w:rsidR="006C52E4" w:rsidRDefault="006C52E4" w:rsidP="00F9467E">
            <w:pPr>
              <w:spacing w:after="0" w:line="240" w:lineRule="auto"/>
              <w:rPr>
                <w:rFonts w:ascii="Arial" w:hAnsi="Arial" w:cs="Arial"/>
                <w:sz w:val="20"/>
                <w:szCs w:val="20"/>
              </w:rPr>
            </w:pPr>
            <w:r>
              <w:rPr>
                <w:rFonts w:ascii="Arial" w:hAnsi="Arial" w:cs="Arial"/>
                <w:sz w:val="20"/>
                <w:szCs w:val="20"/>
              </w:rPr>
              <w:t>24</w:t>
            </w:r>
          </w:p>
        </w:tc>
        <w:tc>
          <w:tcPr>
            <w:tcW w:w="3402" w:type="dxa"/>
          </w:tcPr>
          <w:p w14:paraId="2A7EB04D" w14:textId="20F4E23E" w:rsidR="006C52E4" w:rsidRPr="005D2F0A" w:rsidRDefault="006C52E4"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Deciziile de aprobare a prețurilor și a cantităților lunare/totale de energie electrică stabilite ca obligații de vânzare ale producătorilor, pe bază de contracte reglementate, pentru perioada contractuală următoare,  sunt transmise operatorilor economici implicați cu cel putin 15 zile inainte de data intrarii în vigoare.</w:t>
            </w:r>
          </w:p>
        </w:tc>
        <w:tc>
          <w:tcPr>
            <w:tcW w:w="1429" w:type="dxa"/>
          </w:tcPr>
          <w:p w14:paraId="593E3FF4" w14:textId="0EB5D319" w:rsidR="006C52E4" w:rsidRPr="005D2F0A" w:rsidRDefault="006C52E4"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4286681" w14:textId="62CEE556" w:rsidR="006C52E4" w:rsidRPr="005D2F0A" w:rsidRDefault="006C52E4"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en-US" w:eastAsia="en-US"/>
              </w:rPr>
              <w:t xml:space="preserve">Deciziile de aprobare a prețurilor și a cantităților lunare/totale de energie electrică stabilite ca obligații de vânzare ale producătorilor, pe bază de contracte reglementate, pentru perioada contractuală următoare,  sunt transmise operatorilor economici implicați cu cel putin </w:t>
            </w:r>
            <w:r w:rsidRPr="005D2F0A">
              <w:rPr>
                <w:rFonts w:ascii="Times New Roman" w:hAnsi="Times New Roman" w:cs="Times New Roman"/>
                <w:b/>
                <w:lang w:val="en-US" w:eastAsia="en-US"/>
              </w:rPr>
              <w:t>60 zile</w:t>
            </w:r>
            <w:r w:rsidRPr="005D2F0A">
              <w:rPr>
                <w:rFonts w:ascii="Times New Roman" w:hAnsi="Times New Roman" w:cs="Times New Roman"/>
                <w:lang w:val="en-US" w:eastAsia="en-US"/>
              </w:rPr>
              <w:t xml:space="preserve"> inainte de data intrarii în vigoare</w:t>
            </w:r>
          </w:p>
        </w:tc>
        <w:tc>
          <w:tcPr>
            <w:tcW w:w="2126" w:type="dxa"/>
          </w:tcPr>
          <w:p w14:paraId="50E3E3A5" w14:textId="77777777" w:rsidR="006C52E4" w:rsidRPr="005D2F0A" w:rsidRDefault="006C52E4" w:rsidP="006C52E4">
            <w:pPr>
              <w:spacing w:after="0" w:line="240" w:lineRule="auto"/>
              <w:rPr>
                <w:rFonts w:ascii="Times New Roman" w:hAnsi="Times New Roman" w:cs="Times New Roman"/>
              </w:rPr>
            </w:pPr>
            <w:r w:rsidRPr="005D2F0A">
              <w:rPr>
                <w:rFonts w:ascii="Times New Roman" w:hAnsi="Times New Roman" w:cs="Times New Roman"/>
              </w:rPr>
              <w:t>Termenul de 15 zile inainte de inceperea livrarilor este mult prea scurt pentru ajustarea pozitiilor contractuale avand in vedere lichiditatea scazuta si zilele libere din perioada sarbatorilor, precum si faptul ca publicarea pe PCCB-LE este imposibila, iar pe PCCB-NC termenul limita de tranzactionare este de 5 zile LUCRATOARE inainte de inceperea livrarilor.</w:t>
            </w:r>
          </w:p>
          <w:p w14:paraId="51A11B7D" w14:textId="77777777" w:rsidR="006C52E4" w:rsidRPr="005D2F0A" w:rsidRDefault="006C52E4" w:rsidP="006C52E4">
            <w:pPr>
              <w:spacing w:after="0" w:line="240" w:lineRule="auto"/>
              <w:rPr>
                <w:rFonts w:ascii="Times New Roman" w:hAnsi="Times New Roman" w:cs="Times New Roman"/>
              </w:rPr>
            </w:pPr>
            <w:r w:rsidRPr="005D2F0A">
              <w:rPr>
                <w:rFonts w:ascii="Times New Roman" w:hAnsi="Times New Roman" w:cs="Times New Roman"/>
              </w:rPr>
              <w:t>Consideram important ca termenele din propunerea de Metodologie sa fie devansate astfel incat producatorii sa aibe posibilitatea elaborarii si implementarii strategiilor anuale de vanzare de energie electrica pe piata concurentiala in functie de apetitul de risc specific.</w:t>
            </w:r>
          </w:p>
          <w:p w14:paraId="5CF14E29" w14:textId="2CA86F7D" w:rsidR="006C52E4" w:rsidRPr="005D2F0A" w:rsidRDefault="006C52E4" w:rsidP="006C52E4">
            <w:pPr>
              <w:spacing w:after="0" w:line="240" w:lineRule="auto"/>
              <w:rPr>
                <w:rFonts w:ascii="Times New Roman" w:hAnsi="Times New Roman" w:cs="Times New Roman"/>
              </w:rPr>
            </w:pPr>
            <w:r w:rsidRPr="005D2F0A">
              <w:rPr>
                <w:rFonts w:ascii="Times New Roman" w:hAnsi="Times New Roman" w:cs="Times New Roman"/>
              </w:rPr>
              <w:t>Solicitarea de ajustare a cantitatilor trebuie explicit conditionata de migrarea consumatorilor, conform prevederi art. 28 (1) din Metodologie.</w:t>
            </w:r>
          </w:p>
        </w:tc>
        <w:tc>
          <w:tcPr>
            <w:tcW w:w="2693" w:type="dxa"/>
          </w:tcPr>
          <w:p w14:paraId="16D4EF55" w14:textId="77777777" w:rsidR="006C52E4" w:rsidRDefault="00BE0479" w:rsidP="00F9467E">
            <w:pPr>
              <w:spacing w:after="0" w:line="240" w:lineRule="auto"/>
              <w:rPr>
                <w:rFonts w:ascii="Arial" w:hAnsi="Arial" w:cs="Arial"/>
                <w:sz w:val="20"/>
                <w:szCs w:val="20"/>
              </w:rPr>
            </w:pPr>
            <w:r>
              <w:rPr>
                <w:rFonts w:ascii="Arial" w:hAnsi="Arial" w:cs="Arial"/>
                <w:sz w:val="20"/>
                <w:szCs w:val="20"/>
              </w:rPr>
              <w:t>Nu se acceptă</w:t>
            </w:r>
          </w:p>
          <w:p w14:paraId="305058EE" w14:textId="4446A13D" w:rsidR="00BE0479" w:rsidRPr="00F32CFB" w:rsidRDefault="00BE0479" w:rsidP="00DF2C69">
            <w:pPr>
              <w:spacing w:after="0" w:line="240" w:lineRule="auto"/>
              <w:rPr>
                <w:rFonts w:ascii="Arial" w:hAnsi="Arial" w:cs="Arial"/>
                <w:sz w:val="20"/>
                <w:szCs w:val="20"/>
              </w:rPr>
            </w:pPr>
            <w:r>
              <w:rPr>
                <w:rFonts w:ascii="Arial" w:hAnsi="Arial" w:cs="Arial"/>
                <w:sz w:val="20"/>
                <w:szCs w:val="20"/>
              </w:rPr>
              <w:t>I</w:t>
            </w:r>
            <w:r w:rsidR="00DF2C69">
              <w:rPr>
                <w:rFonts w:ascii="Arial" w:hAnsi="Arial" w:cs="Arial"/>
                <w:sz w:val="20"/>
                <w:szCs w:val="20"/>
              </w:rPr>
              <w:t>de</w:t>
            </w:r>
            <w:r>
              <w:rPr>
                <w:rFonts w:ascii="Arial" w:hAnsi="Arial" w:cs="Arial"/>
                <w:sz w:val="20"/>
                <w:szCs w:val="20"/>
              </w:rPr>
              <w:t>m mai sus</w:t>
            </w:r>
          </w:p>
        </w:tc>
      </w:tr>
      <w:tr w:rsidR="00F9467E" w:rsidRPr="00D03D3D" w14:paraId="35283529" w14:textId="77777777" w:rsidTr="002B12A2">
        <w:tc>
          <w:tcPr>
            <w:tcW w:w="568" w:type="dxa"/>
            <w:shd w:val="clear" w:color="auto" w:fill="auto"/>
          </w:tcPr>
          <w:p w14:paraId="7F4E07BA" w14:textId="77777777" w:rsidR="00F9467E" w:rsidRDefault="00F9467E" w:rsidP="00F9467E">
            <w:pPr>
              <w:spacing w:after="0" w:line="240" w:lineRule="auto"/>
              <w:rPr>
                <w:rFonts w:ascii="Arial" w:hAnsi="Arial" w:cs="Arial"/>
                <w:sz w:val="20"/>
                <w:szCs w:val="20"/>
              </w:rPr>
            </w:pPr>
          </w:p>
        </w:tc>
        <w:tc>
          <w:tcPr>
            <w:tcW w:w="851" w:type="dxa"/>
          </w:tcPr>
          <w:p w14:paraId="6F8B5DE2" w14:textId="40423C63" w:rsidR="00F9467E" w:rsidRDefault="00F9467E" w:rsidP="00F9467E">
            <w:pPr>
              <w:spacing w:after="0" w:line="240" w:lineRule="auto"/>
              <w:rPr>
                <w:rFonts w:ascii="Arial" w:hAnsi="Arial" w:cs="Arial"/>
                <w:sz w:val="20"/>
                <w:szCs w:val="20"/>
              </w:rPr>
            </w:pPr>
            <w:r>
              <w:rPr>
                <w:rFonts w:ascii="Arial" w:hAnsi="Arial" w:cs="Arial"/>
                <w:sz w:val="20"/>
                <w:szCs w:val="20"/>
              </w:rPr>
              <w:t>25</w:t>
            </w:r>
          </w:p>
        </w:tc>
        <w:tc>
          <w:tcPr>
            <w:tcW w:w="3402" w:type="dxa"/>
          </w:tcPr>
          <w:p w14:paraId="509D95EB" w14:textId="4FFCD0CD"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ANRE comunică fiecarui producator participant la contractele reglementate, în termen de 5 zile lucrătoare de la  data emiterii deciziilor prevazute la art. 24, datele considerate justificate care au stat la baza stabilirii prețului reglementat pentru  perioada contractuală următoare.</w:t>
            </w:r>
          </w:p>
        </w:tc>
        <w:tc>
          <w:tcPr>
            <w:tcW w:w="1429" w:type="dxa"/>
          </w:tcPr>
          <w:p w14:paraId="488D4B16" w14:textId="271BF36D"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F86685A" w14:textId="77777777" w:rsidR="00F9467E" w:rsidRPr="005D2F0A" w:rsidRDefault="00F9467E" w:rsidP="00F9467E">
            <w:pPr>
              <w:shd w:val="clear" w:color="auto" w:fill="FFFFFF"/>
              <w:spacing w:after="0" w:line="240" w:lineRule="auto"/>
              <w:rPr>
                <w:rFonts w:ascii="Times New Roman" w:hAnsi="Times New Roman" w:cs="Times New Roman"/>
                <w:lang w:val="it-IT"/>
              </w:rPr>
            </w:pPr>
          </w:p>
        </w:tc>
        <w:tc>
          <w:tcPr>
            <w:tcW w:w="2126" w:type="dxa"/>
          </w:tcPr>
          <w:p w14:paraId="125E2AFA" w14:textId="554E5841" w:rsidR="00F9467E" w:rsidRPr="005D2F0A" w:rsidRDefault="00F9467E" w:rsidP="00F9467E">
            <w:pPr>
              <w:spacing w:after="0" w:line="240" w:lineRule="auto"/>
              <w:rPr>
                <w:rFonts w:ascii="Times New Roman" w:hAnsi="Times New Roman" w:cs="Times New Roman"/>
              </w:rPr>
            </w:pPr>
          </w:p>
          <w:p w14:paraId="399C8D35" w14:textId="5BED8F24" w:rsidR="00F9467E" w:rsidRPr="005D2F0A" w:rsidRDefault="00F9467E" w:rsidP="00F9467E">
            <w:pPr>
              <w:rPr>
                <w:rFonts w:ascii="Times New Roman" w:hAnsi="Times New Roman" w:cs="Times New Roman"/>
              </w:rPr>
            </w:pPr>
            <w:r w:rsidRPr="005D2F0A">
              <w:rPr>
                <w:rFonts w:ascii="Times New Roman" w:hAnsi="Times New Roman" w:cs="Times New Roman"/>
              </w:rPr>
              <w:t>OUG 114/2018 stabileste obligatii pentru toti producatorii.</w:t>
            </w:r>
          </w:p>
        </w:tc>
        <w:tc>
          <w:tcPr>
            <w:tcW w:w="2693" w:type="dxa"/>
          </w:tcPr>
          <w:p w14:paraId="41A36A0C" w14:textId="561A1973" w:rsidR="00F9467E" w:rsidRPr="00F32CFB" w:rsidRDefault="005730BA" w:rsidP="00F9467E">
            <w:pPr>
              <w:spacing w:after="0" w:line="240" w:lineRule="auto"/>
              <w:rPr>
                <w:rFonts w:ascii="Arial" w:hAnsi="Arial" w:cs="Arial"/>
                <w:sz w:val="20"/>
                <w:szCs w:val="20"/>
              </w:rPr>
            </w:pPr>
            <w:r>
              <w:rPr>
                <w:rFonts w:ascii="Arial" w:hAnsi="Arial" w:cs="Arial"/>
                <w:sz w:val="20"/>
                <w:szCs w:val="20"/>
              </w:rPr>
              <w:t>Idem mai sus</w:t>
            </w:r>
          </w:p>
        </w:tc>
      </w:tr>
      <w:tr w:rsidR="00F9467E" w:rsidRPr="00D03D3D" w14:paraId="4FD66E8C" w14:textId="77777777" w:rsidTr="002B12A2">
        <w:tc>
          <w:tcPr>
            <w:tcW w:w="568" w:type="dxa"/>
            <w:shd w:val="clear" w:color="auto" w:fill="auto"/>
          </w:tcPr>
          <w:p w14:paraId="7C598DFC" w14:textId="77777777" w:rsidR="00F9467E" w:rsidRDefault="00F9467E" w:rsidP="00F9467E">
            <w:pPr>
              <w:spacing w:after="0" w:line="240" w:lineRule="auto"/>
              <w:rPr>
                <w:rFonts w:ascii="Arial" w:hAnsi="Arial" w:cs="Arial"/>
                <w:sz w:val="20"/>
                <w:szCs w:val="20"/>
              </w:rPr>
            </w:pPr>
          </w:p>
        </w:tc>
        <w:tc>
          <w:tcPr>
            <w:tcW w:w="851" w:type="dxa"/>
          </w:tcPr>
          <w:p w14:paraId="12A8F735" w14:textId="20F42E5F" w:rsidR="00F9467E" w:rsidRDefault="00F9467E" w:rsidP="00F9467E">
            <w:pPr>
              <w:spacing w:after="0" w:line="240" w:lineRule="auto"/>
              <w:rPr>
                <w:rFonts w:ascii="Arial" w:hAnsi="Arial" w:cs="Arial"/>
                <w:sz w:val="20"/>
                <w:szCs w:val="20"/>
              </w:rPr>
            </w:pPr>
            <w:r>
              <w:rPr>
                <w:rFonts w:ascii="Arial" w:hAnsi="Arial" w:cs="Arial"/>
                <w:sz w:val="20"/>
                <w:szCs w:val="20"/>
              </w:rPr>
              <w:t>27</w:t>
            </w:r>
          </w:p>
        </w:tc>
        <w:tc>
          <w:tcPr>
            <w:tcW w:w="3402" w:type="dxa"/>
          </w:tcPr>
          <w:p w14:paraId="77206D10" w14:textId="52864612"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(1) Cantitățile lunare/totale de energie electrică stabilite ca obligații de vânzare pe bază de contracte reglementate și aprobate prin deciziile menționate la art. 24 și art.48 se pot modifica numai prin decizie a președintelui ANRE, în conformitate cu prevederile cap. VIII.</w:t>
            </w:r>
          </w:p>
        </w:tc>
        <w:tc>
          <w:tcPr>
            <w:tcW w:w="1429" w:type="dxa"/>
          </w:tcPr>
          <w:p w14:paraId="32050396" w14:textId="18B52E25"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567663D" w14:textId="77777777" w:rsidR="00F9467E" w:rsidRPr="005D2F0A" w:rsidRDefault="00F9467E" w:rsidP="00F9467E">
            <w:pPr>
              <w:shd w:val="clear" w:color="auto" w:fill="FFFFFF"/>
              <w:spacing w:after="0" w:line="240" w:lineRule="auto"/>
              <w:rPr>
                <w:rFonts w:ascii="Times New Roman" w:hAnsi="Times New Roman" w:cs="Times New Roman"/>
                <w:lang w:val="it-IT"/>
              </w:rPr>
            </w:pPr>
          </w:p>
        </w:tc>
        <w:tc>
          <w:tcPr>
            <w:tcW w:w="2126" w:type="dxa"/>
          </w:tcPr>
          <w:p w14:paraId="71DA900F"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 xml:space="preserve">Modificarea  cantitatilor reglementate au impact asupra activitatii comerciale ale producatorilor si asupra stabilitatii SEN, astfel incat se impune existenta unor studii/note de fundamentare din partea ANRE in elaborarea Metodologiei. </w:t>
            </w:r>
          </w:p>
          <w:p w14:paraId="6AC9F658" w14:textId="77777777" w:rsidR="00F9467E" w:rsidRPr="005D2F0A" w:rsidRDefault="00F9467E" w:rsidP="00F9467E">
            <w:pPr>
              <w:spacing w:after="0" w:line="240" w:lineRule="auto"/>
              <w:rPr>
                <w:rFonts w:ascii="Times New Roman" w:hAnsi="Times New Roman" w:cs="Times New Roman"/>
              </w:rPr>
            </w:pPr>
          </w:p>
        </w:tc>
        <w:tc>
          <w:tcPr>
            <w:tcW w:w="2693" w:type="dxa"/>
          </w:tcPr>
          <w:p w14:paraId="60FC730C" w14:textId="12E0846F" w:rsidR="00F9467E" w:rsidRPr="00F32CFB" w:rsidRDefault="005730BA" w:rsidP="00DF2C69">
            <w:pPr>
              <w:spacing w:after="0" w:line="240" w:lineRule="auto"/>
              <w:rPr>
                <w:rFonts w:ascii="Arial" w:hAnsi="Arial" w:cs="Arial"/>
                <w:sz w:val="20"/>
                <w:szCs w:val="20"/>
              </w:rPr>
            </w:pPr>
            <w:r>
              <w:rPr>
                <w:rFonts w:ascii="Arial" w:hAnsi="Arial" w:cs="Arial"/>
                <w:sz w:val="20"/>
                <w:szCs w:val="20"/>
              </w:rPr>
              <w:t>Modificarea cantită</w:t>
            </w:r>
            <w:r w:rsidR="00DF2C69">
              <w:rPr>
                <w:rFonts w:ascii="Arial" w:hAnsi="Arial" w:cs="Arial"/>
                <w:sz w:val="20"/>
                <w:szCs w:val="20"/>
              </w:rPr>
              <w:t>ț</w:t>
            </w:r>
            <w:r>
              <w:rPr>
                <w:rFonts w:ascii="Arial" w:hAnsi="Arial" w:cs="Arial"/>
                <w:sz w:val="20"/>
                <w:szCs w:val="20"/>
              </w:rPr>
              <w:t>ilor se face doar pe baza cantitășilor disponibile transmise de către prod.</w:t>
            </w:r>
          </w:p>
        </w:tc>
      </w:tr>
      <w:tr w:rsidR="00F9467E" w:rsidRPr="00D03D3D" w14:paraId="6F18F0A4" w14:textId="77777777" w:rsidTr="002B12A2">
        <w:tc>
          <w:tcPr>
            <w:tcW w:w="568" w:type="dxa"/>
            <w:shd w:val="clear" w:color="auto" w:fill="auto"/>
          </w:tcPr>
          <w:p w14:paraId="1B76CC2C" w14:textId="77777777" w:rsidR="00F9467E" w:rsidRDefault="00F9467E" w:rsidP="00F9467E">
            <w:pPr>
              <w:spacing w:after="0" w:line="240" w:lineRule="auto"/>
              <w:rPr>
                <w:rFonts w:ascii="Arial" w:hAnsi="Arial" w:cs="Arial"/>
                <w:sz w:val="20"/>
                <w:szCs w:val="20"/>
              </w:rPr>
            </w:pPr>
          </w:p>
        </w:tc>
        <w:tc>
          <w:tcPr>
            <w:tcW w:w="851" w:type="dxa"/>
          </w:tcPr>
          <w:p w14:paraId="37837DB7" w14:textId="1776ACB8" w:rsidR="00F9467E" w:rsidRDefault="00F9467E" w:rsidP="00F9467E">
            <w:pPr>
              <w:spacing w:after="0" w:line="240" w:lineRule="auto"/>
              <w:rPr>
                <w:rFonts w:ascii="Arial" w:hAnsi="Arial" w:cs="Arial"/>
                <w:sz w:val="20"/>
                <w:szCs w:val="20"/>
              </w:rPr>
            </w:pPr>
            <w:r>
              <w:rPr>
                <w:rFonts w:ascii="Arial" w:hAnsi="Arial" w:cs="Arial"/>
                <w:sz w:val="20"/>
                <w:szCs w:val="20"/>
              </w:rPr>
              <w:t>27</w:t>
            </w:r>
          </w:p>
        </w:tc>
        <w:tc>
          <w:tcPr>
            <w:tcW w:w="3402" w:type="dxa"/>
          </w:tcPr>
          <w:p w14:paraId="4A7AA521" w14:textId="702338DD"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(2) Prețurile pentru energia electrică vândută pe bază de contracte reglementate, aprobate prin deciziile prevazute la art. 24 și art.48 se pot modifica numai prin decizie a președintelui ANRE, în conformitate cu prevederile cap. IX.</w:t>
            </w:r>
          </w:p>
        </w:tc>
        <w:tc>
          <w:tcPr>
            <w:tcW w:w="1429" w:type="dxa"/>
          </w:tcPr>
          <w:p w14:paraId="5E1DC00C" w14:textId="6225DFE8"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5D7D21" w14:textId="77777777" w:rsidR="00F9467E" w:rsidRPr="005D2F0A" w:rsidRDefault="00F9467E" w:rsidP="00F9467E">
            <w:pPr>
              <w:shd w:val="clear" w:color="auto" w:fill="FFFFFF"/>
              <w:spacing w:after="0" w:line="240" w:lineRule="auto"/>
              <w:rPr>
                <w:rFonts w:ascii="Times New Roman" w:hAnsi="Times New Roman" w:cs="Times New Roman"/>
                <w:lang w:val="it-IT"/>
              </w:rPr>
            </w:pPr>
          </w:p>
        </w:tc>
        <w:tc>
          <w:tcPr>
            <w:tcW w:w="2126" w:type="dxa"/>
          </w:tcPr>
          <w:p w14:paraId="3B961CA0" w14:textId="45CC62DE"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Modificarea preturilor reglementate au impact asupra activitatii comerciale ale producatorilor, astfel incat se impune existenta unor studii/ note de fundamentare din partea ANRE in elaborarea Metodologiei.</w:t>
            </w:r>
          </w:p>
        </w:tc>
        <w:tc>
          <w:tcPr>
            <w:tcW w:w="2693" w:type="dxa"/>
          </w:tcPr>
          <w:p w14:paraId="08D50477" w14:textId="77777777" w:rsidR="00F9467E" w:rsidRPr="00F32CFB" w:rsidRDefault="00F9467E" w:rsidP="00F9467E">
            <w:pPr>
              <w:spacing w:after="0" w:line="240" w:lineRule="auto"/>
              <w:rPr>
                <w:rFonts w:ascii="Arial" w:hAnsi="Arial" w:cs="Arial"/>
                <w:sz w:val="20"/>
                <w:szCs w:val="20"/>
              </w:rPr>
            </w:pPr>
          </w:p>
        </w:tc>
      </w:tr>
      <w:tr w:rsidR="00744347" w:rsidRPr="00D03D3D" w14:paraId="094EF17C" w14:textId="77777777" w:rsidTr="002B12A2">
        <w:tc>
          <w:tcPr>
            <w:tcW w:w="568" w:type="dxa"/>
            <w:shd w:val="clear" w:color="auto" w:fill="auto"/>
          </w:tcPr>
          <w:p w14:paraId="667177E6" w14:textId="77777777" w:rsidR="00744347" w:rsidRDefault="00744347" w:rsidP="00F9467E">
            <w:pPr>
              <w:spacing w:after="0" w:line="240" w:lineRule="auto"/>
              <w:rPr>
                <w:rFonts w:ascii="Arial" w:hAnsi="Arial" w:cs="Arial"/>
                <w:sz w:val="20"/>
                <w:szCs w:val="20"/>
              </w:rPr>
            </w:pPr>
          </w:p>
        </w:tc>
        <w:tc>
          <w:tcPr>
            <w:tcW w:w="851" w:type="dxa"/>
          </w:tcPr>
          <w:p w14:paraId="2A119C21" w14:textId="79A18FEC" w:rsidR="00744347" w:rsidRDefault="00744347" w:rsidP="00F9467E">
            <w:pPr>
              <w:spacing w:after="0" w:line="240" w:lineRule="auto"/>
              <w:rPr>
                <w:rFonts w:ascii="Arial" w:hAnsi="Arial" w:cs="Arial"/>
                <w:sz w:val="20"/>
                <w:szCs w:val="20"/>
              </w:rPr>
            </w:pPr>
            <w:r>
              <w:rPr>
                <w:rFonts w:ascii="Arial" w:hAnsi="Arial" w:cs="Arial"/>
                <w:sz w:val="20"/>
                <w:szCs w:val="20"/>
              </w:rPr>
              <w:t>28</w:t>
            </w:r>
            <w:r w:rsidR="008A4331">
              <w:rPr>
                <w:rFonts w:ascii="Arial" w:hAnsi="Arial" w:cs="Arial"/>
                <w:sz w:val="20"/>
                <w:szCs w:val="20"/>
              </w:rPr>
              <w:t>.</w:t>
            </w:r>
            <w:r>
              <w:rPr>
                <w:rFonts w:ascii="Arial" w:hAnsi="Arial" w:cs="Arial"/>
                <w:sz w:val="20"/>
                <w:szCs w:val="20"/>
              </w:rPr>
              <w:t xml:space="preserve"> (2)</w:t>
            </w:r>
          </w:p>
        </w:tc>
        <w:tc>
          <w:tcPr>
            <w:tcW w:w="3402" w:type="dxa"/>
          </w:tcPr>
          <w:p w14:paraId="009F7536" w14:textId="6AEC3717" w:rsidR="00744347" w:rsidRPr="005D2F0A" w:rsidRDefault="00744347"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bCs/>
                <w:lang w:val="en-US" w:eastAsia="en-US"/>
              </w:rPr>
              <w:t>2) O solicitare de modificare a cantităților de energie electrică din contractele reglementate, transmisă de un FUI la ANRE conform prevederilor alin. (1) trebuie să cuprindă: …</w:t>
            </w:r>
          </w:p>
        </w:tc>
        <w:tc>
          <w:tcPr>
            <w:tcW w:w="1429" w:type="dxa"/>
          </w:tcPr>
          <w:p w14:paraId="00603638" w14:textId="6C987D3E" w:rsidR="00744347" w:rsidRPr="005D2F0A" w:rsidRDefault="00744347"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33EC709" w14:textId="77777777" w:rsidR="00744347" w:rsidRPr="005D2F0A" w:rsidRDefault="00744347" w:rsidP="00744347">
            <w:pPr>
              <w:spacing w:after="0"/>
              <w:jc w:val="both"/>
              <w:rPr>
                <w:rFonts w:ascii="Times New Roman" w:hAnsi="Times New Roman" w:cs="Times New Roman"/>
                <w:bCs/>
                <w:lang w:val="en-US" w:eastAsia="en-US"/>
              </w:rPr>
            </w:pPr>
            <w:r w:rsidRPr="005D2F0A">
              <w:rPr>
                <w:rFonts w:ascii="Times New Roman" w:hAnsi="Times New Roman" w:cs="Times New Roman"/>
                <w:bCs/>
                <w:lang w:val="en-US" w:eastAsia="en-US"/>
              </w:rPr>
              <w:t>Sugeram introducerea literei h):</w:t>
            </w:r>
          </w:p>
          <w:p w14:paraId="060CAC29" w14:textId="1A66581F" w:rsidR="00744347" w:rsidRPr="005D2F0A" w:rsidRDefault="00744347" w:rsidP="00744347">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bCs/>
                <w:lang w:val="en-US" w:eastAsia="en-US"/>
              </w:rPr>
              <w:t>h) modificarea numarului de clienti casnici/locuri de consum ca urmare a migrarii</w:t>
            </w:r>
          </w:p>
        </w:tc>
        <w:tc>
          <w:tcPr>
            <w:tcW w:w="2126" w:type="dxa"/>
          </w:tcPr>
          <w:p w14:paraId="2F354725" w14:textId="023A2566" w:rsidR="00744347" w:rsidRPr="005D2F0A" w:rsidRDefault="00744347" w:rsidP="00F9467E">
            <w:pPr>
              <w:spacing w:after="0" w:line="240" w:lineRule="auto"/>
              <w:rPr>
                <w:rFonts w:ascii="Times New Roman" w:hAnsi="Times New Roman" w:cs="Times New Roman"/>
              </w:rPr>
            </w:pPr>
            <w:r w:rsidRPr="005D2F0A">
              <w:rPr>
                <w:rFonts w:ascii="Times New Roman" w:hAnsi="Times New Roman" w:cs="Times New Roman"/>
                <w:bCs/>
                <w:lang w:val="en-US" w:eastAsia="en-US"/>
              </w:rPr>
              <w:t>Solicitarea de ajustare a cantitatilor trebuie explicit conditionata de migrarea consumatorilor, conform prevederi art. 28 (1) din Metodologie.</w:t>
            </w:r>
          </w:p>
        </w:tc>
        <w:tc>
          <w:tcPr>
            <w:tcW w:w="2693" w:type="dxa"/>
          </w:tcPr>
          <w:p w14:paraId="2B8D1E4B" w14:textId="77777777" w:rsidR="00744347" w:rsidRDefault="005730BA" w:rsidP="00F9467E">
            <w:pPr>
              <w:spacing w:after="0" w:line="240" w:lineRule="auto"/>
              <w:rPr>
                <w:rFonts w:ascii="Arial" w:hAnsi="Arial" w:cs="Arial"/>
                <w:sz w:val="20"/>
                <w:szCs w:val="20"/>
              </w:rPr>
            </w:pPr>
            <w:r>
              <w:rPr>
                <w:rFonts w:ascii="Arial" w:hAnsi="Arial" w:cs="Arial"/>
                <w:sz w:val="20"/>
                <w:szCs w:val="20"/>
              </w:rPr>
              <w:t>Nu se acceptă</w:t>
            </w:r>
          </w:p>
          <w:p w14:paraId="29F724E3" w14:textId="2DA61FB7" w:rsidR="005730BA" w:rsidRPr="00F32CFB" w:rsidRDefault="005730BA" w:rsidP="00F9467E">
            <w:pPr>
              <w:spacing w:after="0" w:line="240" w:lineRule="auto"/>
              <w:rPr>
                <w:rFonts w:ascii="Arial" w:hAnsi="Arial" w:cs="Arial"/>
                <w:sz w:val="20"/>
                <w:szCs w:val="20"/>
              </w:rPr>
            </w:pPr>
            <w:r>
              <w:rPr>
                <w:rFonts w:ascii="Arial" w:hAnsi="Arial" w:cs="Arial"/>
                <w:sz w:val="20"/>
                <w:szCs w:val="20"/>
              </w:rPr>
              <w:t>Fundamentarea majorării/reducerii consumului prognozat este prevăzută la art.28 alin. (2) lit a)</w:t>
            </w:r>
          </w:p>
        </w:tc>
      </w:tr>
      <w:tr w:rsidR="00F9467E" w:rsidRPr="00D03D3D" w14:paraId="5708E2E7" w14:textId="77777777" w:rsidTr="002B12A2">
        <w:tc>
          <w:tcPr>
            <w:tcW w:w="568" w:type="dxa"/>
            <w:shd w:val="clear" w:color="auto" w:fill="auto"/>
          </w:tcPr>
          <w:p w14:paraId="0A0EAB4B" w14:textId="77777777" w:rsidR="00F9467E" w:rsidRDefault="00F9467E" w:rsidP="00F9467E">
            <w:pPr>
              <w:spacing w:after="0" w:line="240" w:lineRule="auto"/>
              <w:rPr>
                <w:rFonts w:ascii="Arial" w:hAnsi="Arial" w:cs="Arial"/>
                <w:sz w:val="20"/>
                <w:szCs w:val="20"/>
              </w:rPr>
            </w:pPr>
          </w:p>
        </w:tc>
        <w:tc>
          <w:tcPr>
            <w:tcW w:w="851" w:type="dxa"/>
          </w:tcPr>
          <w:p w14:paraId="6FCE0528" w14:textId="2098B0BE" w:rsidR="00F9467E" w:rsidRDefault="00F9467E" w:rsidP="00F9467E">
            <w:pPr>
              <w:spacing w:after="0" w:line="240" w:lineRule="auto"/>
              <w:rPr>
                <w:rFonts w:ascii="Arial" w:hAnsi="Arial" w:cs="Arial"/>
                <w:sz w:val="20"/>
                <w:szCs w:val="20"/>
              </w:rPr>
            </w:pPr>
            <w:r>
              <w:rPr>
                <w:rFonts w:ascii="Arial" w:hAnsi="Arial" w:cs="Arial"/>
                <w:sz w:val="20"/>
                <w:szCs w:val="20"/>
              </w:rPr>
              <w:t>28</w:t>
            </w:r>
            <w:r w:rsidR="008A4331">
              <w:rPr>
                <w:rFonts w:ascii="Arial" w:hAnsi="Arial" w:cs="Arial"/>
                <w:sz w:val="20"/>
                <w:szCs w:val="20"/>
              </w:rPr>
              <w:t>.</w:t>
            </w:r>
            <w:r w:rsidR="00744347">
              <w:rPr>
                <w:rFonts w:ascii="Arial" w:hAnsi="Arial" w:cs="Arial"/>
                <w:sz w:val="20"/>
                <w:szCs w:val="20"/>
              </w:rPr>
              <w:t xml:space="preserve"> (2) </w:t>
            </w:r>
          </w:p>
        </w:tc>
        <w:tc>
          <w:tcPr>
            <w:tcW w:w="3402" w:type="dxa"/>
          </w:tcPr>
          <w:p w14:paraId="3FA7DDDD" w14:textId="7777777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Art. 28.</w:t>
            </w:r>
            <w:r w:rsidRPr="005D2F0A">
              <w:rPr>
                <w:rFonts w:ascii="Times New Roman" w:hAnsi="Times New Roman" w:cs="Times New Roman"/>
                <w:lang w:val="it-IT"/>
              </w:rPr>
              <w:tab/>
              <w:t>(2) O solicitare de modificare a cantităților de energie electrică din contractele reglementate, transmisă de un FUI la ANRE conform prevederilor alin. (1) trebuie să cuprindă:</w:t>
            </w:r>
          </w:p>
          <w:p w14:paraId="25F74685" w14:textId="7777777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a)</w:t>
            </w:r>
            <w:r w:rsidRPr="005D2F0A">
              <w:rPr>
                <w:rFonts w:ascii="Times New Roman" w:hAnsi="Times New Roman" w:cs="Times New Roman"/>
                <w:lang w:val="it-IT"/>
              </w:rPr>
              <w:tab/>
              <w:t>perioada în care apare modificarea consumului prognozat;</w:t>
            </w:r>
          </w:p>
          <w:p w14:paraId="1A5930FD" w14:textId="7777777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b)</w:t>
            </w:r>
            <w:r w:rsidRPr="005D2F0A">
              <w:rPr>
                <w:rFonts w:ascii="Times New Roman" w:hAnsi="Times New Roman" w:cs="Times New Roman"/>
                <w:lang w:val="it-IT"/>
              </w:rPr>
              <w:tab/>
              <w:t>fundamentarea majorării/reducerii consumului prognozat;</w:t>
            </w:r>
          </w:p>
          <w:p w14:paraId="6AB91720" w14:textId="7777777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c)</w:t>
            </w:r>
            <w:r w:rsidRPr="005D2F0A">
              <w:rPr>
                <w:rFonts w:ascii="Times New Roman" w:hAnsi="Times New Roman" w:cs="Times New Roman"/>
                <w:lang w:val="it-IT"/>
              </w:rPr>
              <w:tab/>
              <w:t>modificările orare ale prognozei de consum față de valorile transmise inițial;</w:t>
            </w:r>
          </w:p>
          <w:p w14:paraId="59B90FD3" w14:textId="7777777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d)</w:t>
            </w:r>
            <w:r w:rsidRPr="005D2F0A">
              <w:rPr>
                <w:rFonts w:ascii="Times New Roman" w:hAnsi="Times New Roman" w:cs="Times New Roman"/>
                <w:lang w:val="it-IT"/>
              </w:rPr>
              <w:tab/>
              <w:t>notificarea transmisă de respectivul FUI, către ceilalți FUI, privind posibilitatea ca aceștia din urmă să fie în situația justificată de a solicita modificări de sens contrar, pentru aceeași perioadă de timp;</w:t>
            </w:r>
          </w:p>
          <w:p w14:paraId="2BA0EC64" w14:textId="7777777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e)</w:t>
            </w:r>
            <w:r w:rsidRPr="005D2F0A">
              <w:rPr>
                <w:rFonts w:ascii="Times New Roman" w:hAnsi="Times New Roman" w:cs="Times New Roman"/>
                <w:lang w:val="it-IT"/>
              </w:rPr>
              <w:tab/>
              <w:t>răspunsurile afirmative primite la notificarea transmisă conform lit. d), care trebuie să conțină datele și informațiile prevăzute la lit. a) – c);</w:t>
            </w:r>
          </w:p>
          <w:p w14:paraId="579990E4" w14:textId="7777777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f)</w:t>
            </w:r>
            <w:r w:rsidRPr="005D2F0A">
              <w:rPr>
                <w:rFonts w:ascii="Times New Roman" w:hAnsi="Times New Roman" w:cs="Times New Roman"/>
                <w:lang w:val="it-IT"/>
              </w:rPr>
              <w:tab/>
              <w:t>notificarea transmisă de respectivul FUI, către producătorii cu care are încheiate contracte reglementate, privind disponibilitatea acestora din urmă de a-și suplimenta/reduce cantitățile de energie electrică vândute pe bază de contracte reglementate în perioada menționată;</w:t>
            </w:r>
          </w:p>
          <w:p w14:paraId="4DA8B01D" w14:textId="39586F7E" w:rsidR="00F9467E" w:rsidRPr="005D2F0A" w:rsidRDefault="00F9467E" w:rsidP="00F9467E">
            <w:pPr>
              <w:spacing w:after="0"/>
              <w:rPr>
                <w:rFonts w:ascii="Times New Roman" w:hAnsi="Times New Roman" w:cs="Times New Roman"/>
              </w:rPr>
            </w:pPr>
            <w:r w:rsidRPr="005D2F0A">
              <w:rPr>
                <w:rFonts w:ascii="Times New Roman" w:hAnsi="Times New Roman" w:cs="Times New Roman"/>
                <w:lang w:val="it-IT"/>
              </w:rPr>
              <w:t>g)</w:t>
            </w:r>
            <w:r w:rsidRPr="005D2F0A">
              <w:rPr>
                <w:rFonts w:ascii="Times New Roman" w:hAnsi="Times New Roman" w:cs="Times New Roman"/>
                <w:lang w:val="it-IT"/>
              </w:rPr>
              <w:tab/>
              <w:t>răspunsurile afirmative primite la notificarea transmisă conform lit. f), care trebuie să conțină cantitățile de energie electrică pe care respectivii producători sunt dispuși să le suplimenteze/reducă.</w:t>
            </w:r>
          </w:p>
        </w:tc>
        <w:tc>
          <w:tcPr>
            <w:tcW w:w="1429" w:type="dxa"/>
          </w:tcPr>
          <w:p w14:paraId="5B79279E" w14:textId="7CEAEDF1"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Enel Energie</w:t>
            </w:r>
            <w:r w:rsidR="0012303B" w:rsidRPr="005D2F0A">
              <w:rPr>
                <w:rFonts w:ascii="Times New Roman" w:hAnsi="Times New Roman" w:cs="Times New Roman"/>
                <w:color w:val="002060"/>
              </w:rPr>
              <w:t>, Enel Energie Muntenia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CB6BC7A" w14:textId="7777777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Art. 28.</w:t>
            </w:r>
            <w:r w:rsidRPr="005D2F0A">
              <w:rPr>
                <w:rFonts w:ascii="Times New Roman" w:hAnsi="Times New Roman" w:cs="Times New Roman"/>
                <w:lang w:val="it-IT"/>
              </w:rPr>
              <w:tab/>
              <w:t>(2) O solicitare de modificare a cantităților de energie electrică din contractele reglementate, transmisă de un FUI la ANRE conform prevederilor alin. (1) trebuie să cuprindă:</w:t>
            </w:r>
          </w:p>
          <w:p w14:paraId="59694C37" w14:textId="7777777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a)</w:t>
            </w:r>
            <w:r w:rsidRPr="005D2F0A">
              <w:rPr>
                <w:rFonts w:ascii="Times New Roman" w:hAnsi="Times New Roman" w:cs="Times New Roman"/>
                <w:lang w:val="it-IT"/>
              </w:rPr>
              <w:tab/>
              <w:t>perioada în care apare modificarea consumului prognozat;</w:t>
            </w:r>
          </w:p>
          <w:p w14:paraId="379DC727" w14:textId="7777777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b)</w:t>
            </w:r>
            <w:r w:rsidRPr="005D2F0A">
              <w:rPr>
                <w:rFonts w:ascii="Times New Roman" w:hAnsi="Times New Roman" w:cs="Times New Roman"/>
                <w:lang w:val="it-IT"/>
              </w:rPr>
              <w:tab/>
              <w:t>fundamentarea majorării/reducerii consumului prognozat;</w:t>
            </w:r>
          </w:p>
          <w:p w14:paraId="3AEDEF98" w14:textId="77777777" w:rsidR="00F9467E" w:rsidRPr="005D2F0A" w:rsidRDefault="00F9467E" w:rsidP="00F9467E">
            <w:pPr>
              <w:shd w:val="clear" w:color="auto" w:fill="FFFFFF"/>
              <w:spacing w:after="0" w:line="240" w:lineRule="auto"/>
              <w:rPr>
                <w:rFonts w:ascii="Times New Roman" w:hAnsi="Times New Roman" w:cs="Times New Roman"/>
                <w:lang w:val="it-IT"/>
              </w:rPr>
            </w:pPr>
            <w:r w:rsidRPr="005D2F0A">
              <w:rPr>
                <w:rFonts w:ascii="Times New Roman" w:hAnsi="Times New Roman" w:cs="Times New Roman"/>
                <w:lang w:val="it-IT"/>
              </w:rPr>
              <w:t>c)</w:t>
            </w:r>
            <w:r w:rsidRPr="005D2F0A">
              <w:rPr>
                <w:rFonts w:ascii="Times New Roman" w:hAnsi="Times New Roman" w:cs="Times New Roman"/>
                <w:lang w:val="it-IT"/>
              </w:rPr>
              <w:tab/>
              <w:t>modificările orare ale prognozei de consum față de valorile transmise inițial;</w:t>
            </w:r>
          </w:p>
          <w:p w14:paraId="550D7E8C" w14:textId="77777777" w:rsidR="00F9467E" w:rsidRPr="005D2F0A" w:rsidRDefault="00F9467E" w:rsidP="00F9467E">
            <w:pPr>
              <w:shd w:val="clear" w:color="auto" w:fill="FFFFFF"/>
              <w:spacing w:after="0" w:line="240" w:lineRule="auto"/>
              <w:rPr>
                <w:rFonts w:ascii="Times New Roman" w:hAnsi="Times New Roman" w:cs="Times New Roman"/>
                <w:strike/>
                <w:color w:val="FF0000"/>
                <w:lang w:val="it-IT"/>
              </w:rPr>
            </w:pPr>
            <w:r w:rsidRPr="005D2F0A">
              <w:rPr>
                <w:rFonts w:ascii="Times New Roman" w:hAnsi="Times New Roman" w:cs="Times New Roman"/>
                <w:strike/>
                <w:color w:val="FF0000"/>
                <w:lang w:val="it-IT"/>
              </w:rPr>
              <w:t>d)</w:t>
            </w:r>
            <w:r w:rsidRPr="005D2F0A">
              <w:rPr>
                <w:rFonts w:ascii="Times New Roman" w:hAnsi="Times New Roman" w:cs="Times New Roman"/>
                <w:strike/>
                <w:color w:val="FF0000"/>
                <w:lang w:val="it-IT"/>
              </w:rPr>
              <w:tab/>
              <w:t>notificarea transmisă de respectivul FUI, către ceilalți FUI, privind posibilitatea ca aceștia din urmă să fie în situația justificată de a solicita modificări de sens contrar, pentru aceeași perioadă de timp;</w:t>
            </w:r>
          </w:p>
          <w:p w14:paraId="01BCA305" w14:textId="77777777" w:rsidR="00F9467E" w:rsidRPr="005D2F0A" w:rsidRDefault="00F9467E" w:rsidP="00F9467E">
            <w:pPr>
              <w:shd w:val="clear" w:color="auto" w:fill="FFFFFF"/>
              <w:spacing w:after="0" w:line="240" w:lineRule="auto"/>
              <w:rPr>
                <w:rFonts w:ascii="Times New Roman" w:hAnsi="Times New Roman" w:cs="Times New Roman"/>
                <w:strike/>
                <w:color w:val="FF0000"/>
                <w:lang w:val="it-IT"/>
              </w:rPr>
            </w:pPr>
            <w:r w:rsidRPr="005D2F0A">
              <w:rPr>
                <w:rFonts w:ascii="Times New Roman" w:hAnsi="Times New Roman" w:cs="Times New Roman"/>
                <w:strike/>
                <w:color w:val="FF0000"/>
                <w:lang w:val="it-IT"/>
              </w:rPr>
              <w:t>e)</w:t>
            </w:r>
            <w:r w:rsidRPr="005D2F0A">
              <w:rPr>
                <w:rFonts w:ascii="Times New Roman" w:hAnsi="Times New Roman" w:cs="Times New Roman"/>
                <w:strike/>
                <w:color w:val="FF0000"/>
                <w:lang w:val="it-IT"/>
              </w:rPr>
              <w:tab/>
              <w:t>răspunsurile afirmative primite la notificarea transmisă conform lit. d), care trebuie să conțină datele și informațiile prevăzute la lit. a) – c);</w:t>
            </w:r>
          </w:p>
          <w:p w14:paraId="3CC6A858" w14:textId="77777777" w:rsidR="00F9467E" w:rsidRPr="005D2F0A" w:rsidRDefault="00F9467E" w:rsidP="00F9467E">
            <w:pPr>
              <w:shd w:val="clear" w:color="auto" w:fill="FFFFFF"/>
              <w:spacing w:after="0" w:line="240" w:lineRule="auto"/>
              <w:rPr>
                <w:rFonts w:ascii="Times New Roman" w:hAnsi="Times New Roman" w:cs="Times New Roman"/>
                <w:strike/>
                <w:color w:val="FF0000"/>
                <w:lang w:val="it-IT"/>
              </w:rPr>
            </w:pPr>
            <w:r w:rsidRPr="005D2F0A">
              <w:rPr>
                <w:rFonts w:ascii="Times New Roman" w:hAnsi="Times New Roman" w:cs="Times New Roman"/>
                <w:strike/>
                <w:color w:val="FF0000"/>
                <w:lang w:val="it-IT"/>
              </w:rPr>
              <w:t>f)</w:t>
            </w:r>
            <w:r w:rsidRPr="005D2F0A">
              <w:rPr>
                <w:rFonts w:ascii="Times New Roman" w:hAnsi="Times New Roman" w:cs="Times New Roman"/>
                <w:strike/>
                <w:color w:val="FF0000"/>
                <w:lang w:val="it-IT"/>
              </w:rPr>
              <w:tab/>
              <w:t>notificarea transmisă de respectivul FUI, către producătorii cu care are încheiate contracte reglementate, privind disponibilitatea acestora din urmă de a-și suplimenta/reduce cantitățile de energie electrică vândute pe bază de contracte reglementate în perioada menționată;</w:t>
            </w:r>
          </w:p>
          <w:p w14:paraId="51F1C57E" w14:textId="2C351449"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strike/>
                <w:color w:val="FF0000"/>
                <w:lang w:val="it-IT"/>
              </w:rPr>
              <w:t>g)</w:t>
            </w:r>
            <w:r w:rsidRPr="005D2F0A">
              <w:rPr>
                <w:rFonts w:ascii="Times New Roman" w:hAnsi="Times New Roman" w:cs="Times New Roman"/>
                <w:strike/>
                <w:color w:val="FF0000"/>
                <w:lang w:val="it-IT"/>
              </w:rPr>
              <w:tab/>
              <w:t>răspunsurile afirmative primite la notificarea transmisă conform lit. f), care trebuie să conțină cantitățile de energie electrică pe care respectivii producători sunt dispuși să le suplimenteze/reducă</w:t>
            </w:r>
            <w:r w:rsidRPr="005D2F0A">
              <w:rPr>
                <w:rFonts w:ascii="Times New Roman" w:hAnsi="Times New Roman" w:cs="Times New Roman"/>
                <w:lang w:val="it-IT"/>
              </w:rPr>
              <w:t>.</w:t>
            </w:r>
          </w:p>
        </w:tc>
        <w:tc>
          <w:tcPr>
            <w:tcW w:w="2126" w:type="dxa"/>
          </w:tcPr>
          <w:p w14:paraId="43325E98" w14:textId="77777777" w:rsidR="00F9467E" w:rsidRPr="005D2F0A" w:rsidRDefault="00F9467E" w:rsidP="00F9467E">
            <w:pPr>
              <w:spacing w:after="0" w:line="240" w:lineRule="auto"/>
              <w:rPr>
                <w:rFonts w:ascii="Times New Roman" w:hAnsi="Times New Roman" w:cs="Times New Roman"/>
              </w:rPr>
            </w:pPr>
          </w:p>
        </w:tc>
        <w:tc>
          <w:tcPr>
            <w:tcW w:w="2693" w:type="dxa"/>
          </w:tcPr>
          <w:p w14:paraId="59EA508E" w14:textId="77777777" w:rsidR="00F9467E" w:rsidRDefault="000B595D" w:rsidP="00F9467E">
            <w:pPr>
              <w:spacing w:after="0" w:line="240" w:lineRule="auto"/>
              <w:rPr>
                <w:rFonts w:ascii="Arial" w:hAnsi="Arial" w:cs="Arial"/>
                <w:sz w:val="20"/>
                <w:szCs w:val="20"/>
              </w:rPr>
            </w:pPr>
            <w:r>
              <w:rPr>
                <w:rFonts w:ascii="Arial" w:hAnsi="Arial" w:cs="Arial"/>
                <w:sz w:val="20"/>
                <w:szCs w:val="20"/>
              </w:rPr>
              <w:t>Nu se acceptă</w:t>
            </w:r>
          </w:p>
          <w:p w14:paraId="7E63D5AA" w14:textId="50F9F1FB" w:rsidR="000B595D" w:rsidRPr="00F32CFB" w:rsidRDefault="000B595D" w:rsidP="00F9467E">
            <w:pPr>
              <w:spacing w:after="0" w:line="240" w:lineRule="auto"/>
              <w:rPr>
                <w:rFonts w:ascii="Arial" w:hAnsi="Arial" w:cs="Arial"/>
                <w:sz w:val="20"/>
                <w:szCs w:val="20"/>
              </w:rPr>
            </w:pPr>
            <w:r>
              <w:rPr>
                <w:rFonts w:ascii="Arial" w:hAnsi="Arial" w:cs="Arial"/>
                <w:sz w:val="20"/>
                <w:szCs w:val="20"/>
              </w:rPr>
              <w:t>Considerăm imperios necesar ca FUI să facă aceste demersuri, anterior solicitării către ANRE</w:t>
            </w:r>
          </w:p>
        </w:tc>
      </w:tr>
      <w:tr w:rsidR="00F9467E" w:rsidRPr="00D03D3D" w14:paraId="1C5C5DD4" w14:textId="77777777" w:rsidTr="001A729A">
        <w:tc>
          <w:tcPr>
            <w:tcW w:w="568" w:type="dxa"/>
            <w:shd w:val="clear" w:color="auto" w:fill="auto"/>
          </w:tcPr>
          <w:p w14:paraId="4F2D248D" w14:textId="77777777" w:rsidR="00F9467E" w:rsidRDefault="00F9467E" w:rsidP="00F9467E">
            <w:pPr>
              <w:spacing w:after="0" w:line="240" w:lineRule="auto"/>
              <w:rPr>
                <w:rFonts w:ascii="Arial" w:hAnsi="Arial" w:cs="Arial"/>
                <w:sz w:val="20"/>
                <w:szCs w:val="20"/>
              </w:rPr>
            </w:pPr>
          </w:p>
        </w:tc>
        <w:tc>
          <w:tcPr>
            <w:tcW w:w="851" w:type="dxa"/>
          </w:tcPr>
          <w:p w14:paraId="11E027DE" w14:textId="76AEA959" w:rsidR="00F9467E" w:rsidRDefault="008A4331" w:rsidP="00F9467E">
            <w:pPr>
              <w:spacing w:after="0" w:line="240" w:lineRule="auto"/>
              <w:rPr>
                <w:rFonts w:ascii="Arial" w:hAnsi="Arial" w:cs="Arial"/>
                <w:sz w:val="20"/>
                <w:szCs w:val="20"/>
              </w:rPr>
            </w:pPr>
            <w:r>
              <w:rPr>
                <w:rFonts w:ascii="Arial" w:hAnsi="Arial" w:cs="Arial"/>
                <w:sz w:val="20"/>
                <w:szCs w:val="20"/>
              </w:rPr>
              <w:t>28.(2)</w:t>
            </w:r>
          </w:p>
        </w:tc>
        <w:tc>
          <w:tcPr>
            <w:tcW w:w="3402" w:type="dxa"/>
          </w:tcPr>
          <w:p w14:paraId="420414D4"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Art. 28. (2) O solicitare de modificare a cantităților de energie electrică din contractele reglementate, transmisă de un FUI la ANRE conform prevederilor alin. (1) trebuie să cuprindă: a) perioada în care apare modificarea consumului prognozat; b) fundamentarea majorării/reducerii consumului prognozat; c) modificările orare ale prognozei de consum față de valorile transmise inițial; d) notificarea transmisă de respectivul FUI, către ceilalți FUI, privind posibilitatea ca aceștia din urmă să fie în situația justificată de a solicita modificări de sens contrar, pentru aceeași perioadă de timp; e) răspunsurile afirmative primite la notificarea transmisă conform lit. d), care trebuie să conțină datele și informațiile prevăzute la lit. a) – c); f) notificarea transmisă de respectivul FUI, către producătorii cu care are încheiate contracte reglementate, privind disponibilitatea acestora din urmă de a-și suplimenta/reduce cantitățile de energie electrică vândute pe bază de contracte reglementate în perioada menționată;</w:t>
            </w:r>
          </w:p>
          <w:p w14:paraId="5F661FAD" w14:textId="319FE4F4"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g) răspunsurile afirmative primite la notificarea transmisă conform lit. f), care trebuie să conțină cantitățile de energie electrică pe care respectivii producători sunt dispuși să le suplimenteze/reducă</w:t>
            </w:r>
          </w:p>
        </w:tc>
        <w:tc>
          <w:tcPr>
            <w:tcW w:w="1429" w:type="dxa"/>
          </w:tcPr>
          <w:p w14:paraId="6BDA1A3E" w14:textId="52EBB28E"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AFEER, CEZ Vanzare</w:t>
            </w:r>
          </w:p>
        </w:tc>
        <w:tc>
          <w:tcPr>
            <w:tcW w:w="4536" w:type="dxa"/>
          </w:tcPr>
          <w:p w14:paraId="4E826F7E" w14:textId="14F3F79A" w:rsidR="00F9467E" w:rsidRPr="005D2F0A" w:rsidRDefault="00F9467E" w:rsidP="00F9467E">
            <w:pPr>
              <w:shd w:val="clear" w:color="auto" w:fill="FFFFFF"/>
              <w:spacing w:after="120"/>
              <w:rPr>
                <w:rFonts w:ascii="Times New Roman" w:hAnsi="Times New Roman" w:cs="Times New Roman"/>
                <w:color w:val="FF0000"/>
              </w:rPr>
            </w:pPr>
            <w:r w:rsidRPr="005D2F0A">
              <w:rPr>
                <w:rFonts w:ascii="Times New Roman" w:hAnsi="Times New Roman" w:cs="Times New Roman"/>
                <w:color w:val="FF0000"/>
              </w:rPr>
              <w:t>(2) O solicitare de modificare a cantităților de energie electrică din contractele reglementate, transmisă de un FUI la ANRE conform prevederilor alin. (1) trebuie să cuprindă:</w:t>
            </w:r>
          </w:p>
          <w:p w14:paraId="7CFC023F" w14:textId="77777777" w:rsidR="00F9467E" w:rsidRPr="005D2F0A" w:rsidRDefault="00F9467E" w:rsidP="00F9467E">
            <w:pPr>
              <w:shd w:val="clear" w:color="auto" w:fill="FFFFFF"/>
              <w:spacing w:after="120"/>
              <w:rPr>
                <w:rFonts w:ascii="Times New Roman" w:hAnsi="Times New Roman" w:cs="Times New Roman"/>
                <w:color w:val="FF0000"/>
              </w:rPr>
            </w:pPr>
            <w:r w:rsidRPr="005D2F0A">
              <w:rPr>
                <w:rFonts w:ascii="Times New Roman" w:hAnsi="Times New Roman" w:cs="Times New Roman"/>
                <w:color w:val="FF0000"/>
              </w:rPr>
              <w:t>a)</w:t>
            </w:r>
            <w:r w:rsidRPr="005D2F0A">
              <w:rPr>
                <w:rFonts w:ascii="Times New Roman" w:hAnsi="Times New Roman" w:cs="Times New Roman"/>
                <w:color w:val="FF0000"/>
              </w:rPr>
              <w:tab/>
              <w:t>perioada în care apare modificarea consumului prognozat;</w:t>
            </w:r>
          </w:p>
          <w:p w14:paraId="6AEF240B" w14:textId="77777777" w:rsidR="00F9467E" w:rsidRPr="005D2F0A" w:rsidRDefault="00F9467E" w:rsidP="00F9467E">
            <w:pPr>
              <w:shd w:val="clear" w:color="auto" w:fill="FFFFFF"/>
              <w:spacing w:after="120"/>
              <w:rPr>
                <w:rFonts w:ascii="Times New Roman" w:hAnsi="Times New Roman" w:cs="Times New Roman"/>
                <w:color w:val="FF0000"/>
              </w:rPr>
            </w:pPr>
            <w:r w:rsidRPr="005D2F0A">
              <w:rPr>
                <w:rFonts w:ascii="Times New Roman" w:hAnsi="Times New Roman" w:cs="Times New Roman"/>
                <w:color w:val="FF0000"/>
              </w:rPr>
              <w:t>b)</w:t>
            </w:r>
            <w:r w:rsidRPr="005D2F0A">
              <w:rPr>
                <w:rFonts w:ascii="Times New Roman" w:hAnsi="Times New Roman" w:cs="Times New Roman"/>
                <w:color w:val="FF0000"/>
              </w:rPr>
              <w:tab/>
              <w:t>fundamentarea majorării/reducerii consumului prognozat;</w:t>
            </w:r>
          </w:p>
          <w:p w14:paraId="7346AF42" w14:textId="77777777" w:rsidR="00F9467E" w:rsidRPr="005D2F0A" w:rsidRDefault="00F9467E" w:rsidP="00F9467E">
            <w:pPr>
              <w:shd w:val="clear" w:color="auto" w:fill="FFFFFF"/>
              <w:spacing w:after="120"/>
              <w:rPr>
                <w:rFonts w:ascii="Times New Roman" w:hAnsi="Times New Roman" w:cs="Times New Roman"/>
                <w:color w:val="FF0000"/>
              </w:rPr>
            </w:pPr>
            <w:r w:rsidRPr="005D2F0A">
              <w:rPr>
                <w:rFonts w:ascii="Times New Roman" w:hAnsi="Times New Roman" w:cs="Times New Roman"/>
                <w:color w:val="FF0000"/>
              </w:rPr>
              <w:t>c)</w:t>
            </w:r>
            <w:r w:rsidRPr="005D2F0A">
              <w:rPr>
                <w:rFonts w:ascii="Times New Roman" w:hAnsi="Times New Roman" w:cs="Times New Roman"/>
                <w:color w:val="FF0000"/>
              </w:rPr>
              <w:tab/>
              <w:t>modificările orare ale prognozei de consum față de valorile transmise inițial;</w:t>
            </w:r>
          </w:p>
          <w:p w14:paraId="79BE5B27" w14:textId="77777777" w:rsidR="00F9467E" w:rsidRPr="005D2F0A" w:rsidRDefault="00F9467E" w:rsidP="00F9467E">
            <w:pPr>
              <w:shd w:val="clear" w:color="auto" w:fill="FFFFFF"/>
              <w:spacing w:after="120"/>
              <w:rPr>
                <w:rFonts w:ascii="Times New Roman" w:hAnsi="Times New Roman" w:cs="Times New Roman"/>
                <w:strike/>
                <w:color w:val="FF0000"/>
              </w:rPr>
            </w:pPr>
            <w:r w:rsidRPr="005D2F0A">
              <w:rPr>
                <w:rFonts w:ascii="Times New Roman" w:hAnsi="Times New Roman" w:cs="Times New Roman"/>
                <w:strike/>
                <w:color w:val="FF0000"/>
              </w:rPr>
              <w:t>d)</w:t>
            </w:r>
            <w:r w:rsidRPr="005D2F0A">
              <w:rPr>
                <w:rFonts w:ascii="Times New Roman" w:hAnsi="Times New Roman" w:cs="Times New Roman"/>
                <w:strike/>
                <w:color w:val="FF0000"/>
              </w:rPr>
              <w:tab/>
              <w:t>notificarea transmisă de respectivul FUI, către ceilalți FUI, privind posibilitatea ca aceștia din urmă să fie în situația justificată de a solicita modificări de sens contrar, pentru aceeași perioadă de timp;</w:t>
            </w:r>
          </w:p>
          <w:p w14:paraId="16BBE1D4" w14:textId="77777777" w:rsidR="00F9467E" w:rsidRPr="005D2F0A" w:rsidRDefault="00F9467E" w:rsidP="00F9467E">
            <w:pPr>
              <w:shd w:val="clear" w:color="auto" w:fill="FFFFFF"/>
              <w:spacing w:after="120"/>
              <w:rPr>
                <w:rFonts w:ascii="Times New Roman" w:hAnsi="Times New Roman" w:cs="Times New Roman"/>
                <w:strike/>
                <w:color w:val="FF0000"/>
              </w:rPr>
            </w:pPr>
            <w:r w:rsidRPr="005D2F0A">
              <w:rPr>
                <w:rFonts w:ascii="Times New Roman" w:hAnsi="Times New Roman" w:cs="Times New Roman"/>
                <w:strike/>
                <w:color w:val="FF0000"/>
              </w:rPr>
              <w:t>e)</w:t>
            </w:r>
            <w:r w:rsidRPr="005D2F0A">
              <w:rPr>
                <w:rFonts w:ascii="Times New Roman" w:hAnsi="Times New Roman" w:cs="Times New Roman"/>
                <w:strike/>
                <w:color w:val="FF0000"/>
              </w:rPr>
              <w:tab/>
              <w:t>răspunsurile afirmative primite la notificarea transmisă conform lit. d), care trebuie să conțină datele și informațiile prevăzute la lit. a) – c);</w:t>
            </w:r>
          </w:p>
          <w:p w14:paraId="40D342D4" w14:textId="77777777" w:rsidR="00F9467E" w:rsidRPr="005D2F0A" w:rsidRDefault="00F9467E" w:rsidP="00F9467E">
            <w:pPr>
              <w:shd w:val="clear" w:color="auto" w:fill="FFFFFF"/>
              <w:spacing w:after="120"/>
              <w:rPr>
                <w:rFonts w:ascii="Times New Roman" w:hAnsi="Times New Roman" w:cs="Times New Roman"/>
                <w:strike/>
                <w:color w:val="FF0000"/>
              </w:rPr>
            </w:pPr>
            <w:r w:rsidRPr="005D2F0A">
              <w:rPr>
                <w:rFonts w:ascii="Times New Roman" w:hAnsi="Times New Roman" w:cs="Times New Roman"/>
                <w:strike/>
                <w:color w:val="FF0000"/>
              </w:rPr>
              <w:t>f)</w:t>
            </w:r>
            <w:r w:rsidRPr="005D2F0A">
              <w:rPr>
                <w:rFonts w:ascii="Times New Roman" w:hAnsi="Times New Roman" w:cs="Times New Roman"/>
                <w:strike/>
                <w:color w:val="FF0000"/>
              </w:rPr>
              <w:tab/>
              <w:t>notificarea transmisă de respectivul FUI, către producătorii cu care are încheiate contracte reglementate, privind disponibilitatea acestora din urmă de a-și suplimenta/reduce cantitățile de energie electrică vândute pe bază de contracte reglementate în perioada menționată;</w:t>
            </w:r>
          </w:p>
          <w:p w14:paraId="292DBA08" w14:textId="78A85F93" w:rsidR="00F9467E" w:rsidRPr="005D2F0A" w:rsidRDefault="00F9467E" w:rsidP="00F9467E">
            <w:pPr>
              <w:spacing w:before="120"/>
              <w:jc w:val="both"/>
              <w:rPr>
                <w:rFonts w:ascii="Times New Roman" w:eastAsia="Calibri" w:hAnsi="Times New Roman" w:cs="Times New Roman"/>
                <w:lang w:eastAsia="en-US"/>
              </w:rPr>
            </w:pPr>
          </w:p>
        </w:tc>
        <w:tc>
          <w:tcPr>
            <w:tcW w:w="2126" w:type="dxa"/>
          </w:tcPr>
          <w:p w14:paraId="60DF5A71"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Propunem eliminarea punctelor d), e), f) si g) deoarecem FUIob ar trebui sa transmita direct ANRE solicitarea de modificare a cantitatilor fara obligatia contactarii celorlalti FUIob, respectiv producatorilor cu care are incheiate contracte.</w:t>
            </w:r>
          </w:p>
          <w:p w14:paraId="5A4681F9" w14:textId="739D8321"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Din experienta perioadelor anterioare de aplicare a acestui tip de metodologie, am constatat o aplicare greoaie a cesteia datorita obtinerii cu intarziere sau deloc a raspunsurilor din partea celorlalti FUI, respectiv producatori aflati in relatie contractuala cu FUI-ul solicitant.</w:t>
            </w:r>
          </w:p>
        </w:tc>
        <w:tc>
          <w:tcPr>
            <w:tcW w:w="2693" w:type="dxa"/>
          </w:tcPr>
          <w:p w14:paraId="2015552C" w14:textId="77777777" w:rsidR="00F9467E" w:rsidRDefault="000B595D" w:rsidP="00F9467E">
            <w:pPr>
              <w:spacing w:after="0" w:line="240" w:lineRule="auto"/>
              <w:rPr>
                <w:rFonts w:ascii="Arial" w:hAnsi="Arial" w:cs="Arial"/>
                <w:sz w:val="20"/>
                <w:szCs w:val="20"/>
              </w:rPr>
            </w:pPr>
            <w:r>
              <w:rPr>
                <w:rFonts w:ascii="Arial" w:hAnsi="Arial" w:cs="Arial"/>
                <w:sz w:val="20"/>
                <w:szCs w:val="20"/>
              </w:rPr>
              <w:t>Nu se acceptă</w:t>
            </w:r>
          </w:p>
          <w:p w14:paraId="5DF508B8" w14:textId="095FC1A6" w:rsidR="000B595D" w:rsidRPr="00F32CFB" w:rsidRDefault="000B595D" w:rsidP="00F9467E">
            <w:pPr>
              <w:spacing w:after="0" w:line="240" w:lineRule="auto"/>
              <w:rPr>
                <w:rFonts w:ascii="Arial" w:hAnsi="Arial" w:cs="Arial"/>
                <w:sz w:val="20"/>
                <w:szCs w:val="20"/>
              </w:rPr>
            </w:pPr>
            <w:r>
              <w:rPr>
                <w:rFonts w:ascii="Arial" w:hAnsi="Arial" w:cs="Arial"/>
                <w:sz w:val="20"/>
                <w:szCs w:val="20"/>
              </w:rPr>
              <w:t>Idem mai sus</w:t>
            </w:r>
          </w:p>
        </w:tc>
      </w:tr>
      <w:tr w:rsidR="00F9467E" w:rsidRPr="00D03D3D" w14:paraId="66D6C3F1" w14:textId="77777777" w:rsidTr="001A729A">
        <w:tc>
          <w:tcPr>
            <w:tcW w:w="568" w:type="dxa"/>
            <w:shd w:val="clear" w:color="auto" w:fill="auto"/>
          </w:tcPr>
          <w:p w14:paraId="2DE2BEC8" w14:textId="77777777" w:rsidR="00F9467E" w:rsidRDefault="00F9467E" w:rsidP="00F9467E">
            <w:pPr>
              <w:spacing w:after="0" w:line="240" w:lineRule="auto"/>
              <w:rPr>
                <w:rFonts w:ascii="Arial" w:hAnsi="Arial" w:cs="Arial"/>
                <w:sz w:val="20"/>
                <w:szCs w:val="20"/>
              </w:rPr>
            </w:pPr>
          </w:p>
        </w:tc>
        <w:tc>
          <w:tcPr>
            <w:tcW w:w="851" w:type="dxa"/>
          </w:tcPr>
          <w:p w14:paraId="6EBDCDA1" w14:textId="3954A589" w:rsidR="00F9467E" w:rsidRDefault="00F9467E" w:rsidP="00F9467E">
            <w:pPr>
              <w:spacing w:after="0" w:line="240" w:lineRule="auto"/>
              <w:rPr>
                <w:rFonts w:ascii="Arial" w:hAnsi="Arial" w:cs="Arial"/>
                <w:sz w:val="20"/>
                <w:szCs w:val="20"/>
              </w:rPr>
            </w:pPr>
            <w:r>
              <w:rPr>
                <w:rFonts w:ascii="Arial" w:hAnsi="Arial" w:cs="Arial"/>
                <w:sz w:val="20"/>
                <w:szCs w:val="20"/>
              </w:rPr>
              <w:t>28</w:t>
            </w:r>
            <w:r w:rsidR="008A4331">
              <w:rPr>
                <w:rFonts w:ascii="Arial" w:hAnsi="Arial" w:cs="Arial"/>
                <w:sz w:val="20"/>
                <w:szCs w:val="20"/>
              </w:rPr>
              <w:t>.(1)</w:t>
            </w:r>
          </w:p>
        </w:tc>
        <w:tc>
          <w:tcPr>
            <w:tcW w:w="3402" w:type="dxa"/>
          </w:tcPr>
          <w:p w14:paraId="02868491" w14:textId="113559BC"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Pe parcursul unei  perioade contractuale, FUI pot solicita la ANRE modificarea cantităților lunare/totale de energie electrică din contractele reglementate, în cazul  unor majorări/reduceri  de cel puțin 10% ale consumului prognozat pentru clienții proprii casnici cărora le asigură furnizarea de energie electrică la reglementate, ca urmare a migrării acestora.</w:t>
            </w:r>
          </w:p>
        </w:tc>
        <w:tc>
          <w:tcPr>
            <w:tcW w:w="1429" w:type="dxa"/>
          </w:tcPr>
          <w:p w14:paraId="7D985184" w14:textId="2A64018A"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577C208D" w14:textId="77777777" w:rsidR="00F9467E" w:rsidRPr="005D2F0A" w:rsidRDefault="00F9467E" w:rsidP="00F9467E">
            <w:pPr>
              <w:spacing w:before="120"/>
              <w:jc w:val="both"/>
              <w:rPr>
                <w:rFonts w:ascii="Times New Roman" w:eastAsia="Calibri" w:hAnsi="Times New Roman" w:cs="Times New Roman"/>
                <w:lang w:eastAsia="en-US"/>
              </w:rPr>
            </w:pPr>
          </w:p>
        </w:tc>
        <w:tc>
          <w:tcPr>
            <w:tcW w:w="2126" w:type="dxa"/>
          </w:tcPr>
          <w:p w14:paraId="4FF9ABD8" w14:textId="2F6B16F9"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Acest articol permite FUI majorari sau reduceri ale cantitatilor contractate, care ulterior, conform Metodologiei, pot fi transpuse in sarcina producatorilor. ANRE nu ia in considerare si alte mecanisme concurentiale ale pietei de energie electrice (utilizarea platformelor de tranzactionare OPCOM si a Pietei de echilibrare). Astfel intregul risc de portfoliul este transferat in sarcina producatorilor, FUI nemaivand nevoie sa faca operatiuni de optimizare, avand totodata si un profit garantat, fara risc.</w:t>
            </w:r>
          </w:p>
        </w:tc>
        <w:tc>
          <w:tcPr>
            <w:tcW w:w="2693" w:type="dxa"/>
          </w:tcPr>
          <w:p w14:paraId="38426984" w14:textId="4D20CAF5" w:rsidR="00F9467E" w:rsidRPr="00F32CFB" w:rsidRDefault="00602E96" w:rsidP="00A21807">
            <w:pPr>
              <w:spacing w:after="0" w:line="240" w:lineRule="auto"/>
              <w:rPr>
                <w:rFonts w:ascii="Arial" w:hAnsi="Arial" w:cs="Arial"/>
                <w:sz w:val="20"/>
                <w:szCs w:val="20"/>
              </w:rPr>
            </w:pPr>
            <w:r>
              <w:rPr>
                <w:rFonts w:ascii="Arial" w:hAnsi="Arial" w:cs="Arial"/>
                <w:sz w:val="20"/>
                <w:szCs w:val="20"/>
              </w:rPr>
              <w:t>Cantită</w:t>
            </w:r>
            <w:r w:rsidR="00B71116">
              <w:rPr>
                <w:rFonts w:ascii="Arial" w:hAnsi="Arial" w:cs="Arial"/>
                <w:sz w:val="20"/>
                <w:szCs w:val="20"/>
              </w:rPr>
              <w:t>ț</w:t>
            </w:r>
            <w:r>
              <w:rPr>
                <w:rFonts w:ascii="Arial" w:hAnsi="Arial" w:cs="Arial"/>
                <w:sz w:val="20"/>
                <w:szCs w:val="20"/>
              </w:rPr>
              <w:t>ile se stabilesc pentru producători doar în limita cantită</w:t>
            </w:r>
            <w:r w:rsidR="00A21807">
              <w:rPr>
                <w:rFonts w:ascii="Arial" w:hAnsi="Arial" w:cs="Arial"/>
                <w:sz w:val="20"/>
                <w:szCs w:val="20"/>
              </w:rPr>
              <w:t>ț</w:t>
            </w:r>
            <w:r>
              <w:rPr>
                <w:rFonts w:ascii="Arial" w:hAnsi="Arial" w:cs="Arial"/>
                <w:sz w:val="20"/>
                <w:szCs w:val="20"/>
              </w:rPr>
              <w:t xml:space="preserve">ilor disponibile transmise de către aceștia. În cazul în care aceste cantități nu acoperă necesarul FUI, </w:t>
            </w:r>
            <w:r w:rsidR="000339CF">
              <w:rPr>
                <w:rFonts w:ascii="Arial" w:hAnsi="Arial" w:cs="Arial"/>
                <w:sz w:val="20"/>
                <w:szCs w:val="20"/>
              </w:rPr>
              <w:t>se aplică prevederile aferente din metodologia de tarife.</w:t>
            </w:r>
          </w:p>
        </w:tc>
      </w:tr>
      <w:tr w:rsidR="00F9467E" w:rsidRPr="00D03D3D" w14:paraId="1CCCFCEF" w14:textId="77777777" w:rsidTr="00BD3CB4">
        <w:tc>
          <w:tcPr>
            <w:tcW w:w="568" w:type="dxa"/>
            <w:shd w:val="clear" w:color="auto" w:fill="auto"/>
          </w:tcPr>
          <w:p w14:paraId="28D4541D" w14:textId="77777777" w:rsidR="00F9467E" w:rsidRDefault="00F9467E" w:rsidP="00F9467E">
            <w:pPr>
              <w:spacing w:after="0" w:line="240" w:lineRule="auto"/>
              <w:rPr>
                <w:rFonts w:ascii="Arial" w:hAnsi="Arial" w:cs="Arial"/>
                <w:sz w:val="20"/>
                <w:szCs w:val="20"/>
              </w:rPr>
            </w:pPr>
          </w:p>
        </w:tc>
        <w:tc>
          <w:tcPr>
            <w:tcW w:w="851" w:type="dxa"/>
          </w:tcPr>
          <w:p w14:paraId="74AB963A" w14:textId="3C5B3453" w:rsidR="00F9467E" w:rsidRDefault="00F9467E" w:rsidP="00F9467E">
            <w:pPr>
              <w:spacing w:after="0" w:line="240" w:lineRule="auto"/>
              <w:rPr>
                <w:rFonts w:ascii="Arial" w:hAnsi="Arial" w:cs="Arial"/>
                <w:sz w:val="20"/>
                <w:szCs w:val="20"/>
              </w:rPr>
            </w:pPr>
            <w:r>
              <w:rPr>
                <w:rFonts w:ascii="Arial" w:hAnsi="Arial" w:cs="Arial"/>
                <w:sz w:val="20"/>
                <w:szCs w:val="20"/>
              </w:rPr>
              <w:t>28</w:t>
            </w:r>
            <w:r w:rsidR="008A4331">
              <w:rPr>
                <w:rFonts w:ascii="Arial" w:hAnsi="Arial" w:cs="Arial"/>
                <w:sz w:val="20"/>
                <w:szCs w:val="20"/>
              </w:rPr>
              <w:t>.(1)</w:t>
            </w:r>
          </w:p>
        </w:tc>
        <w:tc>
          <w:tcPr>
            <w:tcW w:w="3402" w:type="dxa"/>
          </w:tcPr>
          <w:p w14:paraId="75AF2A06" w14:textId="5F093315"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Pe parcursul unei  perioade contractuale, FUI pot solicita la ANRE modificarea cantităților lunare/totale de energie electrică din contractele reglementate, în cazul  unor majorări/reduceri  de cel puțin 10% ale consumului prognozat pentru clienții proprii casnici cărora le asigură furnizarea de energie electrică la reglementate, ca urmare a migrării acestora.</w:t>
            </w:r>
          </w:p>
        </w:tc>
        <w:tc>
          <w:tcPr>
            <w:tcW w:w="1429" w:type="dxa"/>
          </w:tcPr>
          <w:p w14:paraId="5BEC2B3A" w14:textId="2B96352F"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EON</w:t>
            </w:r>
          </w:p>
        </w:tc>
        <w:tc>
          <w:tcPr>
            <w:tcW w:w="4536" w:type="dxa"/>
          </w:tcPr>
          <w:p w14:paraId="485D59BA" w14:textId="77777777" w:rsidR="00F9467E" w:rsidRPr="005D2F0A" w:rsidRDefault="00F9467E" w:rsidP="00F9467E">
            <w:pPr>
              <w:spacing w:after="0" w:line="240" w:lineRule="auto"/>
              <w:rPr>
                <w:rFonts w:ascii="Times New Roman" w:hAnsi="Times New Roman" w:cs="Times New Roman"/>
                <w:lang w:val="en-US" w:eastAsia="en-US"/>
              </w:rPr>
            </w:pPr>
            <w:r w:rsidRPr="005D2F0A">
              <w:rPr>
                <w:rFonts w:ascii="Times New Roman" w:hAnsi="Times New Roman" w:cs="Times New Roman"/>
                <w:lang w:val="en-US" w:eastAsia="en-US"/>
              </w:rPr>
              <w:t>(1) Pe parcursul unei  perioade contractuale, FUI pot solicita la ANRE modificarea c</w:t>
            </w:r>
            <w:r w:rsidRPr="005D2F0A">
              <w:rPr>
                <w:rFonts w:ascii="Times New Roman" w:hAnsi="Times New Roman" w:cs="Times New Roman"/>
                <w:iCs/>
                <w:lang w:val="en-US" w:eastAsia="en-US"/>
              </w:rPr>
              <w:t>antităților lunare/totale de energie electrică din contractele reglementate</w:t>
            </w:r>
            <w:r w:rsidRPr="005D2F0A">
              <w:rPr>
                <w:rFonts w:ascii="Times New Roman" w:hAnsi="Times New Roman" w:cs="Times New Roman"/>
                <w:lang w:val="en-US" w:eastAsia="en-US"/>
              </w:rPr>
              <w:t>, în cazul  unor majorări/reduceri  de cel puțin</w:t>
            </w:r>
            <w:r w:rsidRPr="005D2F0A">
              <w:rPr>
                <w:rFonts w:ascii="Times New Roman" w:hAnsi="Times New Roman" w:cs="Times New Roman"/>
                <w:b/>
                <w:lang w:val="en-US" w:eastAsia="en-US"/>
              </w:rPr>
              <w:t xml:space="preserve"> </w:t>
            </w:r>
            <w:r w:rsidRPr="005D2F0A">
              <w:rPr>
                <w:rFonts w:ascii="Times New Roman" w:hAnsi="Times New Roman" w:cs="Times New Roman"/>
                <w:b/>
                <w:strike/>
                <w:lang w:val="en-US" w:eastAsia="en-US"/>
              </w:rPr>
              <w:t>10</w:t>
            </w:r>
            <w:r w:rsidRPr="005D2F0A">
              <w:rPr>
                <w:rFonts w:ascii="Times New Roman" w:hAnsi="Times New Roman" w:cs="Times New Roman"/>
                <w:b/>
                <w:lang w:val="en-US" w:eastAsia="en-US"/>
              </w:rPr>
              <w:t xml:space="preserve"> </w:t>
            </w:r>
            <w:r w:rsidRPr="005D2F0A">
              <w:rPr>
                <w:rFonts w:ascii="Times New Roman" w:hAnsi="Times New Roman" w:cs="Times New Roman"/>
                <w:b/>
                <w:color w:val="C00000"/>
                <w:lang w:val="en-US" w:eastAsia="en-US"/>
              </w:rPr>
              <w:t>3%</w:t>
            </w:r>
            <w:r w:rsidRPr="005D2F0A">
              <w:rPr>
                <w:rFonts w:ascii="Times New Roman" w:hAnsi="Times New Roman" w:cs="Times New Roman"/>
                <w:color w:val="FF0000"/>
                <w:lang w:val="en-US" w:eastAsia="en-US"/>
              </w:rPr>
              <w:t xml:space="preserve"> </w:t>
            </w:r>
            <w:r w:rsidRPr="005D2F0A">
              <w:rPr>
                <w:rFonts w:ascii="Times New Roman" w:hAnsi="Times New Roman" w:cs="Times New Roman"/>
                <w:lang w:val="en-US" w:eastAsia="en-US"/>
              </w:rPr>
              <w:t>ale consumului prognozat pentru clienții proprii casnici cărora le asigură furnizarea de energie electrică la</w:t>
            </w:r>
          </w:p>
          <w:p w14:paraId="0E434470" w14:textId="404821E4" w:rsidR="00F9467E" w:rsidRPr="005D2F0A" w:rsidRDefault="00F9467E" w:rsidP="00F9467E">
            <w:pPr>
              <w:spacing w:before="120"/>
              <w:jc w:val="both"/>
              <w:rPr>
                <w:rFonts w:ascii="Times New Roman" w:eastAsia="Calibri" w:hAnsi="Times New Roman" w:cs="Times New Roman"/>
                <w:lang w:eastAsia="en-US"/>
              </w:rPr>
            </w:pPr>
            <w:r w:rsidRPr="005D2F0A">
              <w:rPr>
                <w:rFonts w:ascii="Times New Roman" w:hAnsi="Times New Roman" w:cs="Times New Roman"/>
                <w:lang w:val="en-US" w:eastAsia="en-US"/>
              </w:rPr>
              <w:t>reglementate, ca urmare a migrării acestora.</w:t>
            </w:r>
          </w:p>
        </w:tc>
        <w:tc>
          <w:tcPr>
            <w:tcW w:w="2126" w:type="dxa"/>
            <w:shd w:val="clear" w:color="auto" w:fill="auto"/>
          </w:tcPr>
          <w:p w14:paraId="24148122"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 xml:space="preserve">Propunem modificare, </w:t>
            </w:r>
          </w:p>
          <w:p w14:paraId="45A53389" w14:textId="41AAAB73"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10% volatilitate în cantitatea de energie furnizată este mult prea mare, mai ales că poate exista un transfer progresiv al clienților către  piața reglementată</w:t>
            </w:r>
          </w:p>
        </w:tc>
        <w:tc>
          <w:tcPr>
            <w:tcW w:w="2693" w:type="dxa"/>
          </w:tcPr>
          <w:p w14:paraId="741A7F3E" w14:textId="77777777" w:rsidR="00F9467E" w:rsidRDefault="0016303F" w:rsidP="00F9467E">
            <w:pPr>
              <w:spacing w:after="0" w:line="240" w:lineRule="auto"/>
              <w:rPr>
                <w:rFonts w:ascii="Arial" w:hAnsi="Arial" w:cs="Arial"/>
                <w:sz w:val="20"/>
                <w:szCs w:val="20"/>
              </w:rPr>
            </w:pPr>
            <w:r>
              <w:rPr>
                <w:rFonts w:ascii="Arial" w:hAnsi="Arial" w:cs="Arial"/>
                <w:sz w:val="20"/>
                <w:szCs w:val="20"/>
              </w:rPr>
              <w:t>Nu se acceptă</w:t>
            </w:r>
          </w:p>
          <w:p w14:paraId="60FFC340" w14:textId="77777777" w:rsidR="0016303F" w:rsidRDefault="0016303F" w:rsidP="00F9467E">
            <w:pPr>
              <w:spacing w:after="0" w:line="240" w:lineRule="auto"/>
              <w:rPr>
                <w:rFonts w:ascii="Arial" w:hAnsi="Arial" w:cs="Arial"/>
                <w:sz w:val="20"/>
                <w:szCs w:val="20"/>
              </w:rPr>
            </w:pPr>
            <w:r>
              <w:rPr>
                <w:rFonts w:ascii="Arial" w:hAnsi="Arial" w:cs="Arial"/>
                <w:sz w:val="20"/>
                <w:szCs w:val="20"/>
              </w:rPr>
              <w:t>Considerăm că procentul de 10% este rezonabil, dacă avem în vedere atât procentul de 7% din metodologia de tarife, cât și % care va fi stabilit prin procedura de modificare a cantităților, prevăzută în contractul-cadru</w:t>
            </w:r>
          </w:p>
          <w:p w14:paraId="6DB6E71C" w14:textId="0E620252" w:rsidR="0016303F" w:rsidRPr="00F32CFB" w:rsidRDefault="0016303F" w:rsidP="00F9467E">
            <w:pPr>
              <w:spacing w:after="0" w:line="240" w:lineRule="auto"/>
              <w:rPr>
                <w:rFonts w:ascii="Arial" w:hAnsi="Arial" w:cs="Arial"/>
                <w:sz w:val="20"/>
                <w:szCs w:val="20"/>
              </w:rPr>
            </w:pPr>
          </w:p>
        </w:tc>
      </w:tr>
      <w:tr w:rsidR="00F9467E" w:rsidRPr="00D03D3D" w14:paraId="7F4952C8" w14:textId="77777777" w:rsidTr="00BD3CB4">
        <w:tc>
          <w:tcPr>
            <w:tcW w:w="568" w:type="dxa"/>
            <w:shd w:val="clear" w:color="auto" w:fill="auto"/>
          </w:tcPr>
          <w:p w14:paraId="455002E2" w14:textId="77777777" w:rsidR="00F9467E" w:rsidRDefault="00F9467E" w:rsidP="00F9467E">
            <w:pPr>
              <w:spacing w:after="0" w:line="240" w:lineRule="auto"/>
              <w:rPr>
                <w:rFonts w:ascii="Arial" w:hAnsi="Arial" w:cs="Arial"/>
                <w:sz w:val="20"/>
                <w:szCs w:val="20"/>
              </w:rPr>
            </w:pPr>
          </w:p>
        </w:tc>
        <w:tc>
          <w:tcPr>
            <w:tcW w:w="851" w:type="dxa"/>
          </w:tcPr>
          <w:p w14:paraId="298B5F83" w14:textId="431192F3" w:rsidR="00F9467E" w:rsidRDefault="00F9467E" w:rsidP="00F9467E">
            <w:pPr>
              <w:spacing w:after="0" w:line="240" w:lineRule="auto"/>
              <w:rPr>
                <w:rFonts w:ascii="Arial" w:hAnsi="Arial" w:cs="Arial"/>
                <w:sz w:val="20"/>
                <w:szCs w:val="20"/>
              </w:rPr>
            </w:pPr>
            <w:r>
              <w:rPr>
                <w:rFonts w:ascii="Arial" w:hAnsi="Arial" w:cs="Arial"/>
                <w:sz w:val="20"/>
                <w:szCs w:val="20"/>
              </w:rPr>
              <w:t>28 (1)</w:t>
            </w:r>
          </w:p>
        </w:tc>
        <w:tc>
          <w:tcPr>
            <w:tcW w:w="3402" w:type="dxa"/>
          </w:tcPr>
          <w:p w14:paraId="62DBDC09" w14:textId="120A4784" w:rsidR="00F9467E" w:rsidRPr="005D2F0A" w:rsidRDefault="00F9467E" w:rsidP="00F9467E">
            <w:pPr>
              <w:spacing w:after="0"/>
              <w:rPr>
                <w:rFonts w:ascii="Times New Roman" w:hAnsi="Times New Roman" w:cs="Times New Roman"/>
              </w:rPr>
            </w:pPr>
            <w:r w:rsidRPr="005D2F0A">
              <w:rPr>
                <w:rFonts w:ascii="Times New Roman" w:eastAsia="Calibri" w:hAnsi="Times New Roman" w:cs="Times New Roman"/>
                <w:lang w:val="en-US" w:eastAsia="en-US"/>
              </w:rPr>
              <w:t>(1) Pe parcursul unei  perioade contractuale, FUI pot solicita la ANRE modificarea cantităților lunare/totale de energie electrică din contractele reglementate, în cazul  unor majorări/reduceri  de cel puțin 10% ale consumului prognozat pentru clienții proprii casnici cărora le asigură furnizarea de energie electrică la reglementate, ca urmare a migrării acestora.</w:t>
            </w:r>
          </w:p>
        </w:tc>
        <w:tc>
          <w:tcPr>
            <w:tcW w:w="1429" w:type="dxa"/>
          </w:tcPr>
          <w:p w14:paraId="27952EFF" w14:textId="46B0A8B4"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Electrica Furnizare</w:t>
            </w:r>
          </w:p>
        </w:tc>
        <w:tc>
          <w:tcPr>
            <w:tcW w:w="4536" w:type="dxa"/>
            <w:shd w:val="clear" w:color="auto" w:fill="auto"/>
          </w:tcPr>
          <w:p w14:paraId="2138AB6E" w14:textId="245742E4" w:rsidR="00F9467E" w:rsidRPr="005D2F0A" w:rsidRDefault="00F9467E" w:rsidP="00F9467E">
            <w:pPr>
              <w:ind w:firstLine="708"/>
              <w:rPr>
                <w:rFonts w:ascii="Times New Roman" w:hAnsi="Times New Roman" w:cs="Times New Roman"/>
              </w:rPr>
            </w:pPr>
            <w:r w:rsidRPr="005D2F0A">
              <w:rPr>
                <w:rFonts w:ascii="Times New Roman" w:eastAsia="Calibri" w:hAnsi="Times New Roman" w:cs="Times New Roman"/>
                <w:lang w:val="en-US" w:eastAsia="en-US"/>
              </w:rPr>
              <w:t xml:space="preserve">1) Pe parcursul unei  perioade contractuale, FUI pot solicita la ANRE modificarea cantităților lunare/totale de energie electrică din contractele reglementate, în cazul  unor majorări/reduceri  de cel puțin </w:t>
            </w:r>
            <w:r w:rsidRPr="005D2F0A">
              <w:rPr>
                <w:rFonts w:ascii="Times New Roman" w:eastAsia="Calibri" w:hAnsi="Times New Roman" w:cs="Times New Roman"/>
                <w:color w:val="FF0000"/>
                <w:lang w:val="en-US" w:eastAsia="en-US"/>
              </w:rPr>
              <w:t>2 %</w:t>
            </w:r>
            <w:r w:rsidRPr="005D2F0A">
              <w:rPr>
                <w:rFonts w:ascii="Times New Roman" w:eastAsia="Calibri" w:hAnsi="Times New Roman" w:cs="Times New Roman"/>
                <w:lang w:val="en-US" w:eastAsia="en-US"/>
              </w:rPr>
              <w:t xml:space="preserve"> ale consumului prognozat pentru clienții proprii casnici cărora le asigură furnizarea de energie electrică la reglementate, ca urmare a migrării acestora.</w:t>
            </w:r>
          </w:p>
        </w:tc>
        <w:tc>
          <w:tcPr>
            <w:tcW w:w="2126" w:type="dxa"/>
          </w:tcPr>
          <w:p w14:paraId="161556AF" w14:textId="3EECD77A" w:rsidR="00F9467E" w:rsidRPr="005D2F0A" w:rsidRDefault="00F9467E" w:rsidP="00F9467E">
            <w:pPr>
              <w:spacing w:after="0" w:line="240" w:lineRule="auto"/>
              <w:rPr>
                <w:rFonts w:ascii="Times New Roman" w:hAnsi="Times New Roman" w:cs="Times New Roman"/>
              </w:rPr>
            </w:pPr>
          </w:p>
          <w:p w14:paraId="1F133811" w14:textId="632E3629" w:rsidR="00F9467E" w:rsidRPr="005D2F0A" w:rsidRDefault="00F9467E" w:rsidP="00F9467E">
            <w:pPr>
              <w:rPr>
                <w:rFonts w:ascii="Times New Roman" w:hAnsi="Times New Roman" w:cs="Times New Roman"/>
              </w:rPr>
            </w:pPr>
            <w:r w:rsidRPr="005D2F0A">
              <w:rPr>
                <w:rFonts w:ascii="Times New Roman" w:eastAsia="Calibri" w:hAnsi="Times New Roman" w:cs="Times New Roman"/>
                <w:lang w:val="en-US" w:eastAsia="en-US"/>
              </w:rPr>
              <w:t>Procentul de 10 % este prea mare comparativ cu consumul clientilor aflati pe teritoriul FUI, care au facut uz de eligibilitate. In consecinta, chiar in cazul unei migrari masive a clientilor casnici din piata concurentiala in piata reglementata, nu se poate declansa procesul de modificare a cantitatilor.</w:t>
            </w:r>
          </w:p>
        </w:tc>
        <w:tc>
          <w:tcPr>
            <w:tcW w:w="2693" w:type="dxa"/>
          </w:tcPr>
          <w:p w14:paraId="0ED8CF04" w14:textId="77777777" w:rsidR="00F9467E" w:rsidRDefault="00750267" w:rsidP="00F9467E">
            <w:pPr>
              <w:spacing w:after="0" w:line="240" w:lineRule="auto"/>
              <w:rPr>
                <w:rFonts w:ascii="Arial" w:hAnsi="Arial" w:cs="Arial"/>
                <w:sz w:val="20"/>
                <w:szCs w:val="20"/>
              </w:rPr>
            </w:pPr>
            <w:r>
              <w:rPr>
                <w:rFonts w:ascii="Arial" w:hAnsi="Arial" w:cs="Arial"/>
                <w:sz w:val="20"/>
                <w:szCs w:val="20"/>
              </w:rPr>
              <w:t>Nu se acceptă</w:t>
            </w:r>
          </w:p>
          <w:p w14:paraId="4BAB2222" w14:textId="5928A304" w:rsidR="00750267" w:rsidRPr="00F32CFB" w:rsidRDefault="00750267" w:rsidP="00F9467E">
            <w:pPr>
              <w:spacing w:after="0" w:line="240" w:lineRule="auto"/>
              <w:rPr>
                <w:rFonts w:ascii="Arial" w:hAnsi="Arial" w:cs="Arial"/>
                <w:sz w:val="20"/>
                <w:szCs w:val="20"/>
              </w:rPr>
            </w:pPr>
            <w:r>
              <w:rPr>
                <w:rFonts w:ascii="Arial" w:hAnsi="Arial" w:cs="Arial"/>
                <w:sz w:val="20"/>
                <w:szCs w:val="20"/>
              </w:rPr>
              <w:t>Idem mai sus</w:t>
            </w:r>
          </w:p>
        </w:tc>
      </w:tr>
      <w:tr w:rsidR="00F9467E" w:rsidRPr="00D03D3D" w14:paraId="6CAA3A84" w14:textId="77777777" w:rsidTr="00BD3CB4">
        <w:tc>
          <w:tcPr>
            <w:tcW w:w="568" w:type="dxa"/>
            <w:shd w:val="clear" w:color="auto" w:fill="auto"/>
          </w:tcPr>
          <w:p w14:paraId="5F112CC0" w14:textId="77777777" w:rsidR="00F9467E" w:rsidRDefault="00F9467E" w:rsidP="00F9467E">
            <w:pPr>
              <w:spacing w:after="0" w:line="240" w:lineRule="auto"/>
              <w:rPr>
                <w:rFonts w:ascii="Arial" w:hAnsi="Arial" w:cs="Arial"/>
                <w:sz w:val="20"/>
                <w:szCs w:val="20"/>
              </w:rPr>
            </w:pPr>
          </w:p>
        </w:tc>
        <w:tc>
          <w:tcPr>
            <w:tcW w:w="851" w:type="dxa"/>
          </w:tcPr>
          <w:p w14:paraId="30EEA39C" w14:textId="3EB698AD" w:rsidR="00F9467E" w:rsidRDefault="00F9467E" w:rsidP="00F9467E">
            <w:pPr>
              <w:spacing w:after="0" w:line="240" w:lineRule="auto"/>
              <w:rPr>
                <w:rFonts w:ascii="Arial" w:hAnsi="Arial" w:cs="Arial"/>
                <w:sz w:val="20"/>
                <w:szCs w:val="20"/>
              </w:rPr>
            </w:pPr>
            <w:r>
              <w:rPr>
                <w:rFonts w:ascii="Arial" w:hAnsi="Arial" w:cs="Arial"/>
                <w:sz w:val="20"/>
                <w:szCs w:val="20"/>
              </w:rPr>
              <w:t>28</w:t>
            </w:r>
            <w:r w:rsidR="008A4331">
              <w:rPr>
                <w:rFonts w:ascii="Arial" w:hAnsi="Arial" w:cs="Arial"/>
                <w:sz w:val="20"/>
                <w:szCs w:val="20"/>
              </w:rPr>
              <w:t>.(2)</w:t>
            </w:r>
          </w:p>
        </w:tc>
        <w:tc>
          <w:tcPr>
            <w:tcW w:w="3402" w:type="dxa"/>
          </w:tcPr>
          <w:p w14:paraId="64FDC82A"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 O solicitare de modificare a cantităților de energie electrică din contractele reglementate, transmisă de un FUI la ANRE conform prevederilor alin. (1) trebuie să cuprindă:</w:t>
            </w:r>
          </w:p>
          <w:p w14:paraId="76F4F0FC"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perioada în care apare modificarea consumului prognozat;</w:t>
            </w:r>
          </w:p>
          <w:p w14:paraId="2DCDEBCF"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b)</w:t>
            </w:r>
            <w:r w:rsidRPr="005D2F0A">
              <w:rPr>
                <w:rFonts w:ascii="Times New Roman" w:hAnsi="Times New Roman" w:cs="Times New Roman"/>
              </w:rPr>
              <w:tab/>
              <w:t>fundamentarea majorării/reducerii consumului prognozat;</w:t>
            </w:r>
          </w:p>
          <w:p w14:paraId="4FDC2C34"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c)</w:t>
            </w:r>
            <w:r w:rsidRPr="005D2F0A">
              <w:rPr>
                <w:rFonts w:ascii="Times New Roman" w:hAnsi="Times New Roman" w:cs="Times New Roman"/>
              </w:rPr>
              <w:tab/>
              <w:t>modificările orare ale prognozei de consum față de valorile transmise inițial;</w:t>
            </w:r>
          </w:p>
          <w:p w14:paraId="4C98B615"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d)</w:t>
            </w:r>
            <w:r w:rsidRPr="005D2F0A">
              <w:rPr>
                <w:rFonts w:ascii="Times New Roman" w:hAnsi="Times New Roman" w:cs="Times New Roman"/>
              </w:rPr>
              <w:tab/>
              <w:t>notificarea transmisă de respectivul FUI, către ceilalți FUI, privind posibilitatea ca aceștia din urmă să fie în situația justificată de a solicita modificări de sens contrar, pentru aceeași perioadă de timp;</w:t>
            </w:r>
          </w:p>
          <w:p w14:paraId="198E32C0"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e)</w:t>
            </w:r>
            <w:r w:rsidRPr="005D2F0A">
              <w:rPr>
                <w:rFonts w:ascii="Times New Roman" w:hAnsi="Times New Roman" w:cs="Times New Roman"/>
              </w:rPr>
              <w:tab/>
              <w:t>răspunsurile afirmative primite la notificarea transmisă conform lit. d), care trebuie să conțină datele și informațiile prevăzute la lit. a) – c);</w:t>
            </w:r>
          </w:p>
          <w:p w14:paraId="7F3DB189"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f)</w:t>
            </w:r>
            <w:r w:rsidRPr="005D2F0A">
              <w:rPr>
                <w:rFonts w:ascii="Times New Roman" w:hAnsi="Times New Roman" w:cs="Times New Roman"/>
              </w:rPr>
              <w:tab/>
              <w:t>notificarea transmisă de respectivul FUI, către producătorii cu care are încheiate contracte reglementate, privind disponibilitatea acestora din urmă de a-și suplimenta/reduce cantitățile de energie electrică vândute pe bază de contracte reglementate în perioada menționată;</w:t>
            </w:r>
          </w:p>
          <w:p w14:paraId="7CD0C10A"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g)</w:t>
            </w:r>
            <w:r w:rsidRPr="005D2F0A">
              <w:rPr>
                <w:rFonts w:ascii="Times New Roman" w:hAnsi="Times New Roman" w:cs="Times New Roman"/>
              </w:rPr>
              <w:tab/>
              <w:t>răspunsurile afirmative primite la notificarea transmisă conform lit. f), care trebuie să conțină cantitățile de energie electrică pe care respectivii producători sunt dispuși să le suplimenteze/reducă.</w:t>
            </w:r>
          </w:p>
          <w:p w14:paraId="4E0753B0" w14:textId="77777777" w:rsidR="00F9467E" w:rsidRPr="005D2F0A" w:rsidRDefault="00F9467E" w:rsidP="00F9467E">
            <w:pPr>
              <w:spacing w:after="0"/>
              <w:rPr>
                <w:rFonts w:ascii="Times New Roman" w:hAnsi="Times New Roman" w:cs="Times New Roman"/>
              </w:rPr>
            </w:pPr>
          </w:p>
        </w:tc>
        <w:tc>
          <w:tcPr>
            <w:tcW w:w="1429" w:type="dxa"/>
          </w:tcPr>
          <w:p w14:paraId="0A2273BD" w14:textId="0B428B79"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EON</w:t>
            </w:r>
          </w:p>
        </w:tc>
        <w:tc>
          <w:tcPr>
            <w:tcW w:w="4536" w:type="dxa"/>
            <w:shd w:val="clear" w:color="auto" w:fill="auto"/>
          </w:tcPr>
          <w:p w14:paraId="138C80C2" w14:textId="77777777" w:rsidR="00F9467E" w:rsidRPr="005D2F0A" w:rsidRDefault="00F9467E" w:rsidP="00F9467E">
            <w:pPr>
              <w:rPr>
                <w:rFonts w:ascii="Times New Roman" w:hAnsi="Times New Roman" w:cs="Times New Roman"/>
                <w:b/>
                <w:i/>
              </w:rPr>
            </w:pPr>
            <w:r w:rsidRPr="005D2F0A">
              <w:rPr>
                <w:rFonts w:ascii="Times New Roman" w:hAnsi="Times New Roman" w:cs="Times New Roman"/>
              </w:rPr>
              <w:t>(2) O solicitare de modificare a cantităților de energie electrică din contractele reglementate, transmisă de un FUI la ANRE conform prevederilor alin. (1) trebuie să cuprindă:</w:t>
            </w:r>
          </w:p>
          <w:p w14:paraId="10343E9D" w14:textId="77777777" w:rsidR="00F9467E" w:rsidRPr="005D2F0A" w:rsidRDefault="00F9467E" w:rsidP="00263F67">
            <w:pPr>
              <w:pStyle w:val="ListParagraph"/>
              <w:numPr>
                <w:ilvl w:val="6"/>
                <w:numId w:val="11"/>
              </w:numPr>
              <w:tabs>
                <w:tab w:val="clear" w:pos="1368"/>
                <w:tab w:val="num" w:pos="0"/>
              </w:tabs>
              <w:spacing w:after="0" w:line="240" w:lineRule="auto"/>
              <w:ind w:left="235" w:hanging="1416"/>
              <w:contextualSpacing/>
              <w:rPr>
                <w:rFonts w:ascii="Times New Roman" w:hAnsi="Times New Roman" w:cs="Times New Roman"/>
              </w:rPr>
            </w:pPr>
            <w:r w:rsidRPr="005D2F0A">
              <w:rPr>
                <w:rFonts w:ascii="Times New Roman" w:hAnsi="Times New Roman" w:cs="Times New Roman"/>
              </w:rPr>
              <w:t>perioada în care apare modificarea consumului prognozat;</w:t>
            </w:r>
          </w:p>
          <w:p w14:paraId="3F52BFFD" w14:textId="77777777" w:rsidR="00F9467E" w:rsidRPr="005D2F0A" w:rsidRDefault="00F9467E" w:rsidP="00263F67">
            <w:pPr>
              <w:pStyle w:val="ListParagraph"/>
              <w:numPr>
                <w:ilvl w:val="6"/>
                <w:numId w:val="11"/>
              </w:numPr>
              <w:tabs>
                <w:tab w:val="clear" w:pos="1368"/>
                <w:tab w:val="num" w:pos="0"/>
              </w:tabs>
              <w:spacing w:after="0" w:line="240" w:lineRule="auto"/>
              <w:ind w:left="235" w:hanging="1416"/>
              <w:contextualSpacing/>
              <w:rPr>
                <w:rFonts w:ascii="Times New Roman" w:hAnsi="Times New Roman" w:cs="Times New Roman"/>
              </w:rPr>
            </w:pPr>
            <w:r w:rsidRPr="005D2F0A">
              <w:rPr>
                <w:rFonts w:ascii="Times New Roman" w:hAnsi="Times New Roman" w:cs="Times New Roman"/>
              </w:rPr>
              <w:t>fundamentarea majorării/reducerii consumului prognozat;</w:t>
            </w:r>
          </w:p>
          <w:p w14:paraId="649C142A" w14:textId="77777777" w:rsidR="00F9467E" w:rsidRPr="005D2F0A" w:rsidRDefault="00F9467E" w:rsidP="00263F67">
            <w:pPr>
              <w:pStyle w:val="ListParagraph"/>
              <w:numPr>
                <w:ilvl w:val="6"/>
                <w:numId w:val="11"/>
              </w:numPr>
              <w:tabs>
                <w:tab w:val="clear" w:pos="1368"/>
                <w:tab w:val="num" w:pos="0"/>
              </w:tabs>
              <w:spacing w:after="0" w:line="240" w:lineRule="auto"/>
              <w:ind w:left="235" w:hanging="1416"/>
              <w:contextualSpacing/>
              <w:rPr>
                <w:rFonts w:ascii="Times New Roman" w:hAnsi="Times New Roman" w:cs="Times New Roman"/>
              </w:rPr>
            </w:pPr>
            <w:r w:rsidRPr="005D2F0A">
              <w:rPr>
                <w:rFonts w:ascii="Times New Roman" w:hAnsi="Times New Roman" w:cs="Times New Roman"/>
              </w:rPr>
              <w:t>modificările orare ale prognozei de consum față de valorile transmise inițial;</w:t>
            </w:r>
          </w:p>
          <w:p w14:paraId="52BE857E" w14:textId="77777777" w:rsidR="00F9467E" w:rsidRPr="005D2F0A" w:rsidRDefault="00F9467E" w:rsidP="00263F67">
            <w:pPr>
              <w:pStyle w:val="ListParagraph"/>
              <w:numPr>
                <w:ilvl w:val="6"/>
                <w:numId w:val="11"/>
              </w:numPr>
              <w:tabs>
                <w:tab w:val="clear" w:pos="1368"/>
                <w:tab w:val="num" w:pos="0"/>
              </w:tabs>
              <w:spacing w:after="0" w:line="240" w:lineRule="auto"/>
              <w:ind w:left="235" w:hanging="1416"/>
              <w:contextualSpacing/>
              <w:rPr>
                <w:rFonts w:ascii="Times New Roman" w:hAnsi="Times New Roman" w:cs="Times New Roman"/>
                <w:strike/>
              </w:rPr>
            </w:pPr>
            <w:r w:rsidRPr="005D2F0A">
              <w:rPr>
                <w:rFonts w:ascii="Times New Roman" w:hAnsi="Times New Roman" w:cs="Times New Roman"/>
                <w:strike/>
              </w:rPr>
              <w:t>notificarea transmisă de respectivul FUI, către ceilalți FUI, privind posibilitatea ca aceștia din urmă să fie în situația justificată de a solicita modificări de sens contrar, pentru aceeași perioadă de timp;</w:t>
            </w:r>
          </w:p>
          <w:p w14:paraId="721424BD" w14:textId="77777777" w:rsidR="00F9467E" w:rsidRPr="005D2F0A" w:rsidRDefault="00F9467E" w:rsidP="00263F67">
            <w:pPr>
              <w:pStyle w:val="ListParagraph"/>
              <w:numPr>
                <w:ilvl w:val="6"/>
                <w:numId w:val="11"/>
              </w:numPr>
              <w:tabs>
                <w:tab w:val="clear" w:pos="1368"/>
                <w:tab w:val="num" w:pos="0"/>
              </w:tabs>
              <w:spacing w:after="0" w:line="240" w:lineRule="auto"/>
              <w:ind w:left="235" w:hanging="1416"/>
              <w:contextualSpacing/>
              <w:rPr>
                <w:rFonts w:ascii="Times New Roman" w:hAnsi="Times New Roman" w:cs="Times New Roman"/>
                <w:strike/>
              </w:rPr>
            </w:pPr>
            <w:r w:rsidRPr="005D2F0A">
              <w:rPr>
                <w:rFonts w:ascii="Times New Roman" w:hAnsi="Times New Roman" w:cs="Times New Roman"/>
                <w:strike/>
              </w:rPr>
              <w:t>răspunsurile afirmative primite la notificarea transmisă conform lit. d), care trebuie să conțină datele și informațiile prevăzute la lit. a) – c);</w:t>
            </w:r>
          </w:p>
          <w:p w14:paraId="09D24B11" w14:textId="77777777" w:rsidR="00F9467E" w:rsidRPr="005D2F0A" w:rsidRDefault="00F9467E" w:rsidP="00263F67">
            <w:pPr>
              <w:pStyle w:val="ListParagraph"/>
              <w:numPr>
                <w:ilvl w:val="6"/>
                <w:numId w:val="11"/>
              </w:numPr>
              <w:tabs>
                <w:tab w:val="clear" w:pos="1368"/>
                <w:tab w:val="num" w:pos="0"/>
                <w:tab w:val="num" w:pos="1440"/>
              </w:tabs>
              <w:spacing w:after="0" w:line="240" w:lineRule="auto"/>
              <w:ind w:left="235" w:hanging="1416"/>
              <w:contextualSpacing/>
              <w:rPr>
                <w:rFonts w:ascii="Times New Roman" w:hAnsi="Times New Roman" w:cs="Times New Roman"/>
                <w:strike/>
              </w:rPr>
            </w:pPr>
            <w:r w:rsidRPr="005D2F0A">
              <w:rPr>
                <w:rFonts w:ascii="Times New Roman" w:hAnsi="Times New Roman" w:cs="Times New Roman"/>
                <w:strike/>
              </w:rPr>
              <w:t>notificarea transmisă de respectivul FUI, către producătorii cu care are încheiate contracte reglementate, privind disponibilitatea acestora din urmă de a-și</w:t>
            </w:r>
            <w:r w:rsidRPr="005D2F0A">
              <w:rPr>
                <w:rFonts w:ascii="Times New Roman" w:hAnsi="Times New Roman" w:cs="Times New Roman"/>
              </w:rPr>
              <w:t xml:space="preserve"> </w:t>
            </w:r>
            <w:r w:rsidRPr="005D2F0A">
              <w:rPr>
                <w:rFonts w:ascii="Times New Roman" w:hAnsi="Times New Roman" w:cs="Times New Roman"/>
                <w:strike/>
              </w:rPr>
              <w:t>suplimenta/reduce cantitățile de energie electrică vândute pe bază de contracte reglementate în perioada menționată</w:t>
            </w:r>
          </w:p>
          <w:p w14:paraId="66BEC33E" w14:textId="63968DEF" w:rsidR="00F9467E" w:rsidRPr="005D2F0A" w:rsidRDefault="00F9467E" w:rsidP="00F9467E">
            <w:pPr>
              <w:spacing w:before="120"/>
              <w:jc w:val="both"/>
              <w:rPr>
                <w:rFonts w:ascii="Times New Roman" w:eastAsia="Calibri" w:hAnsi="Times New Roman" w:cs="Times New Roman"/>
                <w:lang w:eastAsia="en-US"/>
              </w:rPr>
            </w:pPr>
            <w:r w:rsidRPr="005D2F0A">
              <w:rPr>
                <w:rFonts w:ascii="Times New Roman" w:hAnsi="Times New Roman" w:cs="Times New Roman"/>
                <w:strike/>
              </w:rPr>
              <w:t>răspunsurile afirmative primite la notificarea transmisă conform lit. f), care trebuie să conțină cantitățile de energie electrică pe care respectivii producători sunt</w:t>
            </w:r>
            <w:r w:rsidRPr="005D2F0A">
              <w:rPr>
                <w:rFonts w:ascii="Times New Roman" w:hAnsi="Times New Roman" w:cs="Times New Roman"/>
              </w:rPr>
              <w:t xml:space="preserve"> </w:t>
            </w:r>
            <w:r w:rsidRPr="005D2F0A">
              <w:rPr>
                <w:rFonts w:ascii="Times New Roman" w:hAnsi="Times New Roman" w:cs="Times New Roman"/>
                <w:strike/>
              </w:rPr>
              <w:t>dispuși să le suplimenteze/reducă</w:t>
            </w:r>
          </w:p>
        </w:tc>
        <w:tc>
          <w:tcPr>
            <w:tcW w:w="2126" w:type="dxa"/>
          </w:tcPr>
          <w:p w14:paraId="72592F81"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Propunem eliminarea pct. d)-g)</w:t>
            </w:r>
          </w:p>
          <w:p w14:paraId="3F551A75" w14:textId="628061D8"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Acești pași sunt consumatori de timp pentru fiecare participant la piață, și nu asigură omogenitatea portofoliilor de surse al FUI.</w:t>
            </w:r>
          </w:p>
        </w:tc>
        <w:tc>
          <w:tcPr>
            <w:tcW w:w="2693" w:type="dxa"/>
          </w:tcPr>
          <w:p w14:paraId="184B027F" w14:textId="77777777" w:rsidR="00F9467E" w:rsidRDefault="00750267" w:rsidP="00F9467E">
            <w:pPr>
              <w:spacing w:after="0" w:line="240" w:lineRule="auto"/>
              <w:rPr>
                <w:rFonts w:ascii="Arial" w:hAnsi="Arial" w:cs="Arial"/>
                <w:sz w:val="20"/>
                <w:szCs w:val="20"/>
              </w:rPr>
            </w:pPr>
            <w:r>
              <w:rPr>
                <w:rFonts w:ascii="Arial" w:hAnsi="Arial" w:cs="Arial"/>
                <w:sz w:val="20"/>
                <w:szCs w:val="20"/>
              </w:rPr>
              <w:t>Nu se acceptă</w:t>
            </w:r>
          </w:p>
          <w:p w14:paraId="3EE4DACA" w14:textId="2D71C096" w:rsidR="00750267" w:rsidRPr="00F32CFB" w:rsidRDefault="00750267" w:rsidP="00F9467E">
            <w:pPr>
              <w:spacing w:after="0" w:line="240" w:lineRule="auto"/>
              <w:rPr>
                <w:rFonts w:ascii="Arial" w:hAnsi="Arial" w:cs="Arial"/>
                <w:sz w:val="20"/>
                <w:szCs w:val="20"/>
              </w:rPr>
            </w:pPr>
            <w:r>
              <w:rPr>
                <w:rFonts w:ascii="Arial" w:hAnsi="Arial" w:cs="Arial"/>
                <w:sz w:val="20"/>
                <w:szCs w:val="20"/>
              </w:rPr>
              <w:t>Idem mai sus</w:t>
            </w:r>
          </w:p>
        </w:tc>
      </w:tr>
      <w:tr w:rsidR="00F9467E" w:rsidRPr="00D03D3D" w14:paraId="1C3CDA5A" w14:textId="77777777" w:rsidTr="001A729A">
        <w:tc>
          <w:tcPr>
            <w:tcW w:w="568" w:type="dxa"/>
            <w:shd w:val="clear" w:color="auto" w:fill="auto"/>
          </w:tcPr>
          <w:p w14:paraId="02C05398" w14:textId="77777777" w:rsidR="00F9467E" w:rsidRDefault="00F9467E" w:rsidP="00F9467E">
            <w:pPr>
              <w:spacing w:after="0" w:line="240" w:lineRule="auto"/>
              <w:rPr>
                <w:rFonts w:ascii="Arial" w:hAnsi="Arial" w:cs="Arial"/>
                <w:sz w:val="20"/>
                <w:szCs w:val="20"/>
              </w:rPr>
            </w:pPr>
          </w:p>
        </w:tc>
        <w:tc>
          <w:tcPr>
            <w:tcW w:w="851" w:type="dxa"/>
          </w:tcPr>
          <w:p w14:paraId="2753B1E1" w14:textId="648E53BE" w:rsidR="00F9467E" w:rsidRDefault="00F9467E" w:rsidP="00F9467E">
            <w:pPr>
              <w:spacing w:after="0" w:line="240" w:lineRule="auto"/>
              <w:rPr>
                <w:rFonts w:ascii="Arial" w:hAnsi="Arial" w:cs="Arial"/>
                <w:sz w:val="20"/>
                <w:szCs w:val="20"/>
              </w:rPr>
            </w:pPr>
            <w:r>
              <w:rPr>
                <w:rFonts w:ascii="Arial" w:hAnsi="Arial" w:cs="Arial"/>
                <w:sz w:val="20"/>
                <w:szCs w:val="20"/>
              </w:rPr>
              <w:t>28</w:t>
            </w:r>
            <w:r w:rsidR="008A4331">
              <w:rPr>
                <w:rFonts w:ascii="Arial" w:hAnsi="Arial" w:cs="Arial"/>
                <w:sz w:val="20"/>
                <w:szCs w:val="20"/>
              </w:rPr>
              <w:t>.</w:t>
            </w:r>
            <w:r>
              <w:rPr>
                <w:rFonts w:ascii="Arial" w:hAnsi="Arial" w:cs="Arial"/>
                <w:sz w:val="20"/>
                <w:szCs w:val="20"/>
              </w:rPr>
              <w:t xml:space="preserve"> (2) </w:t>
            </w:r>
          </w:p>
        </w:tc>
        <w:tc>
          <w:tcPr>
            <w:tcW w:w="3402" w:type="dxa"/>
          </w:tcPr>
          <w:p w14:paraId="3A5D080F"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Art.28 (2) O solicitare de modificare a cantităților de energie electrică din contractele reglementate, transmisă de un FUI la ANRE conform prevederilor alin. (1) trebuie să cuprindă:</w:t>
            </w:r>
          </w:p>
          <w:p w14:paraId="1E0AED6F"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perioada în care apare modificarea consumului prognozat;</w:t>
            </w:r>
          </w:p>
          <w:p w14:paraId="244387D4"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b)</w:t>
            </w:r>
            <w:r w:rsidRPr="005D2F0A">
              <w:rPr>
                <w:rFonts w:ascii="Times New Roman" w:hAnsi="Times New Roman" w:cs="Times New Roman"/>
              </w:rPr>
              <w:tab/>
              <w:t>fundamentarea majorării/reducerii consumului prognozat;</w:t>
            </w:r>
          </w:p>
          <w:p w14:paraId="4DBE94F3"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c)</w:t>
            </w:r>
            <w:r w:rsidRPr="005D2F0A">
              <w:rPr>
                <w:rFonts w:ascii="Times New Roman" w:hAnsi="Times New Roman" w:cs="Times New Roman"/>
              </w:rPr>
              <w:tab/>
              <w:t>modificările orare ale prognozei de consum față de valorile transmise inițial;</w:t>
            </w:r>
          </w:p>
          <w:p w14:paraId="23650C50"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d)</w:t>
            </w:r>
            <w:r w:rsidRPr="005D2F0A">
              <w:rPr>
                <w:rFonts w:ascii="Times New Roman" w:hAnsi="Times New Roman" w:cs="Times New Roman"/>
              </w:rPr>
              <w:tab/>
              <w:t>notificarea transmisă de respectivul FUI, către ceilalți FUI, privind posibilitatea ca aceștia din urmă să fie în situația justificată de a solicita modificări de sens contrar, pentru aceeași perioadă de timp;</w:t>
            </w:r>
          </w:p>
          <w:p w14:paraId="76963153"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e)</w:t>
            </w:r>
            <w:r w:rsidRPr="005D2F0A">
              <w:rPr>
                <w:rFonts w:ascii="Times New Roman" w:hAnsi="Times New Roman" w:cs="Times New Roman"/>
              </w:rPr>
              <w:tab/>
              <w:t>răspunsurile afirmative primite la notificarea transmisă conform lit. d), care trebuie să conțină datele și informațiile prevăzute la lit. a) – c);</w:t>
            </w:r>
          </w:p>
          <w:p w14:paraId="7AEF3C4D"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f)</w:t>
            </w:r>
            <w:r w:rsidRPr="005D2F0A">
              <w:rPr>
                <w:rFonts w:ascii="Times New Roman" w:hAnsi="Times New Roman" w:cs="Times New Roman"/>
              </w:rPr>
              <w:tab/>
              <w:t>notificarea transmisă de respectivul FUI, către producătorii cu care are încheiate contracte reglementate, privind disponibilitatea acestora din urmă de a-și suplimenta/reduce cantitățile de energie electrică vândute pe bază de contracte reglementate în perioada menționată;</w:t>
            </w:r>
          </w:p>
          <w:p w14:paraId="50DBDF67" w14:textId="46E95F9E"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g)</w:t>
            </w:r>
            <w:r w:rsidRPr="005D2F0A">
              <w:rPr>
                <w:rFonts w:ascii="Times New Roman" w:hAnsi="Times New Roman" w:cs="Times New Roman"/>
              </w:rPr>
              <w:tab/>
              <w:t>răspunsurile afirmative primite la notificarea transmisă conform lit. f), care trebuie să conțină cantitățile de energie electrică pe care respectivii producători sunt dispuși să le suplimenteze/reducă.</w:t>
            </w:r>
          </w:p>
        </w:tc>
        <w:tc>
          <w:tcPr>
            <w:tcW w:w="1429" w:type="dxa"/>
          </w:tcPr>
          <w:p w14:paraId="1E165B05" w14:textId="6C82EFE1"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Electrica Furnizare</w:t>
            </w:r>
          </w:p>
        </w:tc>
        <w:tc>
          <w:tcPr>
            <w:tcW w:w="4536" w:type="dxa"/>
          </w:tcPr>
          <w:p w14:paraId="56CC604C"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Art. 28(2) O solicitare de modificare a cantităților de energie electrică din contractele reglementate, transmisă de un FUI la ANRE conform prevederilor alin. (1) trebuie să cuprindă:</w:t>
            </w:r>
          </w:p>
          <w:p w14:paraId="79972636"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a) perioada în care apare modificarea consumului prognozat;</w:t>
            </w:r>
          </w:p>
          <w:p w14:paraId="36A1E752" w14:textId="77777777" w:rsidR="00F9467E" w:rsidRPr="005D2F0A" w:rsidRDefault="00F9467E" w:rsidP="00F9467E">
            <w:pPr>
              <w:ind w:left="720"/>
              <w:rPr>
                <w:rFonts w:ascii="Times New Roman" w:hAnsi="Times New Roman" w:cs="Times New Roman"/>
              </w:rPr>
            </w:pPr>
            <w:r w:rsidRPr="005D2F0A">
              <w:rPr>
                <w:rFonts w:ascii="Times New Roman" w:hAnsi="Times New Roman" w:cs="Times New Roman"/>
              </w:rPr>
              <w:t>b)fundamentarea majorării/reducerii consumului prognozat;</w:t>
            </w:r>
          </w:p>
          <w:p w14:paraId="7C33F872" w14:textId="77777777" w:rsidR="00F9467E" w:rsidRPr="005D2F0A" w:rsidRDefault="00F9467E" w:rsidP="00F9467E">
            <w:pPr>
              <w:tabs>
                <w:tab w:val="num" w:pos="1440"/>
              </w:tabs>
              <w:ind w:left="720"/>
              <w:rPr>
                <w:rFonts w:ascii="Times New Roman" w:hAnsi="Times New Roman" w:cs="Times New Roman"/>
              </w:rPr>
            </w:pPr>
            <w:r w:rsidRPr="005D2F0A">
              <w:rPr>
                <w:rFonts w:ascii="Times New Roman" w:hAnsi="Times New Roman" w:cs="Times New Roman"/>
              </w:rPr>
              <w:t>c)modificările orare ale prognozei de consum față de valorile transmise inițial;</w:t>
            </w:r>
          </w:p>
          <w:p w14:paraId="70CF2E70" w14:textId="77777777" w:rsidR="00F9467E" w:rsidRPr="005D2F0A" w:rsidRDefault="00F9467E" w:rsidP="00F9467E">
            <w:pPr>
              <w:tabs>
                <w:tab w:val="num" w:pos="1440"/>
              </w:tabs>
              <w:ind w:left="720"/>
              <w:rPr>
                <w:rFonts w:ascii="Times New Roman" w:hAnsi="Times New Roman" w:cs="Times New Roman"/>
                <w:strike/>
                <w:color w:val="FF0000"/>
              </w:rPr>
            </w:pPr>
            <w:r w:rsidRPr="005D2F0A">
              <w:rPr>
                <w:rFonts w:ascii="Times New Roman" w:hAnsi="Times New Roman" w:cs="Times New Roman"/>
                <w:strike/>
                <w:color w:val="FF0000"/>
              </w:rPr>
              <w:t>d)notificarea transmisă de respectivul FUI, către ceilalți FUI, privind posibilitatea ca aceștia din urmă să fie în situația justificată de a solicita modificări de sens contrar, pentru</w:t>
            </w:r>
            <w:r w:rsidRPr="005D2F0A">
              <w:rPr>
                <w:rFonts w:ascii="Times New Roman" w:hAnsi="Times New Roman" w:cs="Times New Roman"/>
                <w:color w:val="FF0000"/>
              </w:rPr>
              <w:t xml:space="preserve"> </w:t>
            </w:r>
            <w:r w:rsidRPr="005D2F0A">
              <w:rPr>
                <w:rFonts w:ascii="Times New Roman" w:hAnsi="Times New Roman" w:cs="Times New Roman"/>
                <w:strike/>
                <w:color w:val="FF0000"/>
              </w:rPr>
              <w:t>aceeași perioadă de timp;</w:t>
            </w:r>
          </w:p>
          <w:p w14:paraId="573576CC" w14:textId="77777777" w:rsidR="00F9467E" w:rsidRPr="005D2F0A" w:rsidRDefault="00F9467E" w:rsidP="00F9467E">
            <w:pPr>
              <w:tabs>
                <w:tab w:val="num" w:pos="1440"/>
              </w:tabs>
              <w:ind w:left="720"/>
              <w:rPr>
                <w:rFonts w:ascii="Times New Roman" w:hAnsi="Times New Roman" w:cs="Times New Roman"/>
                <w:color w:val="FF0000"/>
              </w:rPr>
            </w:pPr>
            <w:r w:rsidRPr="005D2F0A">
              <w:rPr>
                <w:rFonts w:ascii="Times New Roman" w:hAnsi="Times New Roman" w:cs="Times New Roman"/>
                <w:strike/>
                <w:color w:val="FF0000"/>
              </w:rPr>
              <w:t>e) răspunsurile afirmative primite la notificarea transmisă conform lit. d), care trebuie să conțină datele și informațiile prevăzute la lit. a) – c</w:t>
            </w:r>
            <w:r w:rsidRPr="005D2F0A">
              <w:rPr>
                <w:rFonts w:ascii="Times New Roman" w:hAnsi="Times New Roman" w:cs="Times New Roman"/>
                <w:color w:val="FF0000"/>
              </w:rPr>
              <w:t>);</w:t>
            </w:r>
          </w:p>
          <w:p w14:paraId="391B508B" w14:textId="77777777" w:rsidR="00F9467E" w:rsidRPr="005D2F0A" w:rsidRDefault="00F9467E" w:rsidP="00F9467E">
            <w:pPr>
              <w:tabs>
                <w:tab w:val="num" w:pos="1440"/>
              </w:tabs>
              <w:ind w:left="720"/>
              <w:rPr>
                <w:rFonts w:ascii="Times New Roman" w:hAnsi="Times New Roman" w:cs="Times New Roman"/>
                <w:strike/>
                <w:color w:val="FF0000"/>
              </w:rPr>
            </w:pPr>
            <w:r w:rsidRPr="005D2F0A">
              <w:rPr>
                <w:rFonts w:ascii="Times New Roman" w:hAnsi="Times New Roman" w:cs="Times New Roman"/>
                <w:strike/>
                <w:color w:val="FF0000"/>
              </w:rPr>
              <w:t>f)notificarea transmisă de respectivul FUI, către producătorii cu care are încheiate contracte reglementate, privind disponibilitatea acestora din urmă de a-și suplimenta/reduce</w:t>
            </w:r>
            <w:r w:rsidRPr="005D2F0A">
              <w:rPr>
                <w:rFonts w:ascii="Times New Roman" w:hAnsi="Times New Roman" w:cs="Times New Roman"/>
                <w:color w:val="FF0000"/>
              </w:rPr>
              <w:t xml:space="preserve"> </w:t>
            </w:r>
            <w:r w:rsidRPr="005D2F0A">
              <w:rPr>
                <w:rFonts w:ascii="Times New Roman" w:hAnsi="Times New Roman" w:cs="Times New Roman"/>
                <w:strike/>
                <w:color w:val="FF0000"/>
              </w:rPr>
              <w:t>cantitățile de energie electrică vândute pe bază de contracte reglementate în perioada menționată;</w:t>
            </w:r>
          </w:p>
          <w:p w14:paraId="67EDB591" w14:textId="77777777" w:rsidR="00F9467E" w:rsidRPr="005D2F0A" w:rsidRDefault="00F9467E" w:rsidP="00F9467E">
            <w:pPr>
              <w:tabs>
                <w:tab w:val="num" w:pos="1440"/>
              </w:tabs>
              <w:ind w:left="720"/>
              <w:rPr>
                <w:rFonts w:ascii="Times New Roman" w:hAnsi="Times New Roman" w:cs="Times New Roman"/>
                <w:color w:val="FF0000"/>
              </w:rPr>
            </w:pPr>
            <w:r w:rsidRPr="005D2F0A">
              <w:rPr>
                <w:rFonts w:ascii="Times New Roman" w:hAnsi="Times New Roman" w:cs="Times New Roman"/>
                <w:strike/>
                <w:color w:val="FF0000"/>
              </w:rPr>
              <w:t>g)răspunsurile afirmative primite la notificarea transmisă</w:t>
            </w:r>
            <w:r w:rsidRPr="005D2F0A">
              <w:rPr>
                <w:rFonts w:ascii="Times New Roman" w:hAnsi="Times New Roman" w:cs="Times New Roman"/>
                <w:color w:val="FF0000"/>
              </w:rPr>
              <w:t xml:space="preserve"> </w:t>
            </w:r>
            <w:r w:rsidRPr="005D2F0A">
              <w:rPr>
                <w:rFonts w:ascii="Times New Roman" w:hAnsi="Times New Roman" w:cs="Times New Roman"/>
                <w:strike/>
                <w:color w:val="FF0000"/>
              </w:rPr>
              <w:t>conform lit. f), care trebuie să conțină cantitățile de energie electrică pe care respectivii producători sunt dispuși să le suplimenteze/reducă</w:t>
            </w:r>
            <w:r w:rsidRPr="005D2F0A">
              <w:rPr>
                <w:rFonts w:ascii="Times New Roman" w:hAnsi="Times New Roman" w:cs="Times New Roman"/>
                <w:color w:val="FF0000"/>
              </w:rPr>
              <w:t>.</w:t>
            </w:r>
          </w:p>
          <w:p w14:paraId="5AAE982B" w14:textId="77777777" w:rsidR="00F9467E" w:rsidRPr="005D2F0A" w:rsidRDefault="00F9467E" w:rsidP="00F9467E">
            <w:pPr>
              <w:spacing w:before="120"/>
              <w:jc w:val="both"/>
              <w:rPr>
                <w:rFonts w:ascii="Times New Roman" w:eastAsia="Calibri" w:hAnsi="Times New Roman" w:cs="Times New Roman"/>
                <w:lang w:eastAsia="en-US"/>
              </w:rPr>
            </w:pPr>
          </w:p>
        </w:tc>
        <w:tc>
          <w:tcPr>
            <w:tcW w:w="2126" w:type="dxa"/>
          </w:tcPr>
          <w:p w14:paraId="455EF988"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 xml:space="preserve">Propunem ca solicitarile de modificare a cantitatilor din contracte sa fie adresate doar ANRE, deoarece informatiile prezentate sunt sensibile si pot crea un avantaj competitiv atat producatorilor cat si FUI care detin untati de producere. </w:t>
            </w:r>
          </w:p>
          <w:p w14:paraId="6797ADD8" w14:textId="77777777" w:rsidR="00F9467E" w:rsidRPr="005D2F0A" w:rsidRDefault="00F9467E" w:rsidP="00F9467E">
            <w:pPr>
              <w:spacing w:after="0" w:line="240" w:lineRule="auto"/>
              <w:rPr>
                <w:rFonts w:ascii="Times New Roman" w:hAnsi="Times New Roman" w:cs="Times New Roman"/>
              </w:rPr>
            </w:pPr>
          </w:p>
          <w:p w14:paraId="7710A327" w14:textId="40F536B2"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Din istoria aplicarii unei proceduri similare (Decizia 1007/2006), putem afirma ca nu a fost functionala.</w:t>
            </w:r>
          </w:p>
        </w:tc>
        <w:tc>
          <w:tcPr>
            <w:tcW w:w="2693" w:type="dxa"/>
          </w:tcPr>
          <w:p w14:paraId="5E3860E8" w14:textId="77777777" w:rsidR="00F9467E" w:rsidRDefault="004A40C9" w:rsidP="00F9467E">
            <w:pPr>
              <w:spacing w:after="0" w:line="240" w:lineRule="auto"/>
              <w:rPr>
                <w:rFonts w:ascii="Arial" w:hAnsi="Arial" w:cs="Arial"/>
                <w:sz w:val="20"/>
                <w:szCs w:val="20"/>
              </w:rPr>
            </w:pPr>
            <w:r>
              <w:rPr>
                <w:rFonts w:ascii="Arial" w:hAnsi="Arial" w:cs="Arial"/>
                <w:sz w:val="20"/>
                <w:szCs w:val="20"/>
              </w:rPr>
              <w:t>Nu se acceptă</w:t>
            </w:r>
          </w:p>
          <w:p w14:paraId="545000D5" w14:textId="5F7148E9" w:rsidR="004A40C9" w:rsidRPr="00F32CFB" w:rsidRDefault="004A40C9" w:rsidP="00F9467E">
            <w:pPr>
              <w:spacing w:after="0" w:line="240" w:lineRule="auto"/>
              <w:rPr>
                <w:rFonts w:ascii="Arial" w:hAnsi="Arial" w:cs="Arial"/>
                <w:sz w:val="20"/>
                <w:szCs w:val="20"/>
              </w:rPr>
            </w:pPr>
            <w:r>
              <w:rPr>
                <w:rFonts w:ascii="Arial" w:hAnsi="Arial" w:cs="Arial"/>
                <w:sz w:val="20"/>
                <w:szCs w:val="20"/>
              </w:rPr>
              <w:t>Idem mai sus</w:t>
            </w:r>
          </w:p>
        </w:tc>
      </w:tr>
      <w:tr w:rsidR="00F9467E" w:rsidRPr="00D03D3D" w14:paraId="03915F0A" w14:textId="77777777" w:rsidTr="001A729A">
        <w:tc>
          <w:tcPr>
            <w:tcW w:w="568" w:type="dxa"/>
            <w:shd w:val="clear" w:color="auto" w:fill="auto"/>
          </w:tcPr>
          <w:p w14:paraId="01EE2533" w14:textId="77777777" w:rsidR="00F9467E" w:rsidRDefault="00F9467E" w:rsidP="00F9467E">
            <w:pPr>
              <w:spacing w:after="0" w:line="240" w:lineRule="auto"/>
              <w:rPr>
                <w:rFonts w:ascii="Arial" w:hAnsi="Arial" w:cs="Arial"/>
                <w:sz w:val="20"/>
                <w:szCs w:val="20"/>
              </w:rPr>
            </w:pPr>
          </w:p>
        </w:tc>
        <w:tc>
          <w:tcPr>
            <w:tcW w:w="851" w:type="dxa"/>
          </w:tcPr>
          <w:p w14:paraId="2815B932" w14:textId="24265A8B" w:rsidR="00F9467E" w:rsidRDefault="00F9467E" w:rsidP="00F9467E">
            <w:pPr>
              <w:spacing w:after="0" w:line="240" w:lineRule="auto"/>
              <w:rPr>
                <w:rFonts w:ascii="Arial" w:hAnsi="Arial" w:cs="Arial"/>
                <w:sz w:val="20"/>
                <w:szCs w:val="20"/>
              </w:rPr>
            </w:pPr>
            <w:r>
              <w:rPr>
                <w:rFonts w:ascii="Arial" w:hAnsi="Arial" w:cs="Arial"/>
                <w:sz w:val="20"/>
                <w:szCs w:val="20"/>
              </w:rPr>
              <w:t>29</w:t>
            </w:r>
          </w:p>
        </w:tc>
        <w:tc>
          <w:tcPr>
            <w:tcW w:w="3402" w:type="dxa"/>
          </w:tcPr>
          <w:p w14:paraId="4FFD7327"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 xml:space="preserve">La primirea unei solicitări conform prevederilor art. 28 de la un FUI, numai în situația unei majorări a consumului prognozat și numai dacă FUI respectiv nu a primit răspunsuri afirmative la solicitările prevăzute la art. 28 lit. d și f, sau acestea nu acoperă întreaga cantitate solicitată a fi majorată, se parcurg următoarele etape: </w:t>
            </w:r>
          </w:p>
          <w:p w14:paraId="493780B9"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ANRE transmite producătorilor participanți la contractele reglementate, o notificare privind transmiterea cantitaților de energie electrică disponibile pentru perioada prevăzută la art.28 alin. (2) lit a) , determinate conform pevederilor art</w:t>
            </w:r>
          </w:p>
          <w:p w14:paraId="646E7853" w14:textId="71522613"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b.)</w:t>
            </w:r>
            <w:r w:rsidRPr="005D2F0A">
              <w:rPr>
                <w:rFonts w:ascii="Times New Roman" w:hAnsi="Times New Roman" w:cs="Times New Roman"/>
              </w:rPr>
              <w:tab/>
              <w:t>În termen de 5 zile lucrătoare de la primirea notificării prevăzute la lit. a), producătorii trebuie să transmită la ANRE cantitățile de energie electrică disponibile și justificarea acestora.</w:t>
            </w:r>
          </w:p>
        </w:tc>
        <w:tc>
          <w:tcPr>
            <w:tcW w:w="1429" w:type="dxa"/>
          </w:tcPr>
          <w:p w14:paraId="7D0AEBBB" w14:textId="34940408"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27024E22" w14:textId="77777777" w:rsidR="00F9467E" w:rsidRPr="005D2F0A" w:rsidRDefault="00F9467E" w:rsidP="00F9467E">
            <w:pPr>
              <w:spacing w:before="120"/>
              <w:jc w:val="both"/>
              <w:rPr>
                <w:rFonts w:ascii="Times New Roman" w:eastAsia="Calibri" w:hAnsi="Times New Roman" w:cs="Times New Roman"/>
                <w:lang w:eastAsia="en-US"/>
              </w:rPr>
            </w:pPr>
          </w:p>
        </w:tc>
        <w:tc>
          <w:tcPr>
            <w:tcW w:w="2126" w:type="dxa"/>
          </w:tcPr>
          <w:p w14:paraId="5656ED0F"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 xml:space="preserve">La lit a.) lipseste numarul art. la care se face referire. </w:t>
            </w:r>
          </w:p>
          <w:p w14:paraId="5FD12C11" w14:textId="77777777" w:rsidR="00F9467E" w:rsidRPr="005D2F0A" w:rsidRDefault="00F9467E" w:rsidP="00F9467E">
            <w:pPr>
              <w:spacing w:after="0" w:line="240" w:lineRule="auto"/>
              <w:rPr>
                <w:rFonts w:ascii="Times New Roman" w:hAnsi="Times New Roman" w:cs="Times New Roman"/>
              </w:rPr>
            </w:pPr>
          </w:p>
          <w:p w14:paraId="76947D49" w14:textId="77777777" w:rsidR="00F9467E" w:rsidRPr="005D2F0A" w:rsidRDefault="00F9467E" w:rsidP="00F9467E">
            <w:pPr>
              <w:spacing w:after="0" w:line="240" w:lineRule="auto"/>
              <w:rPr>
                <w:rFonts w:ascii="Times New Roman" w:hAnsi="Times New Roman" w:cs="Times New Roman"/>
              </w:rPr>
            </w:pPr>
          </w:p>
          <w:p w14:paraId="3997560D" w14:textId="77777777" w:rsidR="00F9467E" w:rsidRPr="005D2F0A" w:rsidRDefault="00F9467E" w:rsidP="00F9467E">
            <w:pPr>
              <w:spacing w:after="0" w:line="240" w:lineRule="auto"/>
              <w:rPr>
                <w:rFonts w:ascii="Times New Roman" w:hAnsi="Times New Roman" w:cs="Times New Roman"/>
              </w:rPr>
            </w:pPr>
          </w:p>
          <w:p w14:paraId="7DCD065D" w14:textId="77777777" w:rsidR="00F9467E" w:rsidRPr="005D2F0A" w:rsidRDefault="00F9467E" w:rsidP="00F9467E">
            <w:pPr>
              <w:spacing w:after="0" w:line="240" w:lineRule="auto"/>
              <w:rPr>
                <w:rFonts w:ascii="Times New Roman" w:hAnsi="Times New Roman" w:cs="Times New Roman"/>
              </w:rPr>
            </w:pPr>
          </w:p>
          <w:p w14:paraId="3D7A0F3A"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ANRE trebuie sa transmita, conform OUG 114/2018, notificare tuturor producatorilor din piata de energie electrica.</w:t>
            </w:r>
          </w:p>
          <w:p w14:paraId="0EA6FE36" w14:textId="77777777" w:rsidR="00F9467E" w:rsidRPr="005D2F0A" w:rsidRDefault="00F9467E" w:rsidP="00F9467E">
            <w:pPr>
              <w:spacing w:after="0" w:line="240" w:lineRule="auto"/>
              <w:rPr>
                <w:rFonts w:ascii="Times New Roman" w:hAnsi="Times New Roman" w:cs="Times New Roman"/>
              </w:rPr>
            </w:pPr>
          </w:p>
          <w:p w14:paraId="377324CD" w14:textId="77777777" w:rsidR="00F9467E" w:rsidRPr="005D2F0A" w:rsidRDefault="00F9467E" w:rsidP="00F9467E">
            <w:pPr>
              <w:spacing w:after="0" w:line="240" w:lineRule="auto"/>
              <w:rPr>
                <w:rFonts w:ascii="Times New Roman" w:hAnsi="Times New Roman" w:cs="Times New Roman"/>
              </w:rPr>
            </w:pPr>
          </w:p>
          <w:p w14:paraId="57579560" w14:textId="77777777" w:rsidR="00F9467E" w:rsidRPr="005D2F0A" w:rsidRDefault="00F9467E" w:rsidP="00F9467E">
            <w:pPr>
              <w:spacing w:after="0" w:line="240" w:lineRule="auto"/>
              <w:rPr>
                <w:rFonts w:ascii="Times New Roman" w:hAnsi="Times New Roman" w:cs="Times New Roman"/>
              </w:rPr>
            </w:pPr>
          </w:p>
          <w:p w14:paraId="560A79F6"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 xml:space="preserve">De asemenea ANRE trebuie sa defineasca notiunea de </w:t>
            </w:r>
          </w:p>
          <w:p w14:paraId="1E7C4918" w14:textId="6AF5B665"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„cantitățile de energie electrică disponibile”. In cazul Hidroelectrica, cantitatile de energie sunt ESTIMATE PE BAZA UNEI PROGNOZE HIDROLOGICE, care are un grad de eroare</w:t>
            </w:r>
          </w:p>
        </w:tc>
        <w:tc>
          <w:tcPr>
            <w:tcW w:w="2693" w:type="dxa"/>
          </w:tcPr>
          <w:p w14:paraId="210CCFEC" w14:textId="7690F58D" w:rsidR="00F9467E" w:rsidRPr="00F32CFB" w:rsidRDefault="009E4B4F" w:rsidP="00F9467E">
            <w:pPr>
              <w:spacing w:after="0" w:line="240" w:lineRule="auto"/>
              <w:rPr>
                <w:rFonts w:ascii="Arial" w:hAnsi="Arial" w:cs="Arial"/>
                <w:sz w:val="20"/>
                <w:szCs w:val="20"/>
              </w:rPr>
            </w:pPr>
            <w:r>
              <w:rPr>
                <w:rFonts w:ascii="Arial" w:hAnsi="Arial" w:cs="Arial"/>
                <w:sz w:val="20"/>
                <w:szCs w:val="20"/>
              </w:rPr>
              <w:t>S-a corectat ulterior DD</w:t>
            </w:r>
          </w:p>
        </w:tc>
      </w:tr>
      <w:tr w:rsidR="00037CD2" w:rsidRPr="00D03D3D" w14:paraId="21436819" w14:textId="77777777" w:rsidTr="001A729A">
        <w:tc>
          <w:tcPr>
            <w:tcW w:w="568" w:type="dxa"/>
            <w:shd w:val="clear" w:color="auto" w:fill="auto"/>
          </w:tcPr>
          <w:p w14:paraId="41BFB529" w14:textId="77777777" w:rsidR="00037CD2" w:rsidRDefault="00037CD2" w:rsidP="00F9467E">
            <w:pPr>
              <w:spacing w:after="0" w:line="240" w:lineRule="auto"/>
              <w:rPr>
                <w:rFonts w:ascii="Arial" w:hAnsi="Arial" w:cs="Arial"/>
                <w:sz w:val="20"/>
                <w:szCs w:val="20"/>
              </w:rPr>
            </w:pPr>
          </w:p>
        </w:tc>
        <w:tc>
          <w:tcPr>
            <w:tcW w:w="851" w:type="dxa"/>
          </w:tcPr>
          <w:p w14:paraId="7295BF35" w14:textId="56A1DBAA" w:rsidR="00037CD2" w:rsidRDefault="00037CD2" w:rsidP="00F9467E">
            <w:pPr>
              <w:spacing w:after="0" w:line="240" w:lineRule="auto"/>
              <w:rPr>
                <w:rFonts w:ascii="Arial" w:hAnsi="Arial" w:cs="Arial"/>
                <w:sz w:val="20"/>
                <w:szCs w:val="20"/>
              </w:rPr>
            </w:pPr>
            <w:r>
              <w:rPr>
                <w:rFonts w:ascii="Arial" w:hAnsi="Arial" w:cs="Arial"/>
                <w:sz w:val="20"/>
                <w:szCs w:val="20"/>
              </w:rPr>
              <w:t>30</w:t>
            </w:r>
            <w:r w:rsidR="008A4331">
              <w:rPr>
                <w:rFonts w:ascii="Arial" w:hAnsi="Arial" w:cs="Arial"/>
                <w:sz w:val="20"/>
                <w:szCs w:val="20"/>
              </w:rPr>
              <w:t>.</w:t>
            </w:r>
            <w:r>
              <w:rPr>
                <w:rFonts w:ascii="Arial" w:hAnsi="Arial" w:cs="Arial"/>
                <w:sz w:val="20"/>
                <w:szCs w:val="20"/>
              </w:rPr>
              <w:t xml:space="preserve"> (1)</w:t>
            </w:r>
          </w:p>
        </w:tc>
        <w:tc>
          <w:tcPr>
            <w:tcW w:w="3402" w:type="dxa"/>
          </w:tcPr>
          <w:p w14:paraId="75D541DF" w14:textId="382F4204" w:rsidR="00037CD2" w:rsidRPr="005D2F0A" w:rsidRDefault="00037CD2" w:rsidP="00F9467E">
            <w:pPr>
              <w:spacing w:after="0"/>
              <w:rPr>
                <w:rFonts w:ascii="Times New Roman" w:hAnsi="Times New Roman" w:cs="Times New Roman"/>
              </w:rPr>
            </w:pPr>
            <w:r w:rsidRPr="005D2F0A">
              <w:rPr>
                <w:rFonts w:ascii="Times New Roman" w:hAnsi="Times New Roman" w:cs="Times New Roman"/>
              </w:rPr>
              <w:t>1) Modificarea cantităților de energie electrică din contractele reglementate ale FUI solicitant se face de regulă proporțional pentru toți producătorii care au încheiate contracte reglementate cu respectivul FUI.</w:t>
            </w:r>
          </w:p>
        </w:tc>
        <w:tc>
          <w:tcPr>
            <w:tcW w:w="1429" w:type="dxa"/>
          </w:tcPr>
          <w:p w14:paraId="114CFE54" w14:textId="01636FD6" w:rsidR="00037CD2" w:rsidRPr="005D2F0A" w:rsidRDefault="00037CD2"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51C588CC" w14:textId="0B7D0168" w:rsidR="00037CD2" w:rsidRPr="005D2F0A" w:rsidRDefault="00037CD2" w:rsidP="00037CD2">
            <w:pPr>
              <w:spacing w:before="120"/>
              <w:ind w:firstLine="708"/>
              <w:jc w:val="both"/>
              <w:rPr>
                <w:rFonts w:ascii="Times New Roman" w:eastAsia="Calibri" w:hAnsi="Times New Roman" w:cs="Times New Roman"/>
                <w:lang w:eastAsia="en-US"/>
              </w:rPr>
            </w:pPr>
            <w:r w:rsidRPr="005D2F0A">
              <w:rPr>
                <w:rFonts w:ascii="Times New Roman" w:hAnsi="Times New Roman" w:cs="Times New Roman"/>
                <w:bCs/>
                <w:lang w:val="en-US" w:eastAsia="en-US"/>
              </w:rPr>
              <w:t>(1) Modificarea cantităților de energie electrică din contractele reglementate ale FUI solicitant se face de regulă proporțional pentru toți producătorii care au încheiate contracte reglementate cu respectivul FUI</w:t>
            </w:r>
            <w:r w:rsidRPr="005D2F0A">
              <w:rPr>
                <w:rFonts w:ascii="Times New Roman" w:hAnsi="Times New Roman" w:cs="Times New Roman"/>
                <w:b/>
                <w:bCs/>
                <w:lang w:val="en-US" w:eastAsia="en-US"/>
              </w:rPr>
              <w:t xml:space="preserve"> in limitele disponibile de productie necontractata la momentul informarii producatorului</w:t>
            </w:r>
            <w:r w:rsidRPr="005D2F0A">
              <w:rPr>
                <w:rFonts w:ascii="Times New Roman" w:hAnsi="Times New Roman" w:cs="Times New Roman"/>
                <w:bCs/>
                <w:lang w:val="en-US" w:eastAsia="en-US"/>
              </w:rPr>
              <w:t>.</w:t>
            </w:r>
          </w:p>
        </w:tc>
        <w:tc>
          <w:tcPr>
            <w:tcW w:w="2126" w:type="dxa"/>
          </w:tcPr>
          <w:p w14:paraId="221DE15D" w14:textId="4ED5654F" w:rsidR="00037CD2" w:rsidRPr="005D2F0A" w:rsidRDefault="00037CD2" w:rsidP="00F9467E">
            <w:pPr>
              <w:spacing w:after="0" w:line="240" w:lineRule="auto"/>
              <w:rPr>
                <w:rFonts w:ascii="Times New Roman" w:hAnsi="Times New Roman" w:cs="Times New Roman"/>
              </w:rPr>
            </w:pPr>
          </w:p>
          <w:p w14:paraId="6B9C5A6B" w14:textId="3C72DAF0" w:rsidR="00037CD2" w:rsidRPr="005D2F0A" w:rsidRDefault="00037CD2" w:rsidP="00037CD2">
            <w:pPr>
              <w:rPr>
                <w:rFonts w:ascii="Times New Roman" w:hAnsi="Times New Roman" w:cs="Times New Roman"/>
              </w:rPr>
            </w:pPr>
            <w:r w:rsidRPr="005D2F0A">
              <w:rPr>
                <w:rFonts w:ascii="Times New Roman" w:hAnsi="Times New Roman" w:cs="Times New Roman"/>
                <w:bCs/>
                <w:lang w:val="en-US"/>
              </w:rPr>
              <w:t>Este posibil ca alocarea proportionala sa conduca la o solicitare de cantitate suplimentara contractata de catre producator ulterior semnarii Contractelor cadru de vânzare - cumpǎrare a energiei electrice încheiate                                                                                                                                                                                                                                               între producătorii de energie electrică și furnizorii de ultimă instanță si de aceea, apare obligativitatea achizitiei de energie electrica in vederea onorarii ctr.reglementate, pentru care solicitam recunoasterea costurilor.</w:t>
            </w:r>
          </w:p>
        </w:tc>
        <w:tc>
          <w:tcPr>
            <w:tcW w:w="2693" w:type="dxa"/>
          </w:tcPr>
          <w:p w14:paraId="6CCF504C" w14:textId="77777777" w:rsidR="00037CD2" w:rsidRDefault="009E4B4F" w:rsidP="00F9467E">
            <w:pPr>
              <w:spacing w:after="0" w:line="240" w:lineRule="auto"/>
              <w:rPr>
                <w:rFonts w:ascii="Arial" w:hAnsi="Arial" w:cs="Arial"/>
                <w:sz w:val="20"/>
                <w:szCs w:val="20"/>
              </w:rPr>
            </w:pPr>
            <w:r>
              <w:rPr>
                <w:rFonts w:ascii="Arial" w:hAnsi="Arial" w:cs="Arial"/>
                <w:sz w:val="20"/>
                <w:szCs w:val="20"/>
              </w:rPr>
              <w:t>Nu se acceptă</w:t>
            </w:r>
          </w:p>
          <w:p w14:paraId="6F5B6BCC" w14:textId="7741CEEC" w:rsidR="009E4B4F" w:rsidRPr="00F32CFB" w:rsidRDefault="009E4B4F" w:rsidP="00A21807">
            <w:pPr>
              <w:spacing w:after="0" w:line="240" w:lineRule="auto"/>
              <w:rPr>
                <w:rFonts w:ascii="Arial" w:hAnsi="Arial" w:cs="Arial"/>
                <w:sz w:val="20"/>
                <w:szCs w:val="20"/>
              </w:rPr>
            </w:pPr>
            <w:r>
              <w:rPr>
                <w:rFonts w:ascii="Arial" w:hAnsi="Arial" w:cs="Arial"/>
                <w:sz w:val="20"/>
                <w:szCs w:val="20"/>
              </w:rPr>
              <w:t xml:space="preserve">Prevederea există, la art. </w:t>
            </w:r>
            <w:r w:rsidR="00A21807">
              <w:rPr>
                <w:rFonts w:ascii="Arial" w:hAnsi="Arial" w:cs="Arial"/>
                <w:sz w:val="20"/>
                <w:szCs w:val="20"/>
              </w:rPr>
              <w:t>29</w:t>
            </w:r>
            <w:r>
              <w:rPr>
                <w:rFonts w:ascii="Arial" w:hAnsi="Arial" w:cs="Arial"/>
                <w:sz w:val="20"/>
                <w:szCs w:val="20"/>
              </w:rPr>
              <w:t>, respectiv tarnsmiterea de către producători a cant disponibile</w:t>
            </w:r>
          </w:p>
        </w:tc>
      </w:tr>
      <w:tr w:rsidR="00F9467E" w:rsidRPr="00D03D3D" w14:paraId="11726235" w14:textId="77777777" w:rsidTr="001A729A">
        <w:tc>
          <w:tcPr>
            <w:tcW w:w="568" w:type="dxa"/>
            <w:shd w:val="clear" w:color="auto" w:fill="auto"/>
          </w:tcPr>
          <w:p w14:paraId="12940E08" w14:textId="77777777" w:rsidR="00F9467E" w:rsidRDefault="00F9467E" w:rsidP="00F9467E">
            <w:pPr>
              <w:spacing w:after="0" w:line="240" w:lineRule="auto"/>
              <w:rPr>
                <w:rFonts w:ascii="Arial" w:hAnsi="Arial" w:cs="Arial"/>
                <w:sz w:val="20"/>
                <w:szCs w:val="20"/>
              </w:rPr>
            </w:pPr>
          </w:p>
        </w:tc>
        <w:tc>
          <w:tcPr>
            <w:tcW w:w="851" w:type="dxa"/>
          </w:tcPr>
          <w:p w14:paraId="54EB0646" w14:textId="24D9B805" w:rsidR="00F9467E" w:rsidRDefault="00F9467E" w:rsidP="00F9467E">
            <w:pPr>
              <w:spacing w:after="0" w:line="240" w:lineRule="auto"/>
              <w:rPr>
                <w:rFonts w:ascii="Arial" w:hAnsi="Arial" w:cs="Arial"/>
                <w:sz w:val="20"/>
                <w:szCs w:val="20"/>
              </w:rPr>
            </w:pPr>
            <w:r>
              <w:rPr>
                <w:rFonts w:ascii="Arial" w:hAnsi="Arial" w:cs="Arial"/>
                <w:sz w:val="20"/>
                <w:szCs w:val="20"/>
              </w:rPr>
              <w:t>30</w:t>
            </w:r>
          </w:p>
        </w:tc>
        <w:tc>
          <w:tcPr>
            <w:tcW w:w="3402" w:type="dxa"/>
          </w:tcPr>
          <w:p w14:paraId="575C7C34" w14:textId="16300BCD"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Modificarea cantităților de energie electrică din contractele reglementate ale FUI solicitant se face de regulă proporțional pentru toți producătorii care au încheiate contracte reglementate cu respectivul FUI.</w:t>
            </w:r>
          </w:p>
        </w:tc>
        <w:tc>
          <w:tcPr>
            <w:tcW w:w="1429" w:type="dxa"/>
          </w:tcPr>
          <w:p w14:paraId="1215A964" w14:textId="3E413FEA"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Enel Energie</w:t>
            </w:r>
            <w:r w:rsidR="004915CA" w:rsidRPr="005D2F0A">
              <w:rPr>
                <w:rFonts w:ascii="Times New Roman" w:hAnsi="Times New Roman" w:cs="Times New Roman"/>
                <w:color w:val="002060"/>
              </w:rPr>
              <w:t>, Enel Energie Muntenia</w:t>
            </w:r>
          </w:p>
        </w:tc>
        <w:tc>
          <w:tcPr>
            <w:tcW w:w="4536" w:type="dxa"/>
          </w:tcPr>
          <w:p w14:paraId="64101447" w14:textId="4B8E3432" w:rsidR="00F9467E" w:rsidRPr="005D2F0A" w:rsidRDefault="00F9467E" w:rsidP="00F9467E">
            <w:pPr>
              <w:spacing w:before="120"/>
              <w:jc w:val="both"/>
              <w:rPr>
                <w:rFonts w:ascii="Times New Roman" w:hAnsi="Times New Roman" w:cs="Times New Roman"/>
                <w:lang w:eastAsia="en-US"/>
              </w:rPr>
            </w:pPr>
            <w:r w:rsidRPr="005D2F0A">
              <w:rPr>
                <w:rFonts w:ascii="Times New Roman" w:eastAsia="Calibri" w:hAnsi="Times New Roman" w:cs="Times New Roman"/>
                <w:lang w:eastAsia="en-US"/>
              </w:rPr>
              <w:t>Art. 30.</w:t>
            </w:r>
            <w:r w:rsidRPr="005D2F0A">
              <w:rPr>
                <w:rFonts w:ascii="Times New Roman" w:eastAsia="Calibri" w:hAnsi="Times New Roman" w:cs="Times New Roman"/>
                <w:lang w:eastAsia="en-US"/>
              </w:rPr>
              <w:tab/>
              <w:t xml:space="preserve">(1) Modificarea cantităților de energie electrică din contractele reglementate ale FUI solicitant, </w:t>
            </w:r>
            <w:r w:rsidRPr="005D2F0A">
              <w:rPr>
                <w:rFonts w:ascii="Times New Roman" w:eastAsia="Calibri" w:hAnsi="Times New Roman" w:cs="Times New Roman"/>
                <w:color w:val="FF0000"/>
                <w:lang w:eastAsia="en-US"/>
              </w:rPr>
              <w:t>in cazul conditiilor descrise la 28 si art.29</w:t>
            </w:r>
            <w:r w:rsidRPr="005D2F0A">
              <w:rPr>
                <w:rFonts w:ascii="Times New Roman" w:eastAsia="Calibri" w:hAnsi="Times New Roman" w:cs="Times New Roman"/>
                <w:lang w:eastAsia="en-US"/>
              </w:rPr>
              <w:t>, se face de regulă proporțional pentru toți producătorii care au încheiate contracte reglementate cu respectivul FUI.</w:t>
            </w:r>
          </w:p>
        </w:tc>
        <w:tc>
          <w:tcPr>
            <w:tcW w:w="2126" w:type="dxa"/>
          </w:tcPr>
          <w:p w14:paraId="57E6D569" w14:textId="5C5A4C08"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Propunem aceasta completare, deoarece consideram ca se aplica in conditiile art.28 s art 29.</w:t>
            </w:r>
          </w:p>
        </w:tc>
        <w:tc>
          <w:tcPr>
            <w:tcW w:w="2693" w:type="dxa"/>
          </w:tcPr>
          <w:p w14:paraId="6459A5DC" w14:textId="77777777" w:rsidR="00F9467E" w:rsidRDefault="00E02CC9" w:rsidP="00F9467E">
            <w:pPr>
              <w:spacing w:after="0" w:line="240" w:lineRule="auto"/>
              <w:rPr>
                <w:rFonts w:ascii="Arial" w:hAnsi="Arial" w:cs="Arial"/>
                <w:sz w:val="20"/>
                <w:szCs w:val="20"/>
              </w:rPr>
            </w:pPr>
            <w:r>
              <w:rPr>
                <w:rFonts w:ascii="Arial" w:hAnsi="Arial" w:cs="Arial"/>
                <w:sz w:val="20"/>
                <w:szCs w:val="20"/>
              </w:rPr>
              <w:t>Nu se acceptă</w:t>
            </w:r>
          </w:p>
          <w:p w14:paraId="4D961362" w14:textId="1F77655E" w:rsidR="00E02CC9" w:rsidRPr="00F32CFB" w:rsidRDefault="00E02CC9" w:rsidP="00F9467E">
            <w:pPr>
              <w:spacing w:after="0" w:line="240" w:lineRule="auto"/>
              <w:rPr>
                <w:rFonts w:ascii="Arial" w:hAnsi="Arial" w:cs="Arial"/>
                <w:sz w:val="20"/>
                <w:szCs w:val="20"/>
              </w:rPr>
            </w:pPr>
            <w:r>
              <w:rPr>
                <w:rFonts w:ascii="Arial" w:hAnsi="Arial" w:cs="Arial"/>
                <w:sz w:val="20"/>
                <w:szCs w:val="20"/>
              </w:rPr>
              <w:t>Considerăm că nu se impune precizarea</w:t>
            </w:r>
          </w:p>
        </w:tc>
      </w:tr>
      <w:tr w:rsidR="00F9467E" w:rsidRPr="00D03D3D" w14:paraId="2BD62333" w14:textId="77777777" w:rsidTr="00BD3CB4">
        <w:tc>
          <w:tcPr>
            <w:tcW w:w="568" w:type="dxa"/>
            <w:shd w:val="clear" w:color="auto" w:fill="auto"/>
          </w:tcPr>
          <w:p w14:paraId="0F63FEED" w14:textId="77777777" w:rsidR="00F9467E" w:rsidRDefault="00F9467E" w:rsidP="00F9467E">
            <w:pPr>
              <w:spacing w:after="0" w:line="240" w:lineRule="auto"/>
              <w:rPr>
                <w:rFonts w:ascii="Arial" w:hAnsi="Arial" w:cs="Arial"/>
                <w:sz w:val="20"/>
                <w:szCs w:val="20"/>
              </w:rPr>
            </w:pPr>
          </w:p>
        </w:tc>
        <w:tc>
          <w:tcPr>
            <w:tcW w:w="851" w:type="dxa"/>
          </w:tcPr>
          <w:p w14:paraId="0A3771BD" w14:textId="2B84EABA" w:rsidR="00F9467E" w:rsidRDefault="00F9467E" w:rsidP="00F9467E">
            <w:pPr>
              <w:spacing w:after="0" w:line="240" w:lineRule="auto"/>
              <w:rPr>
                <w:rFonts w:ascii="Arial" w:hAnsi="Arial" w:cs="Arial"/>
                <w:sz w:val="20"/>
                <w:szCs w:val="20"/>
              </w:rPr>
            </w:pPr>
            <w:r>
              <w:rPr>
                <w:rFonts w:ascii="Arial" w:hAnsi="Arial" w:cs="Arial"/>
                <w:sz w:val="20"/>
                <w:szCs w:val="20"/>
              </w:rPr>
              <w:t>29</w:t>
            </w:r>
          </w:p>
        </w:tc>
        <w:tc>
          <w:tcPr>
            <w:tcW w:w="3402" w:type="dxa"/>
          </w:tcPr>
          <w:p w14:paraId="04B24673" w14:textId="77777777" w:rsidR="00F9467E" w:rsidRPr="005D2F0A" w:rsidRDefault="00F9467E" w:rsidP="00F9467E">
            <w:pPr>
              <w:spacing w:after="0"/>
              <w:ind w:firstLine="708"/>
              <w:rPr>
                <w:rFonts w:ascii="Times New Roman" w:hAnsi="Times New Roman" w:cs="Times New Roman"/>
              </w:rPr>
            </w:pPr>
            <w:r w:rsidRPr="005D2F0A">
              <w:rPr>
                <w:rFonts w:ascii="Times New Roman" w:hAnsi="Times New Roman" w:cs="Times New Roman"/>
              </w:rPr>
              <w:t xml:space="preserve">La primirea unei solicitări conform prevederilor art. 28 de la un FUI, numai în situația unei majorări a consumului prognozat și numai dacă FUI respectiv nu a primit răspunsuri afirmative la solicitările prevăzute la art. 28 lit. d și f, sau acestea nu acoperă întreaga cantitate solicitată a fi majorată, se parcurg următoarele etape: </w:t>
            </w:r>
          </w:p>
          <w:p w14:paraId="46455EFA" w14:textId="77777777" w:rsidR="00F9467E" w:rsidRPr="005D2F0A" w:rsidRDefault="00F9467E" w:rsidP="00F9467E">
            <w:pPr>
              <w:spacing w:after="0"/>
              <w:ind w:firstLine="708"/>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ANRE transmite producătorilor participanți la contractele reglementate, o notificare privind transmiterea cantitaților de energie electrică disponibile pentru perioada prevăzută la art.28 alin. (2) lit a) , determinate conform pevederilor art</w:t>
            </w:r>
          </w:p>
          <w:p w14:paraId="0C131683" w14:textId="6E59754F" w:rsidR="00F9467E" w:rsidRPr="005D2F0A" w:rsidRDefault="00F9467E" w:rsidP="00F9467E">
            <w:pPr>
              <w:spacing w:after="0"/>
              <w:ind w:firstLine="708"/>
              <w:rPr>
                <w:rFonts w:ascii="Times New Roman" w:hAnsi="Times New Roman" w:cs="Times New Roman"/>
              </w:rPr>
            </w:pPr>
            <w:r w:rsidRPr="005D2F0A">
              <w:rPr>
                <w:rFonts w:ascii="Times New Roman" w:hAnsi="Times New Roman" w:cs="Times New Roman"/>
              </w:rPr>
              <w:t>b) În termen de 5 zile lucrătoare de la primirea notificării prevăzute la lit. a), producătorii trebuie să transmită la ANRE cantitățile de energie electrică disponibile și justificarea acestora</w:t>
            </w:r>
          </w:p>
        </w:tc>
        <w:tc>
          <w:tcPr>
            <w:tcW w:w="1429" w:type="dxa"/>
          </w:tcPr>
          <w:p w14:paraId="53535191" w14:textId="77777777" w:rsidR="00F9467E" w:rsidRPr="005D2F0A" w:rsidRDefault="00F9467E" w:rsidP="00F9467E">
            <w:pPr>
              <w:spacing w:after="0" w:line="240" w:lineRule="auto"/>
              <w:rPr>
                <w:rFonts w:ascii="Times New Roman" w:hAnsi="Times New Roman" w:cs="Times New Roman"/>
                <w:color w:val="002060"/>
              </w:rPr>
            </w:pPr>
          </w:p>
        </w:tc>
        <w:tc>
          <w:tcPr>
            <w:tcW w:w="4536" w:type="dxa"/>
            <w:shd w:val="clear" w:color="auto" w:fill="auto"/>
          </w:tcPr>
          <w:p w14:paraId="693E6C62"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 xml:space="preserve">La primirea unei solicitări conform prevederilor art. 28 de la un FUI, numai în situația unei majorări a consumului prognozat </w:t>
            </w:r>
            <w:r w:rsidRPr="005D2F0A">
              <w:rPr>
                <w:rFonts w:ascii="Times New Roman" w:hAnsi="Times New Roman" w:cs="Times New Roman"/>
                <w:strike/>
              </w:rPr>
              <w:t>și numai dacă FUI respectiv nu a primit răspunsuri afirmative la solicitările prevăzute la art. 28 lit. d și f, sau acestea nu acoperă întreaga cantitate solicitată a fi majorată</w:t>
            </w:r>
            <w:r w:rsidRPr="005D2F0A">
              <w:rPr>
                <w:rFonts w:ascii="Times New Roman" w:hAnsi="Times New Roman" w:cs="Times New Roman"/>
              </w:rPr>
              <w:t xml:space="preserve">, se parcurg următoarele etape: </w:t>
            </w:r>
          </w:p>
          <w:p w14:paraId="1AD0ED15" w14:textId="77777777" w:rsidR="00F9467E" w:rsidRPr="005D2F0A" w:rsidRDefault="00F9467E" w:rsidP="00F9467E">
            <w:pPr>
              <w:tabs>
                <w:tab w:val="num" w:pos="4320"/>
              </w:tabs>
              <w:rPr>
                <w:rFonts w:ascii="Times New Roman" w:hAnsi="Times New Roman" w:cs="Times New Roman"/>
              </w:rPr>
            </w:pPr>
            <w:r w:rsidRPr="005D2F0A">
              <w:rPr>
                <w:rFonts w:ascii="Times New Roman" w:hAnsi="Times New Roman" w:cs="Times New Roman"/>
              </w:rPr>
              <w:t>a) ANRE transmite producătorilor participanți la contractele reglementate, o notificare privind transmiterea cantitaților de energie electrică disponibile pentru perioada prevăzută la art.28 alin. (2) lit a) , determinate conform pevederilor art</w:t>
            </w:r>
          </w:p>
          <w:p w14:paraId="3E6D076F" w14:textId="5C23ED4F"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rPr>
              <w:t>b) În termen de 5 zile lucrătoare de la primirea notificării prevăzute la lit. a), producătorii trebuie să transmită la ANRE cantitățile de energie electrică disponibile și justificarea acestora</w:t>
            </w:r>
          </w:p>
        </w:tc>
        <w:tc>
          <w:tcPr>
            <w:tcW w:w="2126" w:type="dxa"/>
          </w:tcPr>
          <w:p w14:paraId="77C30C68" w14:textId="77777777" w:rsidR="00F9467E" w:rsidRPr="005D2F0A" w:rsidRDefault="00F9467E" w:rsidP="00F9467E">
            <w:pPr>
              <w:spacing w:after="0" w:line="240" w:lineRule="auto"/>
              <w:rPr>
                <w:rFonts w:ascii="Times New Roman" w:hAnsi="Times New Roman" w:cs="Times New Roman"/>
              </w:rPr>
            </w:pPr>
          </w:p>
        </w:tc>
        <w:tc>
          <w:tcPr>
            <w:tcW w:w="2693" w:type="dxa"/>
          </w:tcPr>
          <w:p w14:paraId="6BE086BB" w14:textId="77777777" w:rsidR="00F9467E" w:rsidRDefault="00E02CC9" w:rsidP="00F9467E">
            <w:pPr>
              <w:spacing w:after="0" w:line="240" w:lineRule="auto"/>
              <w:rPr>
                <w:rFonts w:ascii="Arial" w:hAnsi="Arial" w:cs="Arial"/>
                <w:sz w:val="20"/>
                <w:szCs w:val="20"/>
              </w:rPr>
            </w:pPr>
            <w:r>
              <w:rPr>
                <w:rFonts w:ascii="Arial" w:hAnsi="Arial" w:cs="Arial"/>
                <w:sz w:val="20"/>
                <w:szCs w:val="20"/>
              </w:rPr>
              <w:t>Nu se acceptă</w:t>
            </w:r>
          </w:p>
          <w:p w14:paraId="10BFDEE1" w14:textId="6BCB5C8E" w:rsidR="00E02CC9" w:rsidRPr="00F32CFB" w:rsidRDefault="00E02CC9" w:rsidP="00F9467E">
            <w:pPr>
              <w:spacing w:after="0" w:line="240" w:lineRule="auto"/>
              <w:rPr>
                <w:rFonts w:ascii="Arial" w:hAnsi="Arial" w:cs="Arial"/>
                <w:sz w:val="20"/>
                <w:szCs w:val="20"/>
              </w:rPr>
            </w:pPr>
            <w:r>
              <w:rPr>
                <w:rFonts w:ascii="Arial" w:hAnsi="Arial" w:cs="Arial"/>
                <w:sz w:val="20"/>
                <w:szCs w:val="20"/>
              </w:rPr>
              <w:t>Idem mai sus</w:t>
            </w:r>
          </w:p>
        </w:tc>
      </w:tr>
      <w:tr w:rsidR="00F9467E" w:rsidRPr="00D03D3D" w14:paraId="37889D88" w14:textId="77777777" w:rsidTr="001A729A">
        <w:tc>
          <w:tcPr>
            <w:tcW w:w="568" w:type="dxa"/>
            <w:shd w:val="clear" w:color="auto" w:fill="auto"/>
          </w:tcPr>
          <w:p w14:paraId="571F574D" w14:textId="77777777" w:rsidR="00F9467E" w:rsidRDefault="00F9467E" w:rsidP="00F9467E">
            <w:pPr>
              <w:spacing w:after="0" w:line="240" w:lineRule="auto"/>
              <w:rPr>
                <w:rFonts w:ascii="Arial" w:hAnsi="Arial" w:cs="Arial"/>
                <w:sz w:val="20"/>
                <w:szCs w:val="20"/>
              </w:rPr>
            </w:pPr>
          </w:p>
        </w:tc>
        <w:tc>
          <w:tcPr>
            <w:tcW w:w="851" w:type="dxa"/>
          </w:tcPr>
          <w:p w14:paraId="68651789" w14:textId="4E1B29C0" w:rsidR="00F9467E" w:rsidRDefault="00F9467E" w:rsidP="00F9467E">
            <w:pPr>
              <w:spacing w:after="0" w:line="240" w:lineRule="auto"/>
              <w:rPr>
                <w:rFonts w:ascii="Arial" w:hAnsi="Arial" w:cs="Arial"/>
                <w:sz w:val="20"/>
                <w:szCs w:val="20"/>
              </w:rPr>
            </w:pPr>
            <w:r>
              <w:rPr>
                <w:rFonts w:ascii="Arial" w:hAnsi="Arial" w:cs="Arial"/>
                <w:sz w:val="20"/>
                <w:szCs w:val="20"/>
              </w:rPr>
              <w:t>29</w:t>
            </w:r>
          </w:p>
        </w:tc>
        <w:tc>
          <w:tcPr>
            <w:tcW w:w="3402" w:type="dxa"/>
          </w:tcPr>
          <w:p w14:paraId="0944D88F" w14:textId="107FF138" w:rsidR="00F9467E" w:rsidRPr="005D2F0A" w:rsidRDefault="00F9467E" w:rsidP="00F9467E">
            <w:pPr>
              <w:spacing w:after="0"/>
              <w:ind w:firstLine="708"/>
              <w:rPr>
                <w:rFonts w:ascii="Times New Roman" w:hAnsi="Times New Roman" w:cs="Times New Roman"/>
              </w:rPr>
            </w:pPr>
            <w:r w:rsidRPr="005D2F0A">
              <w:rPr>
                <w:rFonts w:ascii="Times New Roman" w:hAnsi="Times New Roman" w:cs="Times New Roman"/>
              </w:rPr>
              <w:t>Art. 29. La primirea unei solicitări conform prevederilor art. 28 de la un FUI, numai în situația unei majorări a consumului prognozat și numai dacă FUI respectiv nu a primit răspunsuri afirmative la solicitările prevăzute la art. 28 lit. d și f, sau acestea nu acoperă întreaga cantitate solicitată a fi majorată, se parcurg următoarele etape:</w:t>
            </w:r>
          </w:p>
        </w:tc>
        <w:tc>
          <w:tcPr>
            <w:tcW w:w="1429" w:type="dxa"/>
          </w:tcPr>
          <w:p w14:paraId="3134AE1B" w14:textId="561ED2D7"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AFEER, CEZ Vanzare</w:t>
            </w:r>
          </w:p>
        </w:tc>
        <w:tc>
          <w:tcPr>
            <w:tcW w:w="4536" w:type="dxa"/>
          </w:tcPr>
          <w:p w14:paraId="4D081893" w14:textId="0AEB0DBB" w:rsidR="00F9467E" w:rsidRPr="005D2F0A" w:rsidRDefault="00F9467E" w:rsidP="00F9467E">
            <w:pPr>
              <w:spacing w:before="120"/>
              <w:jc w:val="both"/>
              <w:rPr>
                <w:rFonts w:ascii="Times New Roman" w:hAnsi="Times New Roman" w:cs="Times New Roman"/>
                <w:lang w:eastAsia="en-US"/>
              </w:rPr>
            </w:pPr>
            <w:r w:rsidRPr="005D2F0A">
              <w:rPr>
                <w:rFonts w:ascii="Times New Roman" w:eastAsia="Calibri" w:hAnsi="Times New Roman" w:cs="Times New Roman"/>
                <w:color w:val="FF0000"/>
                <w:lang w:val="en-US" w:eastAsia="en-US"/>
              </w:rPr>
              <w:t>Art. 29.</w:t>
            </w:r>
            <w:r w:rsidRPr="005D2F0A">
              <w:rPr>
                <w:rFonts w:ascii="Times New Roman" w:eastAsia="Calibri" w:hAnsi="Times New Roman" w:cs="Times New Roman"/>
                <w:color w:val="FF0000"/>
                <w:lang w:val="en-US" w:eastAsia="en-US"/>
              </w:rPr>
              <w:tab/>
              <w:t xml:space="preserve">La primirea unei solicitări conform prevederilor art. 28 de la un FUI, </w:t>
            </w:r>
            <w:r w:rsidRPr="005D2F0A">
              <w:rPr>
                <w:rFonts w:ascii="Times New Roman" w:eastAsia="Calibri" w:hAnsi="Times New Roman" w:cs="Times New Roman"/>
                <w:strike/>
                <w:color w:val="FF0000"/>
                <w:lang w:val="en-US" w:eastAsia="en-US"/>
              </w:rPr>
              <w:t>numai în situația unei majorări a consumului prognozat și numai dacă FUI respectiv nu a primit răspunsuri afirmative la solicitările prevăzute la art. 28 lit. d și f, sau acestea nu acoperă întreaga cantitate solicitată a fi majorată,</w:t>
            </w:r>
            <w:r w:rsidRPr="005D2F0A">
              <w:rPr>
                <w:rFonts w:ascii="Times New Roman" w:eastAsia="Calibri" w:hAnsi="Times New Roman" w:cs="Times New Roman"/>
                <w:color w:val="FF0000"/>
                <w:lang w:val="en-US" w:eastAsia="en-US"/>
              </w:rPr>
              <w:t xml:space="preserve"> se parcurg următoarele etape</w:t>
            </w:r>
          </w:p>
        </w:tc>
        <w:tc>
          <w:tcPr>
            <w:tcW w:w="2126" w:type="dxa"/>
          </w:tcPr>
          <w:p w14:paraId="4AA3A647" w14:textId="47334202"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Propunem modificarea Art 29 prin eliminarea restrictiei impuse de metodologie ca numai in cazurile de majorare a consumului prognozat unui FUIob sa ii fie permisa modificarea cantitatilor din contractele reglementate. De asemenea, avand in vedere practica anterioara in astfel de contracte, consideram ca impunerea conditiei de neprimire de la ceilalti FUI/producatori a raspunsurilor afirmative prevazute la Art. 28, lit. d si f, consideram ca se ingreuneaza mecanismul de aplicare foarte mult si se prelungesc ejustificat termenele de corectie a cantitatilor corespunsator cu prognoza de consum reala.</w:t>
            </w:r>
          </w:p>
        </w:tc>
        <w:tc>
          <w:tcPr>
            <w:tcW w:w="2693" w:type="dxa"/>
          </w:tcPr>
          <w:p w14:paraId="2004B03A" w14:textId="77777777" w:rsidR="00F9467E" w:rsidRDefault="00E02CC9" w:rsidP="00F9467E">
            <w:pPr>
              <w:spacing w:after="0" w:line="240" w:lineRule="auto"/>
              <w:rPr>
                <w:rFonts w:ascii="Arial" w:hAnsi="Arial" w:cs="Arial"/>
                <w:sz w:val="20"/>
                <w:szCs w:val="20"/>
              </w:rPr>
            </w:pPr>
            <w:r>
              <w:rPr>
                <w:rFonts w:ascii="Arial" w:hAnsi="Arial" w:cs="Arial"/>
                <w:sz w:val="20"/>
                <w:szCs w:val="20"/>
              </w:rPr>
              <w:t>Nu se acceptă</w:t>
            </w:r>
          </w:p>
          <w:p w14:paraId="032EDAB2" w14:textId="6DA213D9" w:rsidR="00E02CC9" w:rsidRPr="00F32CFB" w:rsidRDefault="00E02CC9" w:rsidP="00F9467E">
            <w:pPr>
              <w:spacing w:after="0" w:line="240" w:lineRule="auto"/>
              <w:rPr>
                <w:rFonts w:ascii="Arial" w:hAnsi="Arial" w:cs="Arial"/>
                <w:sz w:val="20"/>
                <w:szCs w:val="20"/>
              </w:rPr>
            </w:pPr>
            <w:r>
              <w:rPr>
                <w:rFonts w:ascii="Arial" w:hAnsi="Arial" w:cs="Arial"/>
                <w:sz w:val="20"/>
                <w:szCs w:val="20"/>
              </w:rPr>
              <w:t>Prevederile art.28, 30,31 se aplică în ambele situații, art.29 este specific situației de majorare, în care trebuie făcute demersuri în plus.</w:t>
            </w:r>
          </w:p>
        </w:tc>
      </w:tr>
      <w:tr w:rsidR="00F9467E" w:rsidRPr="00D03D3D" w14:paraId="3FE56F04" w14:textId="77777777" w:rsidTr="001A729A">
        <w:tc>
          <w:tcPr>
            <w:tcW w:w="568" w:type="dxa"/>
            <w:shd w:val="clear" w:color="auto" w:fill="auto"/>
          </w:tcPr>
          <w:p w14:paraId="7D111F9B" w14:textId="77777777" w:rsidR="00F9467E" w:rsidRDefault="00F9467E" w:rsidP="00F9467E">
            <w:pPr>
              <w:spacing w:after="0" w:line="240" w:lineRule="auto"/>
              <w:rPr>
                <w:rFonts w:ascii="Arial" w:hAnsi="Arial" w:cs="Arial"/>
                <w:sz w:val="20"/>
                <w:szCs w:val="20"/>
              </w:rPr>
            </w:pPr>
          </w:p>
        </w:tc>
        <w:tc>
          <w:tcPr>
            <w:tcW w:w="851" w:type="dxa"/>
          </w:tcPr>
          <w:p w14:paraId="14F67559" w14:textId="0E925A9D" w:rsidR="00F9467E" w:rsidRDefault="00F9467E" w:rsidP="00F9467E">
            <w:pPr>
              <w:spacing w:after="0" w:line="240" w:lineRule="auto"/>
              <w:rPr>
                <w:rFonts w:ascii="Arial" w:hAnsi="Arial" w:cs="Arial"/>
                <w:sz w:val="20"/>
                <w:szCs w:val="20"/>
              </w:rPr>
            </w:pPr>
            <w:r>
              <w:rPr>
                <w:rFonts w:ascii="Arial" w:hAnsi="Arial" w:cs="Arial"/>
                <w:sz w:val="20"/>
                <w:szCs w:val="20"/>
              </w:rPr>
              <w:t>30</w:t>
            </w:r>
          </w:p>
        </w:tc>
        <w:tc>
          <w:tcPr>
            <w:tcW w:w="3402" w:type="dxa"/>
          </w:tcPr>
          <w:p w14:paraId="4E008A82" w14:textId="26B63FCD" w:rsidR="00F9467E" w:rsidRPr="005D2F0A" w:rsidRDefault="00F9467E" w:rsidP="00F9467E">
            <w:pPr>
              <w:spacing w:after="0"/>
              <w:ind w:firstLine="708"/>
              <w:rPr>
                <w:rFonts w:ascii="Times New Roman" w:hAnsi="Times New Roman" w:cs="Times New Roman"/>
              </w:rPr>
            </w:pPr>
            <w:r w:rsidRPr="005D2F0A">
              <w:rPr>
                <w:rFonts w:ascii="Times New Roman" w:hAnsi="Times New Roman" w:cs="Times New Roman"/>
              </w:rPr>
              <w:t>1) Modificarea cantităților de energie electrică din contractele reglementate ale FUI solicitant se face de regulă proporțional pentru toți producătorii care au încheiate contracte reglementate cu respectivul FUI.</w:t>
            </w:r>
          </w:p>
        </w:tc>
        <w:tc>
          <w:tcPr>
            <w:tcW w:w="1429" w:type="dxa"/>
          </w:tcPr>
          <w:p w14:paraId="05CE7964" w14:textId="69EF1F5A"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5D13B4D6" w14:textId="77777777" w:rsidR="00F9467E" w:rsidRPr="005D2F0A" w:rsidRDefault="00F9467E" w:rsidP="00F9467E">
            <w:pPr>
              <w:spacing w:before="120"/>
              <w:jc w:val="both"/>
              <w:rPr>
                <w:rFonts w:ascii="Times New Roman" w:hAnsi="Times New Roman" w:cs="Times New Roman"/>
                <w:lang w:eastAsia="en-US"/>
              </w:rPr>
            </w:pPr>
          </w:p>
        </w:tc>
        <w:tc>
          <w:tcPr>
            <w:tcW w:w="2126" w:type="dxa"/>
          </w:tcPr>
          <w:p w14:paraId="3FE30745"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 xml:space="preserve">OUG 114/2018 stabileste obligatii pentru toti producatorii. </w:t>
            </w:r>
          </w:p>
          <w:p w14:paraId="039ABCA9"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De asemenea, avand in vedere:</w:t>
            </w:r>
          </w:p>
          <w:p w14:paraId="624443A8"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w:t>
            </w:r>
            <w:r w:rsidRPr="005D2F0A">
              <w:rPr>
                <w:rFonts w:ascii="Times New Roman" w:hAnsi="Times New Roman" w:cs="Times New Roman"/>
              </w:rPr>
              <w:tab/>
              <w:t>impactul asupra stabilitatii SEN</w:t>
            </w:r>
          </w:p>
          <w:p w14:paraId="6FE480EF"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w:t>
            </w:r>
            <w:r w:rsidRPr="005D2F0A">
              <w:rPr>
                <w:rFonts w:ascii="Times New Roman" w:hAnsi="Times New Roman" w:cs="Times New Roman"/>
              </w:rPr>
              <w:tab/>
              <w:t>impactul asupra profitabilitatii companiilor</w:t>
            </w:r>
          </w:p>
          <w:p w14:paraId="580D68D5" w14:textId="2C334929"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ANRE trebuie sa transmita o nota de fundamentare pentru modificarea cantitatilor de energie electrica din contractele reglementate</w:t>
            </w:r>
          </w:p>
        </w:tc>
        <w:tc>
          <w:tcPr>
            <w:tcW w:w="2693" w:type="dxa"/>
          </w:tcPr>
          <w:p w14:paraId="157B8D39" w14:textId="06C8909B" w:rsidR="002E3223" w:rsidRPr="00F32CFB" w:rsidRDefault="002E3223" w:rsidP="00F9467E">
            <w:pPr>
              <w:spacing w:after="0" w:line="240" w:lineRule="auto"/>
              <w:rPr>
                <w:rFonts w:ascii="Arial" w:hAnsi="Arial" w:cs="Arial"/>
                <w:sz w:val="20"/>
                <w:szCs w:val="20"/>
              </w:rPr>
            </w:pPr>
            <w:r>
              <w:rPr>
                <w:rFonts w:ascii="Arial" w:hAnsi="Arial" w:cs="Arial"/>
                <w:sz w:val="20"/>
                <w:szCs w:val="20"/>
              </w:rPr>
              <w:t>Idem mai sus</w:t>
            </w:r>
          </w:p>
        </w:tc>
      </w:tr>
      <w:tr w:rsidR="00F9467E" w:rsidRPr="00D03D3D" w14:paraId="5898169E" w14:textId="77777777" w:rsidTr="001A729A">
        <w:tc>
          <w:tcPr>
            <w:tcW w:w="568" w:type="dxa"/>
            <w:shd w:val="clear" w:color="auto" w:fill="auto"/>
          </w:tcPr>
          <w:p w14:paraId="28CF0E4D" w14:textId="77777777" w:rsidR="00F9467E" w:rsidRDefault="00F9467E" w:rsidP="00F9467E">
            <w:pPr>
              <w:spacing w:after="0" w:line="240" w:lineRule="auto"/>
              <w:rPr>
                <w:rFonts w:ascii="Arial" w:hAnsi="Arial" w:cs="Arial"/>
                <w:sz w:val="20"/>
                <w:szCs w:val="20"/>
              </w:rPr>
            </w:pPr>
          </w:p>
        </w:tc>
        <w:tc>
          <w:tcPr>
            <w:tcW w:w="851" w:type="dxa"/>
          </w:tcPr>
          <w:p w14:paraId="2A646EA6" w14:textId="10A4FDB7" w:rsidR="00F9467E" w:rsidRDefault="00F9467E" w:rsidP="00F9467E">
            <w:pPr>
              <w:spacing w:after="0" w:line="240" w:lineRule="auto"/>
              <w:rPr>
                <w:rFonts w:ascii="Arial" w:hAnsi="Arial" w:cs="Arial"/>
                <w:sz w:val="20"/>
                <w:szCs w:val="20"/>
              </w:rPr>
            </w:pPr>
            <w:r>
              <w:rPr>
                <w:rFonts w:ascii="Arial" w:hAnsi="Arial" w:cs="Arial"/>
                <w:sz w:val="20"/>
                <w:szCs w:val="20"/>
              </w:rPr>
              <w:t>30</w:t>
            </w:r>
          </w:p>
        </w:tc>
        <w:tc>
          <w:tcPr>
            <w:tcW w:w="3402" w:type="dxa"/>
          </w:tcPr>
          <w:p w14:paraId="69F5A580" w14:textId="690EE3FF"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 ANRE analizează datele și informațiile primite conform prevederilor art. 28 și, după caz, art. 29 și stabilește modificarea cantităților din contractele reglementate ale FUI solicitant și, după caz, ale altor FUI, la nivelul considerat justificat.</w:t>
            </w:r>
          </w:p>
        </w:tc>
        <w:tc>
          <w:tcPr>
            <w:tcW w:w="1429" w:type="dxa"/>
          </w:tcPr>
          <w:p w14:paraId="0FDB1F7B" w14:textId="481B14F7" w:rsidR="00F9467E" w:rsidRPr="005D2F0A" w:rsidRDefault="002E3223"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64536E73" w14:textId="77777777" w:rsidR="00F9467E" w:rsidRPr="005D2F0A" w:rsidRDefault="00F9467E" w:rsidP="00F9467E">
            <w:pPr>
              <w:spacing w:before="120"/>
              <w:jc w:val="both"/>
              <w:rPr>
                <w:rFonts w:ascii="Times New Roman" w:hAnsi="Times New Roman" w:cs="Times New Roman"/>
                <w:lang w:eastAsia="en-US"/>
              </w:rPr>
            </w:pPr>
          </w:p>
        </w:tc>
        <w:tc>
          <w:tcPr>
            <w:tcW w:w="2126" w:type="dxa"/>
          </w:tcPr>
          <w:p w14:paraId="4474D300"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„Nivelul considerat justificat” trebuie fundamentat de catre ANRE printr-o nota care sa cuprinda in mod obligatoriu impactul asupra stabilitatii SEN</w:t>
            </w:r>
          </w:p>
          <w:p w14:paraId="6FC11787" w14:textId="739B496A" w:rsidR="00F9467E" w:rsidRPr="005D2F0A" w:rsidRDefault="00F9467E" w:rsidP="00F9467E">
            <w:pPr>
              <w:spacing w:after="0" w:line="240" w:lineRule="auto"/>
              <w:rPr>
                <w:rFonts w:ascii="Times New Roman" w:hAnsi="Times New Roman" w:cs="Times New Roman"/>
              </w:rPr>
            </w:pPr>
          </w:p>
        </w:tc>
        <w:tc>
          <w:tcPr>
            <w:tcW w:w="2693" w:type="dxa"/>
          </w:tcPr>
          <w:p w14:paraId="5DB08982" w14:textId="4B12654A" w:rsidR="00F9467E" w:rsidRPr="00F32CFB" w:rsidRDefault="002E3223" w:rsidP="00F9467E">
            <w:pPr>
              <w:spacing w:after="0" w:line="240" w:lineRule="auto"/>
              <w:rPr>
                <w:rFonts w:ascii="Arial" w:hAnsi="Arial" w:cs="Arial"/>
                <w:sz w:val="20"/>
                <w:szCs w:val="20"/>
              </w:rPr>
            </w:pPr>
            <w:r>
              <w:rPr>
                <w:rFonts w:ascii="Arial" w:hAnsi="Arial" w:cs="Arial"/>
                <w:sz w:val="20"/>
                <w:szCs w:val="20"/>
              </w:rPr>
              <w:t>Idem mai sus</w:t>
            </w:r>
          </w:p>
        </w:tc>
      </w:tr>
      <w:tr w:rsidR="00F9467E" w:rsidRPr="00D03D3D" w14:paraId="4C45D6C0" w14:textId="77777777" w:rsidTr="001A729A">
        <w:tc>
          <w:tcPr>
            <w:tcW w:w="568" w:type="dxa"/>
            <w:shd w:val="clear" w:color="auto" w:fill="auto"/>
          </w:tcPr>
          <w:p w14:paraId="488BAD88" w14:textId="77777777" w:rsidR="00F9467E" w:rsidRDefault="00F9467E" w:rsidP="00F9467E">
            <w:pPr>
              <w:spacing w:after="0" w:line="240" w:lineRule="auto"/>
              <w:rPr>
                <w:rFonts w:ascii="Arial" w:hAnsi="Arial" w:cs="Arial"/>
                <w:sz w:val="20"/>
                <w:szCs w:val="20"/>
              </w:rPr>
            </w:pPr>
          </w:p>
        </w:tc>
        <w:tc>
          <w:tcPr>
            <w:tcW w:w="851" w:type="dxa"/>
          </w:tcPr>
          <w:p w14:paraId="318D06D6" w14:textId="62FD0199" w:rsidR="00F9467E" w:rsidRDefault="00F9467E" w:rsidP="00F9467E">
            <w:pPr>
              <w:spacing w:after="0" w:line="240" w:lineRule="auto"/>
              <w:rPr>
                <w:rFonts w:ascii="Arial" w:hAnsi="Arial" w:cs="Arial"/>
                <w:sz w:val="20"/>
                <w:szCs w:val="20"/>
              </w:rPr>
            </w:pPr>
            <w:r>
              <w:rPr>
                <w:rFonts w:ascii="Arial" w:hAnsi="Arial" w:cs="Arial"/>
                <w:sz w:val="20"/>
                <w:szCs w:val="20"/>
              </w:rPr>
              <w:t>32</w:t>
            </w:r>
            <w:r w:rsidR="004953CC">
              <w:rPr>
                <w:rFonts w:ascii="Arial" w:hAnsi="Arial" w:cs="Arial"/>
                <w:sz w:val="20"/>
                <w:szCs w:val="20"/>
              </w:rPr>
              <w:t xml:space="preserve"> (1)</w:t>
            </w:r>
          </w:p>
        </w:tc>
        <w:tc>
          <w:tcPr>
            <w:tcW w:w="3402" w:type="dxa"/>
          </w:tcPr>
          <w:p w14:paraId="0A4BFDB6" w14:textId="16D9E2C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Pe parcursul unei perioade contractuale, producătorii participanți la contractele reglementate pot solicita la ANRE reducerea cantităților lunare/anuale de energie electrică stabilite ca obligații de vânzare pe bază de contracte reglementate, în cazul unor evenimente în unitățile/grupurile proprii, care fac imposibilă producerea a cel puțin 10 % din respectivele cantități.</w:t>
            </w:r>
          </w:p>
        </w:tc>
        <w:tc>
          <w:tcPr>
            <w:tcW w:w="1429" w:type="dxa"/>
          </w:tcPr>
          <w:p w14:paraId="2050EAEA" w14:textId="0935B823"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5B50C489" w14:textId="77777777" w:rsidR="00F9467E" w:rsidRPr="005D2F0A" w:rsidRDefault="00F9467E" w:rsidP="00F9467E">
            <w:pPr>
              <w:spacing w:before="120"/>
              <w:jc w:val="both"/>
              <w:rPr>
                <w:rFonts w:ascii="Times New Roman" w:hAnsi="Times New Roman" w:cs="Times New Roman"/>
                <w:lang w:eastAsia="en-US"/>
              </w:rPr>
            </w:pPr>
          </w:p>
        </w:tc>
        <w:tc>
          <w:tcPr>
            <w:tcW w:w="2126" w:type="dxa"/>
          </w:tcPr>
          <w:p w14:paraId="71903061"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 xml:space="preserve">Producatorii de energie electrica nu isi pot recupera costurile achizitiei sau al dezechilibrelor generate in cazul in care cantitatea contractata nu este posibil de produs intr-un procent mai mic de 10%.  </w:t>
            </w:r>
          </w:p>
          <w:p w14:paraId="44909815" w14:textId="439CF94B"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Siguranta SEN si neproducerea de dezechilibre in SEN reprezinta unul din obiectivele principale al Hidroelectrica, astfel procentul de 10%, mentionat de ANRE in prezenta Metodologie, trebuie fundamentat printr-o nota si prezentata si Transelectrica, deoarece poate avea consecinte grave asupra stabilitatii SEN.</w:t>
            </w:r>
          </w:p>
        </w:tc>
        <w:tc>
          <w:tcPr>
            <w:tcW w:w="2693" w:type="dxa"/>
          </w:tcPr>
          <w:p w14:paraId="7A272F13" w14:textId="77777777" w:rsidR="00F9467E" w:rsidRPr="00F32CFB" w:rsidRDefault="00F9467E" w:rsidP="00F9467E">
            <w:pPr>
              <w:spacing w:after="0" w:line="240" w:lineRule="auto"/>
              <w:rPr>
                <w:rFonts w:ascii="Arial" w:hAnsi="Arial" w:cs="Arial"/>
                <w:sz w:val="20"/>
                <w:szCs w:val="20"/>
              </w:rPr>
            </w:pPr>
          </w:p>
        </w:tc>
      </w:tr>
      <w:tr w:rsidR="00F9467E" w:rsidRPr="00D03D3D" w14:paraId="23EBE936" w14:textId="77777777" w:rsidTr="001A729A">
        <w:tc>
          <w:tcPr>
            <w:tcW w:w="568" w:type="dxa"/>
            <w:shd w:val="clear" w:color="auto" w:fill="auto"/>
          </w:tcPr>
          <w:p w14:paraId="1A651D0D" w14:textId="77777777" w:rsidR="00F9467E" w:rsidRDefault="00F9467E" w:rsidP="00F9467E">
            <w:pPr>
              <w:spacing w:after="0" w:line="240" w:lineRule="auto"/>
              <w:rPr>
                <w:rFonts w:ascii="Arial" w:hAnsi="Arial" w:cs="Arial"/>
                <w:sz w:val="20"/>
                <w:szCs w:val="20"/>
              </w:rPr>
            </w:pPr>
          </w:p>
        </w:tc>
        <w:tc>
          <w:tcPr>
            <w:tcW w:w="851" w:type="dxa"/>
          </w:tcPr>
          <w:p w14:paraId="3418441B" w14:textId="7925481A" w:rsidR="00F9467E" w:rsidRDefault="00F9467E" w:rsidP="00F9467E">
            <w:pPr>
              <w:spacing w:after="0" w:line="240" w:lineRule="auto"/>
              <w:rPr>
                <w:rFonts w:ascii="Arial" w:hAnsi="Arial" w:cs="Arial"/>
                <w:sz w:val="20"/>
                <w:szCs w:val="20"/>
              </w:rPr>
            </w:pPr>
            <w:r>
              <w:rPr>
                <w:rFonts w:ascii="Arial" w:hAnsi="Arial" w:cs="Arial"/>
                <w:sz w:val="20"/>
                <w:szCs w:val="20"/>
              </w:rPr>
              <w:t>32</w:t>
            </w:r>
            <w:r w:rsidR="00503EEE">
              <w:rPr>
                <w:rFonts w:ascii="Arial" w:hAnsi="Arial" w:cs="Arial"/>
                <w:sz w:val="20"/>
                <w:szCs w:val="20"/>
              </w:rPr>
              <w:t>.</w:t>
            </w:r>
            <w:r w:rsidR="004953CC">
              <w:rPr>
                <w:rFonts w:ascii="Arial" w:hAnsi="Arial" w:cs="Arial"/>
                <w:sz w:val="20"/>
                <w:szCs w:val="20"/>
              </w:rPr>
              <w:t xml:space="preserve"> (2)</w:t>
            </w:r>
          </w:p>
        </w:tc>
        <w:tc>
          <w:tcPr>
            <w:tcW w:w="3402" w:type="dxa"/>
          </w:tcPr>
          <w:p w14:paraId="04A27A9D"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 O solicitare de reducere a cantităților de energie electrică din contractele reglementate, transmisă de un producător la ANRE conform prevederilor alin. (1) trebuie să cuprindă:</w:t>
            </w:r>
          </w:p>
          <w:p w14:paraId="68469A25"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perioada în care se produc reduceri de putere ale unităților/grupurilor proprii;</w:t>
            </w:r>
          </w:p>
          <w:p w14:paraId="779477B9"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b)</w:t>
            </w:r>
            <w:r w:rsidRPr="005D2F0A">
              <w:rPr>
                <w:rFonts w:ascii="Times New Roman" w:hAnsi="Times New Roman" w:cs="Times New Roman"/>
              </w:rPr>
              <w:tab/>
              <w:t>fundamentarea reducerilor de putere estimate;</w:t>
            </w:r>
          </w:p>
          <w:p w14:paraId="15C1DED5"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c)</w:t>
            </w:r>
            <w:r w:rsidRPr="005D2F0A">
              <w:rPr>
                <w:rFonts w:ascii="Times New Roman" w:hAnsi="Times New Roman" w:cs="Times New Roman"/>
              </w:rPr>
              <w:tab/>
              <w:t>cantitățile orare de energie electrică din contractele reglementate, care nu pot fi asigurate din producția proprie datorită reducerilor de putere estimate;</w:t>
            </w:r>
          </w:p>
          <w:p w14:paraId="60F11A99"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d)</w:t>
            </w:r>
            <w:r w:rsidRPr="005D2F0A">
              <w:rPr>
                <w:rFonts w:ascii="Times New Roman" w:hAnsi="Times New Roman" w:cs="Times New Roman"/>
              </w:rPr>
              <w:tab/>
              <w:t>notificarea transmisă de respectivul producător, către toți FUI cu care are încheiate contracte reglementate, privind posibilitatea ca aceștia din urmă să fie în situația justificată de reducere a consumului prognozat pentru clienții proprii cărora le asigură furnizarea de energie electrică la tarife reglementate, pentru aceeași perioadă de timp;</w:t>
            </w:r>
          </w:p>
          <w:p w14:paraId="21F9851F" w14:textId="05356F35"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e) răspunsurile afirmative primite la notificarea transmisă conform prevederilor lit. d), care trebuie să conțină datele și informațiile prevăzute la art. 28 alin. (2) lit. a) – c).</w:t>
            </w:r>
          </w:p>
        </w:tc>
        <w:tc>
          <w:tcPr>
            <w:tcW w:w="1429" w:type="dxa"/>
          </w:tcPr>
          <w:p w14:paraId="7C74AA69" w14:textId="523B37B9" w:rsidR="00F9467E" w:rsidRPr="005D2F0A" w:rsidRDefault="002A1E47"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Hidroelectrice</w:t>
            </w:r>
          </w:p>
        </w:tc>
        <w:tc>
          <w:tcPr>
            <w:tcW w:w="4536" w:type="dxa"/>
          </w:tcPr>
          <w:p w14:paraId="22BA682C" w14:textId="77777777" w:rsidR="00F9467E" w:rsidRPr="005D2F0A" w:rsidRDefault="00F9467E" w:rsidP="00F9467E">
            <w:pPr>
              <w:spacing w:before="120"/>
              <w:jc w:val="both"/>
              <w:rPr>
                <w:rFonts w:ascii="Times New Roman" w:hAnsi="Times New Roman" w:cs="Times New Roman"/>
                <w:lang w:eastAsia="en-US"/>
              </w:rPr>
            </w:pPr>
          </w:p>
        </w:tc>
        <w:tc>
          <w:tcPr>
            <w:tcW w:w="2126" w:type="dxa"/>
          </w:tcPr>
          <w:p w14:paraId="284E3977"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ANRE trebuie sa revizuiasca articolul prin luarea in considerare a apelarilor in timp real pe Piata de echilibrare (tertiara rapida).</w:t>
            </w:r>
          </w:p>
          <w:p w14:paraId="5BFF4CEA"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 xml:space="preserve">Nu se prezinta nici un termen in care FUI sa fie obligate sa transmita un raspuns la solicitarea producatorilor, fapt care intarzie procedura de modificare a cantitatilor din contractele reglementate. </w:t>
            </w:r>
          </w:p>
          <w:p w14:paraId="643B145B" w14:textId="6C36A02C"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In cazul in care procedura de reducere a cantitatilor nu se indeplineste in 24 de ore, Hidroelectrica se poate afla in situatia de a nu putea raspunde apelarilor DEN, cu impact major asupra sigurantei SEN.</w:t>
            </w:r>
          </w:p>
        </w:tc>
        <w:tc>
          <w:tcPr>
            <w:tcW w:w="2693" w:type="dxa"/>
          </w:tcPr>
          <w:p w14:paraId="3D26D7FC" w14:textId="77777777" w:rsidR="00EE5F14" w:rsidRDefault="00EE5F14" w:rsidP="00EE5F14">
            <w:pPr>
              <w:spacing w:after="0" w:line="240" w:lineRule="auto"/>
              <w:rPr>
                <w:rFonts w:ascii="Arial" w:hAnsi="Arial" w:cs="Arial"/>
                <w:sz w:val="20"/>
                <w:szCs w:val="20"/>
              </w:rPr>
            </w:pPr>
            <w:r>
              <w:rPr>
                <w:rFonts w:ascii="Arial" w:hAnsi="Arial" w:cs="Arial"/>
                <w:sz w:val="20"/>
                <w:szCs w:val="20"/>
              </w:rPr>
              <w:t xml:space="preserve">Nu se acceptă. </w:t>
            </w:r>
          </w:p>
          <w:p w14:paraId="1638C008" w14:textId="4F02114B" w:rsidR="00EE5F14" w:rsidRDefault="00EE5F14" w:rsidP="00EE5F14">
            <w:pPr>
              <w:spacing w:after="0" w:line="240" w:lineRule="auto"/>
              <w:rPr>
                <w:rFonts w:ascii="Arial" w:hAnsi="Arial" w:cs="Arial"/>
                <w:sz w:val="20"/>
                <w:szCs w:val="20"/>
              </w:rPr>
            </w:pPr>
            <w:r>
              <w:rPr>
                <w:rFonts w:ascii="Arial" w:hAnsi="Arial" w:cs="Arial"/>
                <w:sz w:val="20"/>
                <w:szCs w:val="20"/>
              </w:rPr>
              <w:t>Prevederea este în oglindă cu cea din art.28 alin. (1)</w:t>
            </w:r>
          </w:p>
          <w:p w14:paraId="2DEEFA63" w14:textId="1A2BB273" w:rsidR="00EE5F14" w:rsidRDefault="00EE5F14" w:rsidP="00EE5F14">
            <w:pPr>
              <w:spacing w:after="0" w:line="240" w:lineRule="auto"/>
              <w:rPr>
                <w:rFonts w:ascii="Arial" w:hAnsi="Arial" w:cs="Arial"/>
                <w:sz w:val="20"/>
                <w:szCs w:val="20"/>
              </w:rPr>
            </w:pPr>
            <w:r>
              <w:rPr>
                <w:rFonts w:ascii="Arial" w:hAnsi="Arial" w:cs="Arial"/>
                <w:sz w:val="20"/>
                <w:szCs w:val="20"/>
              </w:rPr>
              <w:t>Considerăm că putem lăsa la latitudinea producătorului impunerea unui termen, urmând ca apoi să analizăm eventuala neîndeplinire a acestuia.</w:t>
            </w:r>
          </w:p>
          <w:p w14:paraId="4988E5FD" w14:textId="5C867979" w:rsidR="00551322" w:rsidRPr="00F32CFB" w:rsidRDefault="00551322" w:rsidP="00F9467E">
            <w:pPr>
              <w:spacing w:after="0" w:line="240" w:lineRule="auto"/>
              <w:rPr>
                <w:rFonts w:ascii="Arial" w:hAnsi="Arial" w:cs="Arial"/>
                <w:sz w:val="20"/>
                <w:szCs w:val="20"/>
              </w:rPr>
            </w:pPr>
            <w:r>
              <w:rPr>
                <w:rFonts w:ascii="Arial" w:hAnsi="Arial" w:cs="Arial"/>
                <w:sz w:val="20"/>
                <w:szCs w:val="20"/>
              </w:rPr>
              <w:t>Nu întelegem legătura cu STS</w:t>
            </w:r>
          </w:p>
        </w:tc>
      </w:tr>
      <w:tr w:rsidR="007B4B9D" w:rsidRPr="00D03D3D" w14:paraId="701A8D1B" w14:textId="77777777" w:rsidTr="001A729A">
        <w:tc>
          <w:tcPr>
            <w:tcW w:w="568" w:type="dxa"/>
            <w:shd w:val="clear" w:color="auto" w:fill="auto"/>
          </w:tcPr>
          <w:p w14:paraId="22F551B1" w14:textId="77777777" w:rsidR="007B4B9D" w:rsidRDefault="007B4B9D" w:rsidP="00F9467E">
            <w:pPr>
              <w:spacing w:after="0" w:line="240" w:lineRule="auto"/>
              <w:rPr>
                <w:rFonts w:ascii="Arial" w:hAnsi="Arial" w:cs="Arial"/>
                <w:sz w:val="20"/>
                <w:szCs w:val="20"/>
              </w:rPr>
            </w:pPr>
          </w:p>
        </w:tc>
        <w:tc>
          <w:tcPr>
            <w:tcW w:w="851" w:type="dxa"/>
          </w:tcPr>
          <w:p w14:paraId="384BAC52" w14:textId="66B13B6E" w:rsidR="007B4B9D" w:rsidRDefault="007B4B9D" w:rsidP="00F9467E">
            <w:pPr>
              <w:spacing w:after="0" w:line="240" w:lineRule="auto"/>
              <w:rPr>
                <w:rFonts w:ascii="Arial" w:hAnsi="Arial" w:cs="Arial"/>
                <w:sz w:val="20"/>
                <w:szCs w:val="20"/>
              </w:rPr>
            </w:pPr>
            <w:r>
              <w:rPr>
                <w:rFonts w:ascii="Arial" w:hAnsi="Arial" w:cs="Arial"/>
                <w:sz w:val="20"/>
                <w:szCs w:val="20"/>
              </w:rPr>
              <w:t>32</w:t>
            </w:r>
            <w:r w:rsidR="00503EEE">
              <w:rPr>
                <w:rFonts w:ascii="Arial" w:hAnsi="Arial" w:cs="Arial"/>
                <w:sz w:val="20"/>
                <w:szCs w:val="20"/>
              </w:rPr>
              <w:t>.</w:t>
            </w:r>
            <w:r>
              <w:rPr>
                <w:rFonts w:ascii="Arial" w:hAnsi="Arial" w:cs="Arial"/>
                <w:sz w:val="20"/>
                <w:szCs w:val="20"/>
              </w:rPr>
              <w:t xml:space="preserve"> (2) </w:t>
            </w:r>
          </w:p>
        </w:tc>
        <w:tc>
          <w:tcPr>
            <w:tcW w:w="3402" w:type="dxa"/>
          </w:tcPr>
          <w:p w14:paraId="4A1EA865" w14:textId="5F35F64F" w:rsidR="007B4B9D" w:rsidRPr="005D2F0A" w:rsidRDefault="007B4B9D" w:rsidP="00F9467E">
            <w:pPr>
              <w:spacing w:after="0"/>
              <w:rPr>
                <w:rFonts w:ascii="Times New Roman" w:hAnsi="Times New Roman" w:cs="Times New Roman"/>
              </w:rPr>
            </w:pPr>
            <w:r w:rsidRPr="005D2F0A">
              <w:rPr>
                <w:rFonts w:ascii="Times New Roman" w:hAnsi="Times New Roman" w:cs="Times New Roman"/>
                <w:bCs/>
                <w:lang w:val="en-US" w:eastAsia="en-US"/>
              </w:rPr>
              <w:t>e) răspunsurile afirmative primite la notificarea transmisă conform prevederilor lit. d), care trebuie să conțină datele și informațiile prevăzute la art. 28 alin. (2) lit. a) – c).</w:t>
            </w:r>
          </w:p>
        </w:tc>
        <w:tc>
          <w:tcPr>
            <w:tcW w:w="1429" w:type="dxa"/>
          </w:tcPr>
          <w:p w14:paraId="152F0608" w14:textId="2AAD83B4" w:rsidR="007B4B9D" w:rsidRPr="005D2F0A" w:rsidRDefault="007B4B9D"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SNN</w:t>
            </w:r>
          </w:p>
        </w:tc>
        <w:tc>
          <w:tcPr>
            <w:tcW w:w="4536" w:type="dxa"/>
          </w:tcPr>
          <w:p w14:paraId="4807247E" w14:textId="651E4FFE" w:rsidR="007B4B9D" w:rsidRPr="005D2F0A" w:rsidRDefault="007B4B9D" w:rsidP="00F9467E">
            <w:pPr>
              <w:spacing w:before="120"/>
              <w:jc w:val="both"/>
              <w:rPr>
                <w:rFonts w:ascii="Times New Roman" w:hAnsi="Times New Roman" w:cs="Times New Roman"/>
                <w:lang w:eastAsia="en-US"/>
              </w:rPr>
            </w:pPr>
            <w:r w:rsidRPr="005D2F0A">
              <w:rPr>
                <w:rFonts w:ascii="Times New Roman" w:hAnsi="Times New Roman" w:cs="Times New Roman"/>
                <w:bCs/>
                <w:lang w:val="en-US" w:eastAsia="en-US"/>
              </w:rPr>
              <w:t xml:space="preserve">e) răspunsurile afirmative primite la notificarea transmisă conform prevederilor lit. d) </w:t>
            </w:r>
            <w:r w:rsidRPr="005D2F0A">
              <w:rPr>
                <w:rFonts w:ascii="Times New Roman" w:hAnsi="Times New Roman" w:cs="Times New Roman"/>
                <w:b/>
                <w:bCs/>
                <w:lang w:val="en-US" w:eastAsia="en-US"/>
              </w:rPr>
              <w:t>si primite in termen de 5 zile de la solicitare</w:t>
            </w:r>
            <w:r w:rsidRPr="005D2F0A">
              <w:rPr>
                <w:rFonts w:ascii="Times New Roman" w:hAnsi="Times New Roman" w:cs="Times New Roman"/>
                <w:bCs/>
                <w:lang w:val="en-US" w:eastAsia="en-US"/>
              </w:rPr>
              <w:t>, care trebuie să conțină datele și informațiile prevăzute la art. 28 alin. (2) lit. a) – c).</w:t>
            </w:r>
          </w:p>
        </w:tc>
        <w:tc>
          <w:tcPr>
            <w:tcW w:w="2126" w:type="dxa"/>
          </w:tcPr>
          <w:p w14:paraId="550FC978" w14:textId="77777777" w:rsidR="007B4B9D" w:rsidRPr="005D2F0A" w:rsidRDefault="007B4B9D" w:rsidP="00F9467E">
            <w:pPr>
              <w:spacing w:after="0" w:line="240" w:lineRule="auto"/>
              <w:rPr>
                <w:rFonts w:ascii="Times New Roman" w:hAnsi="Times New Roman" w:cs="Times New Roman"/>
              </w:rPr>
            </w:pPr>
          </w:p>
        </w:tc>
        <w:tc>
          <w:tcPr>
            <w:tcW w:w="2693" w:type="dxa"/>
          </w:tcPr>
          <w:p w14:paraId="7393E4E1" w14:textId="77777777" w:rsidR="007B4B9D" w:rsidRDefault="00251CBA" w:rsidP="00F9467E">
            <w:pPr>
              <w:spacing w:after="0" w:line="240" w:lineRule="auto"/>
              <w:rPr>
                <w:rFonts w:ascii="Arial" w:hAnsi="Arial" w:cs="Arial"/>
                <w:sz w:val="20"/>
                <w:szCs w:val="20"/>
              </w:rPr>
            </w:pPr>
            <w:r>
              <w:rPr>
                <w:rFonts w:ascii="Arial" w:hAnsi="Arial" w:cs="Arial"/>
                <w:sz w:val="20"/>
                <w:szCs w:val="20"/>
              </w:rPr>
              <w:t xml:space="preserve">Nu se acceptă. </w:t>
            </w:r>
          </w:p>
          <w:p w14:paraId="78DB2D1B" w14:textId="038F4AEB" w:rsidR="00251CBA" w:rsidRDefault="00251CBA" w:rsidP="00F9467E">
            <w:pPr>
              <w:spacing w:after="0" w:line="240" w:lineRule="auto"/>
              <w:rPr>
                <w:rFonts w:ascii="Arial" w:hAnsi="Arial" w:cs="Arial"/>
                <w:sz w:val="20"/>
                <w:szCs w:val="20"/>
              </w:rPr>
            </w:pPr>
            <w:r>
              <w:rPr>
                <w:rFonts w:ascii="Arial" w:hAnsi="Arial" w:cs="Arial"/>
                <w:sz w:val="20"/>
                <w:szCs w:val="20"/>
              </w:rPr>
              <w:t>Prevederea este în oglindă cu cea din art.</w:t>
            </w:r>
            <w:r w:rsidR="00EE5F14">
              <w:rPr>
                <w:rFonts w:ascii="Arial" w:hAnsi="Arial" w:cs="Arial"/>
                <w:sz w:val="20"/>
                <w:szCs w:val="20"/>
              </w:rPr>
              <w:t>2</w:t>
            </w:r>
            <w:r>
              <w:rPr>
                <w:rFonts w:ascii="Arial" w:hAnsi="Arial" w:cs="Arial"/>
                <w:sz w:val="20"/>
                <w:szCs w:val="20"/>
              </w:rPr>
              <w:t>8 alin. (1)</w:t>
            </w:r>
          </w:p>
          <w:p w14:paraId="59B0D64F" w14:textId="6C5E4CF3" w:rsidR="00251CBA" w:rsidRPr="00F32CFB" w:rsidRDefault="00251CBA" w:rsidP="00F9467E">
            <w:pPr>
              <w:spacing w:after="0" w:line="240" w:lineRule="auto"/>
              <w:rPr>
                <w:rFonts w:ascii="Arial" w:hAnsi="Arial" w:cs="Arial"/>
                <w:sz w:val="20"/>
                <w:szCs w:val="20"/>
              </w:rPr>
            </w:pPr>
            <w:r>
              <w:rPr>
                <w:rFonts w:ascii="Arial" w:hAnsi="Arial" w:cs="Arial"/>
                <w:sz w:val="20"/>
                <w:szCs w:val="20"/>
              </w:rPr>
              <w:t>Considerăm că putem lăsa la latitudinea producătorului impunerea unui termen, urmând ca apoi să analizăm eventuala neîndeplinire a acestuia.</w:t>
            </w:r>
          </w:p>
        </w:tc>
      </w:tr>
      <w:tr w:rsidR="00F9467E" w:rsidRPr="00D03D3D" w14:paraId="15BE93C6" w14:textId="77777777" w:rsidTr="001A729A">
        <w:tc>
          <w:tcPr>
            <w:tcW w:w="568" w:type="dxa"/>
            <w:shd w:val="clear" w:color="auto" w:fill="auto"/>
          </w:tcPr>
          <w:p w14:paraId="4A91D087" w14:textId="77777777" w:rsidR="00F9467E" w:rsidRDefault="00F9467E" w:rsidP="00F9467E">
            <w:pPr>
              <w:spacing w:after="0" w:line="240" w:lineRule="auto"/>
              <w:rPr>
                <w:rFonts w:ascii="Arial" w:hAnsi="Arial" w:cs="Arial"/>
                <w:sz w:val="20"/>
                <w:szCs w:val="20"/>
              </w:rPr>
            </w:pPr>
          </w:p>
        </w:tc>
        <w:tc>
          <w:tcPr>
            <w:tcW w:w="851" w:type="dxa"/>
          </w:tcPr>
          <w:p w14:paraId="56F9AD59" w14:textId="5335CE47" w:rsidR="00F9467E" w:rsidRDefault="00F9467E" w:rsidP="00F9467E">
            <w:pPr>
              <w:spacing w:after="0" w:line="240" w:lineRule="auto"/>
              <w:rPr>
                <w:rFonts w:ascii="Arial" w:hAnsi="Arial" w:cs="Arial"/>
                <w:sz w:val="20"/>
                <w:szCs w:val="20"/>
              </w:rPr>
            </w:pPr>
            <w:r>
              <w:rPr>
                <w:rFonts w:ascii="Arial" w:hAnsi="Arial" w:cs="Arial"/>
                <w:sz w:val="20"/>
                <w:szCs w:val="20"/>
              </w:rPr>
              <w:t>33</w:t>
            </w:r>
          </w:p>
        </w:tc>
        <w:tc>
          <w:tcPr>
            <w:tcW w:w="3402" w:type="dxa"/>
          </w:tcPr>
          <w:p w14:paraId="511F2B6F"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La primirea unei solicitări conform prevederilor art. 32 de la un producător, se parcurg următoarele etape:</w:t>
            </w:r>
          </w:p>
          <w:p w14:paraId="33D22820"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ANRE transmite tuturor producătorilor participanți la contractele reglementate o notificare privind necesitatea majorării cantităților de energie electrică din contractele reglementate, pentru o perioadă din anul contractual care începe cel mai devreme după 20 zile lucrătoare de la transmiterea notificării. De asemenea, ANRE poate transmite această notificare și altor producători.</w:t>
            </w:r>
          </w:p>
          <w:p w14:paraId="437C1529" w14:textId="205A358F"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b)</w:t>
            </w:r>
            <w:r w:rsidRPr="005D2F0A">
              <w:rPr>
                <w:rFonts w:ascii="Times New Roman" w:hAnsi="Times New Roman" w:cs="Times New Roman"/>
              </w:rPr>
              <w:tab/>
              <w:t>În termen de 5 zile lucrătoare de la primirea notificării prevăzute la lit. a), producătorii trebuie să transmită la ANRE cantitățile de energie electrică  disponibile, pentru perioada prevăzută la art.32 alin. (1) lit.a) și justificarea acestora.</w:t>
            </w:r>
          </w:p>
        </w:tc>
        <w:tc>
          <w:tcPr>
            <w:tcW w:w="1429" w:type="dxa"/>
          </w:tcPr>
          <w:p w14:paraId="0A4499F8" w14:textId="6CCA085E"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04D36AEE" w14:textId="77777777" w:rsidR="00F9467E" w:rsidRPr="005D2F0A" w:rsidRDefault="00F9467E" w:rsidP="00F9467E">
            <w:pPr>
              <w:spacing w:before="120"/>
              <w:jc w:val="both"/>
              <w:rPr>
                <w:rFonts w:ascii="Times New Roman" w:hAnsi="Times New Roman" w:cs="Times New Roman"/>
                <w:lang w:eastAsia="en-US"/>
              </w:rPr>
            </w:pPr>
          </w:p>
        </w:tc>
        <w:tc>
          <w:tcPr>
            <w:tcW w:w="2126" w:type="dxa"/>
          </w:tcPr>
          <w:p w14:paraId="0F37A501"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Din parcurgerea termenelor enumerate rezulta ca se instituie un termen de minim 45 de zile inainte de orice eveniment in care producatorul ar trebui sa detina cunostinte despre imposibilitatea producerii cantitatii furnizata la pret reglementat, pentru a putea beneficia de respectivele prevederi. Acesta este un termen imposibil de realizat, care in esenta va duce la generarea de pierderi pentru producatori, din cauza faptului ca nu vor reusi sa modifice cantitatile din contractele reglementate in situatii unor defectiuni, cu generarea unor cheltuieli suplimentare cu achizitii de energie electrica sau dezechilibre la un pret  superior pretului reglementat.</w:t>
            </w:r>
          </w:p>
          <w:p w14:paraId="64C1E13E"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 xml:space="preserve">De asemenea , Metodologie trebuie sa defineasca notiunea de </w:t>
            </w:r>
          </w:p>
          <w:p w14:paraId="7CEAFC1C"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„cantitățile de energie electrică disponibile”. In cazul Hidroelectrica, cantitatile de energie sunt ESTIMATE PE BAZA UNEI PROGNOZE HIDROLOGICE, care are un grad de eroare.</w:t>
            </w:r>
          </w:p>
          <w:p w14:paraId="3DB9E9E7" w14:textId="77777777" w:rsidR="00F9467E" w:rsidRPr="005D2F0A" w:rsidRDefault="00F9467E" w:rsidP="00F9467E">
            <w:pPr>
              <w:spacing w:after="0" w:line="240" w:lineRule="auto"/>
              <w:rPr>
                <w:rFonts w:ascii="Times New Roman" w:hAnsi="Times New Roman" w:cs="Times New Roman"/>
              </w:rPr>
            </w:pPr>
          </w:p>
        </w:tc>
        <w:tc>
          <w:tcPr>
            <w:tcW w:w="2693" w:type="dxa"/>
          </w:tcPr>
          <w:p w14:paraId="7F022A66" w14:textId="77777777" w:rsidR="00F9467E" w:rsidRDefault="00EB4A73" w:rsidP="00251CBA">
            <w:pPr>
              <w:spacing w:after="0" w:line="240" w:lineRule="auto"/>
              <w:rPr>
                <w:rFonts w:ascii="Arial" w:hAnsi="Arial" w:cs="Arial"/>
                <w:sz w:val="20"/>
                <w:szCs w:val="20"/>
              </w:rPr>
            </w:pPr>
            <w:r>
              <w:rPr>
                <w:rFonts w:ascii="Arial" w:hAnsi="Arial" w:cs="Arial"/>
                <w:sz w:val="20"/>
                <w:szCs w:val="20"/>
              </w:rPr>
              <w:t xml:space="preserve">Nu înțelegem cum s-au calculat cele 45 zile. </w:t>
            </w:r>
          </w:p>
          <w:p w14:paraId="27A720A3" w14:textId="77777777" w:rsidR="00251CBA" w:rsidRDefault="00251CBA" w:rsidP="00251CBA">
            <w:pPr>
              <w:spacing w:after="0" w:line="240" w:lineRule="auto"/>
              <w:rPr>
                <w:rFonts w:ascii="Arial" w:hAnsi="Arial" w:cs="Arial"/>
                <w:sz w:val="20"/>
                <w:szCs w:val="20"/>
              </w:rPr>
            </w:pPr>
            <w:r>
              <w:rPr>
                <w:rFonts w:ascii="Arial" w:hAnsi="Arial" w:cs="Arial"/>
                <w:sz w:val="20"/>
                <w:szCs w:val="20"/>
              </w:rPr>
              <w:t>S-a introdus, la art.35 alin . (1), un termen de emitere a deciziilor (15 zile de la solicitare)</w:t>
            </w:r>
          </w:p>
          <w:p w14:paraId="204F1AA9" w14:textId="3D2B9A89" w:rsidR="00251CBA" w:rsidRPr="00F32CFB" w:rsidRDefault="00251CBA" w:rsidP="00251CBA">
            <w:pPr>
              <w:spacing w:after="0" w:line="240" w:lineRule="auto"/>
              <w:rPr>
                <w:rFonts w:ascii="Arial" w:hAnsi="Arial" w:cs="Arial"/>
                <w:sz w:val="20"/>
                <w:szCs w:val="20"/>
              </w:rPr>
            </w:pPr>
          </w:p>
        </w:tc>
      </w:tr>
      <w:tr w:rsidR="00F9467E" w:rsidRPr="00D03D3D" w14:paraId="7783D2B7" w14:textId="77777777" w:rsidTr="001A729A">
        <w:tc>
          <w:tcPr>
            <w:tcW w:w="568" w:type="dxa"/>
            <w:shd w:val="clear" w:color="auto" w:fill="auto"/>
          </w:tcPr>
          <w:p w14:paraId="16E3A443" w14:textId="77777777" w:rsidR="00F9467E" w:rsidRDefault="00F9467E" w:rsidP="00F9467E">
            <w:pPr>
              <w:spacing w:after="0" w:line="240" w:lineRule="auto"/>
              <w:rPr>
                <w:rFonts w:ascii="Arial" w:hAnsi="Arial" w:cs="Arial"/>
                <w:sz w:val="20"/>
                <w:szCs w:val="20"/>
              </w:rPr>
            </w:pPr>
          </w:p>
        </w:tc>
        <w:tc>
          <w:tcPr>
            <w:tcW w:w="851" w:type="dxa"/>
          </w:tcPr>
          <w:p w14:paraId="36215051" w14:textId="077A7E7B" w:rsidR="00F9467E" w:rsidRDefault="00F9467E" w:rsidP="00F9467E">
            <w:pPr>
              <w:spacing w:after="0" w:line="240" w:lineRule="auto"/>
              <w:rPr>
                <w:rFonts w:ascii="Arial" w:hAnsi="Arial" w:cs="Arial"/>
                <w:sz w:val="20"/>
                <w:szCs w:val="20"/>
              </w:rPr>
            </w:pPr>
            <w:r>
              <w:rPr>
                <w:rFonts w:ascii="Arial" w:hAnsi="Arial" w:cs="Arial"/>
                <w:sz w:val="20"/>
                <w:szCs w:val="20"/>
              </w:rPr>
              <w:t>33</w:t>
            </w:r>
          </w:p>
        </w:tc>
        <w:tc>
          <w:tcPr>
            <w:tcW w:w="3402" w:type="dxa"/>
          </w:tcPr>
          <w:p w14:paraId="3713132F" w14:textId="1D302F3B"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 ANRE transmite tuturor producătorilor participanți la contractele reglementate o notificare privind necesitatea majorării cantităților de energie electrică din contractele reglementate, pentru o perioadă din anul contractual care începe cel mai devreme după 20 zile lucrătoare de la transmiterea notificării. De asemenea, ANRE poate transmite această notificare și altor producători</w:t>
            </w:r>
          </w:p>
        </w:tc>
        <w:tc>
          <w:tcPr>
            <w:tcW w:w="1429" w:type="dxa"/>
          </w:tcPr>
          <w:p w14:paraId="71D3D128" w14:textId="1B0041C8"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Enel Green Power</w:t>
            </w:r>
          </w:p>
        </w:tc>
        <w:tc>
          <w:tcPr>
            <w:tcW w:w="4536" w:type="dxa"/>
          </w:tcPr>
          <w:p w14:paraId="2909309F" w14:textId="77777777" w:rsidR="00F9467E" w:rsidRPr="005D2F0A" w:rsidRDefault="00F9467E" w:rsidP="00F9467E">
            <w:pPr>
              <w:tabs>
                <w:tab w:val="left" w:pos="360"/>
              </w:tabs>
              <w:spacing w:after="0" w:line="360" w:lineRule="auto"/>
              <w:jc w:val="both"/>
              <w:rPr>
                <w:rFonts w:ascii="Times New Roman" w:eastAsia="Calibri" w:hAnsi="Times New Roman" w:cs="Times New Roman"/>
                <w:i/>
                <w:lang w:eastAsia="en-US"/>
              </w:rPr>
            </w:pPr>
            <w:r w:rsidRPr="005D2F0A">
              <w:rPr>
                <w:rFonts w:ascii="Times New Roman" w:eastAsia="Calibri" w:hAnsi="Times New Roman" w:cs="Times New Roman"/>
                <w:i/>
                <w:lang w:eastAsia="en-US"/>
              </w:rPr>
              <w:t xml:space="preserve">a) ANRE transmite tuturor producătorilor participanți la contractele reglementate o notificare privind necesitatea majorării cantităților de energie electrică din contractele reglementate, pentru o perioadă din anul contractual care începe cel mai devreme după 20 zile lucrătoare de la transmiterea notificării. De asemenea, ANRE poate transmite această notificare și altor producători, </w:t>
            </w:r>
            <w:r w:rsidRPr="005D2F0A">
              <w:rPr>
                <w:rFonts w:ascii="Times New Roman" w:eastAsia="Calibri" w:hAnsi="Times New Roman" w:cs="Times New Roman"/>
                <w:i/>
                <w:color w:val="FF0000"/>
                <w:lang w:eastAsia="en-US"/>
              </w:rPr>
              <w:t>cu excepţia producătorilor de energie ce deţin centrale electrice eoliene sau fotovoltaice, care nu pot garanta din punct de vedere al resursei livrarea volumelor solicitate din producţia proprie.</w:t>
            </w:r>
          </w:p>
          <w:p w14:paraId="660BD8A0" w14:textId="77777777" w:rsidR="00F9467E" w:rsidRPr="005D2F0A" w:rsidRDefault="00F9467E" w:rsidP="00F9467E">
            <w:pPr>
              <w:spacing w:before="120"/>
              <w:jc w:val="both"/>
              <w:rPr>
                <w:rFonts w:ascii="Times New Roman" w:hAnsi="Times New Roman" w:cs="Times New Roman"/>
                <w:lang w:eastAsia="en-US"/>
              </w:rPr>
            </w:pPr>
          </w:p>
        </w:tc>
        <w:tc>
          <w:tcPr>
            <w:tcW w:w="2126" w:type="dxa"/>
          </w:tcPr>
          <w:p w14:paraId="6F825DF2" w14:textId="77777777" w:rsidR="00F9467E" w:rsidRPr="005D2F0A" w:rsidRDefault="00F9467E" w:rsidP="00F9467E">
            <w:pPr>
              <w:spacing w:after="0" w:line="240" w:lineRule="auto"/>
              <w:rPr>
                <w:rFonts w:ascii="Times New Roman" w:hAnsi="Times New Roman" w:cs="Times New Roman"/>
              </w:rPr>
            </w:pPr>
          </w:p>
        </w:tc>
        <w:tc>
          <w:tcPr>
            <w:tcW w:w="2693" w:type="dxa"/>
          </w:tcPr>
          <w:p w14:paraId="3C39BDBD" w14:textId="77777777" w:rsidR="00F9467E" w:rsidRDefault="0098195B" w:rsidP="00F9467E">
            <w:pPr>
              <w:spacing w:after="0" w:line="240" w:lineRule="auto"/>
              <w:rPr>
                <w:rFonts w:ascii="Arial" w:hAnsi="Arial" w:cs="Arial"/>
                <w:sz w:val="20"/>
                <w:szCs w:val="20"/>
              </w:rPr>
            </w:pPr>
            <w:r>
              <w:rPr>
                <w:rFonts w:ascii="Arial" w:hAnsi="Arial" w:cs="Arial"/>
                <w:sz w:val="20"/>
                <w:szCs w:val="20"/>
              </w:rPr>
              <w:t>Nu se acceptă</w:t>
            </w:r>
          </w:p>
          <w:p w14:paraId="775AF55C" w14:textId="3B4662D0" w:rsidR="0098195B" w:rsidRPr="00F32CFB" w:rsidRDefault="0098195B" w:rsidP="00F9467E">
            <w:pPr>
              <w:spacing w:after="0" w:line="240" w:lineRule="auto"/>
              <w:rPr>
                <w:rFonts w:ascii="Arial" w:hAnsi="Arial" w:cs="Arial"/>
                <w:sz w:val="20"/>
                <w:szCs w:val="20"/>
              </w:rPr>
            </w:pPr>
            <w:r>
              <w:rPr>
                <w:rFonts w:ascii="Arial" w:hAnsi="Arial" w:cs="Arial"/>
                <w:sz w:val="20"/>
                <w:szCs w:val="20"/>
              </w:rPr>
              <w:t>Nu este necesară această completare, având în vedere că metodologia nu se aplică acestei categorii de producători</w:t>
            </w:r>
          </w:p>
        </w:tc>
      </w:tr>
      <w:tr w:rsidR="00F9467E" w:rsidRPr="00D03D3D" w14:paraId="7669017A" w14:textId="77777777" w:rsidTr="001A729A">
        <w:tc>
          <w:tcPr>
            <w:tcW w:w="568" w:type="dxa"/>
            <w:shd w:val="clear" w:color="auto" w:fill="auto"/>
          </w:tcPr>
          <w:p w14:paraId="5EC1E909" w14:textId="77777777" w:rsidR="00F9467E" w:rsidRDefault="00F9467E" w:rsidP="00F9467E">
            <w:pPr>
              <w:spacing w:after="0" w:line="240" w:lineRule="auto"/>
              <w:rPr>
                <w:rFonts w:ascii="Arial" w:hAnsi="Arial" w:cs="Arial"/>
                <w:sz w:val="20"/>
                <w:szCs w:val="20"/>
              </w:rPr>
            </w:pPr>
          </w:p>
        </w:tc>
        <w:tc>
          <w:tcPr>
            <w:tcW w:w="851" w:type="dxa"/>
          </w:tcPr>
          <w:p w14:paraId="5015F2EF" w14:textId="0A261464" w:rsidR="00F9467E" w:rsidRDefault="00F9467E" w:rsidP="00F9467E">
            <w:pPr>
              <w:spacing w:after="0" w:line="240" w:lineRule="auto"/>
              <w:rPr>
                <w:rFonts w:ascii="Arial" w:hAnsi="Arial" w:cs="Arial"/>
                <w:sz w:val="20"/>
                <w:szCs w:val="20"/>
              </w:rPr>
            </w:pPr>
            <w:r>
              <w:rPr>
                <w:rFonts w:ascii="Arial" w:hAnsi="Arial" w:cs="Arial"/>
                <w:sz w:val="20"/>
                <w:szCs w:val="20"/>
              </w:rPr>
              <w:t>34</w:t>
            </w:r>
            <w:r w:rsidR="00503EEE">
              <w:rPr>
                <w:rFonts w:ascii="Arial" w:hAnsi="Arial" w:cs="Arial"/>
                <w:sz w:val="20"/>
                <w:szCs w:val="20"/>
              </w:rPr>
              <w:t>.(1)</w:t>
            </w:r>
          </w:p>
        </w:tc>
        <w:tc>
          <w:tcPr>
            <w:tcW w:w="3402" w:type="dxa"/>
          </w:tcPr>
          <w:p w14:paraId="75158D8B" w14:textId="1DAE86FA"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Suplimentarea cantităților de energie electrică stabilite ca obligații de vânzare ale producătorilor către FUI se face conform prevederilor la art. 5 alin. (2), cu luarea în considerare a  cantităților disponibilie transmise de producători conform prevederilor art. 33 lit.b).</w:t>
            </w:r>
          </w:p>
        </w:tc>
        <w:tc>
          <w:tcPr>
            <w:tcW w:w="1429" w:type="dxa"/>
          </w:tcPr>
          <w:p w14:paraId="56E3FBB7" w14:textId="19170834"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033C7CD1" w14:textId="77777777" w:rsidR="00F9467E" w:rsidRPr="005D2F0A" w:rsidRDefault="00F9467E" w:rsidP="00F9467E">
            <w:pPr>
              <w:spacing w:before="120"/>
              <w:jc w:val="both"/>
              <w:rPr>
                <w:rFonts w:ascii="Times New Roman" w:hAnsi="Times New Roman" w:cs="Times New Roman"/>
                <w:lang w:eastAsia="en-US"/>
              </w:rPr>
            </w:pPr>
          </w:p>
        </w:tc>
        <w:tc>
          <w:tcPr>
            <w:tcW w:w="2126" w:type="dxa"/>
          </w:tcPr>
          <w:p w14:paraId="428D0F87" w14:textId="297F0E06" w:rsidR="00F9467E" w:rsidRPr="005D2F0A" w:rsidRDefault="00F9467E" w:rsidP="00F9467E">
            <w:pPr>
              <w:spacing w:after="0" w:line="240" w:lineRule="auto"/>
              <w:rPr>
                <w:rFonts w:ascii="Times New Roman" w:hAnsi="Times New Roman" w:cs="Times New Roman"/>
              </w:rPr>
            </w:pPr>
          </w:p>
          <w:p w14:paraId="0A49D845" w14:textId="44E4128C" w:rsidR="00F9467E" w:rsidRPr="005D2F0A" w:rsidRDefault="00F9467E" w:rsidP="00F9467E">
            <w:pPr>
              <w:rPr>
                <w:rFonts w:ascii="Times New Roman" w:hAnsi="Times New Roman" w:cs="Times New Roman"/>
              </w:rPr>
            </w:pPr>
            <w:r w:rsidRPr="005D2F0A">
              <w:rPr>
                <w:rFonts w:ascii="Times New Roman" w:hAnsi="Times New Roman" w:cs="Times New Roman"/>
              </w:rPr>
              <w:t>Metodologia trebuie sa defineasca si sa fundamenteze notiunea de „cantitățile de energie electrică disponibile”. In cazul Hidroelectrica, cantitatile de energie sunt ESTIMATE PE BAZA UNEI PROGNOZE HIDROLOGICE, care are un grad de eroare.</w:t>
            </w:r>
          </w:p>
        </w:tc>
        <w:tc>
          <w:tcPr>
            <w:tcW w:w="2693" w:type="dxa"/>
          </w:tcPr>
          <w:p w14:paraId="38999153" w14:textId="039D28C0" w:rsidR="00F9467E" w:rsidRPr="00F32CFB" w:rsidRDefault="008A5808" w:rsidP="00F9467E">
            <w:pPr>
              <w:spacing w:after="0" w:line="240" w:lineRule="auto"/>
              <w:rPr>
                <w:rFonts w:ascii="Arial" w:hAnsi="Arial" w:cs="Arial"/>
                <w:sz w:val="20"/>
                <w:szCs w:val="20"/>
              </w:rPr>
            </w:pPr>
            <w:r>
              <w:rPr>
                <w:rFonts w:ascii="Arial" w:hAnsi="Arial" w:cs="Arial"/>
                <w:sz w:val="20"/>
                <w:szCs w:val="20"/>
              </w:rPr>
              <w:t>S-a definit, ulterior DD</w:t>
            </w:r>
          </w:p>
        </w:tc>
      </w:tr>
      <w:tr w:rsidR="00F9467E" w:rsidRPr="00D03D3D" w14:paraId="70DBDF5A" w14:textId="77777777" w:rsidTr="001A729A">
        <w:tc>
          <w:tcPr>
            <w:tcW w:w="568" w:type="dxa"/>
            <w:shd w:val="clear" w:color="auto" w:fill="auto"/>
          </w:tcPr>
          <w:p w14:paraId="45B7D813" w14:textId="77777777" w:rsidR="00F9467E" w:rsidRDefault="00F9467E" w:rsidP="00F9467E">
            <w:pPr>
              <w:spacing w:after="0" w:line="240" w:lineRule="auto"/>
              <w:rPr>
                <w:rFonts w:ascii="Arial" w:hAnsi="Arial" w:cs="Arial"/>
                <w:sz w:val="20"/>
                <w:szCs w:val="20"/>
              </w:rPr>
            </w:pPr>
          </w:p>
        </w:tc>
        <w:tc>
          <w:tcPr>
            <w:tcW w:w="851" w:type="dxa"/>
          </w:tcPr>
          <w:p w14:paraId="38E92067" w14:textId="5839F120" w:rsidR="00F9467E" w:rsidRDefault="00F9467E" w:rsidP="00F9467E">
            <w:pPr>
              <w:spacing w:after="0" w:line="240" w:lineRule="auto"/>
              <w:rPr>
                <w:rFonts w:ascii="Arial" w:hAnsi="Arial" w:cs="Arial"/>
                <w:sz w:val="20"/>
                <w:szCs w:val="20"/>
              </w:rPr>
            </w:pPr>
            <w:r>
              <w:rPr>
                <w:rFonts w:ascii="Arial" w:hAnsi="Arial" w:cs="Arial"/>
                <w:sz w:val="20"/>
                <w:szCs w:val="20"/>
              </w:rPr>
              <w:t>34</w:t>
            </w:r>
            <w:r w:rsidR="00503EEE">
              <w:rPr>
                <w:rFonts w:ascii="Arial" w:hAnsi="Arial" w:cs="Arial"/>
                <w:sz w:val="20"/>
                <w:szCs w:val="20"/>
              </w:rPr>
              <w:t>.(2)</w:t>
            </w:r>
          </w:p>
        </w:tc>
        <w:tc>
          <w:tcPr>
            <w:tcW w:w="3402" w:type="dxa"/>
          </w:tcPr>
          <w:p w14:paraId="628CDE8A" w14:textId="78F69FFE"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 ANRE analizează datele și informațiile primite conform prevederilor art. 32 şi 33 și stabilește modificarea cantităților din contractele reglementate ale producătorului solicitant și, după caz, ale altor producători, la nivelul considerat justificat.</w:t>
            </w:r>
          </w:p>
        </w:tc>
        <w:tc>
          <w:tcPr>
            <w:tcW w:w="1429" w:type="dxa"/>
          </w:tcPr>
          <w:p w14:paraId="51424D24" w14:textId="5F0DFDFE" w:rsidR="00F9467E" w:rsidRPr="005D2F0A" w:rsidRDefault="008A5808"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77964554" w14:textId="77777777" w:rsidR="00F9467E" w:rsidRPr="005D2F0A" w:rsidRDefault="00F9467E" w:rsidP="00F9467E">
            <w:pPr>
              <w:spacing w:before="120"/>
              <w:jc w:val="both"/>
              <w:rPr>
                <w:rFonts w:ascii="Times New Roman" w:hAnsi="Times New Roman" w:cs="Times New Roman"/>
                <w:lang w:eastAsia="en-US"/>
              </w:rPr>
            </w:pPr>
          </w:p>
        </w:tc>
        <w:tc>
          <w:tcPr>
            <w:tcW w:w="2126" w:type="dxa"/>
          </w:tcPr>
          <w:p w14:paraId="5AEE8CE4" w14:textId="3166265D"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Modificarea  cantitatilor reglementate au impact asupra activitatii comerciale ale producatorilor, astfel incat se impune existenta unor studii/fundamentari din partea ANRE.</w:t>
            </w:r>
          </w:p>
        </w:tc>
        <w:tc>
          <w:tcPr>
            <w:tcW w:w="2693" w:type="dxa"/>
          </w:tcPr>
          <w:p w14:paraId="6A77890F" w14:textId="77777777" w:rsidR="00F9467E" w:rsidRDefault="008A5808" w:rsidP="00A13267">
            <w:pPr>
              <w:spacing w:after="0" w:line="240" w:lineRule="auto"/>
              <w:rPr>
                <w:rFonts w:ascii="Arial" w:hAnsi="Arial" w:cs="Arial"/>
                <w:sz w:val="20"/>
                <w:szCs w:val="20"/>
              </w:rPr>
            </w:pPr>
            <w:r>
              <w:rPr>
                <w:rFonts w:ascii="Arial" w:hAnsi="Arial" w:cs="Arial"/>
                <w:sz w:val="20"/>
                <w:szCs w:val="20"/>
              </w:rPr>
              <w:t>Modificarea cantitășilor se face conform cantită</w:t>
            </w:r>
            <w:r w:rsidR="00A13267">
              <w:rPr>
                <w:rFonts w:ascii="Arial" w:hAnsi="Arial" w:cs="Arial"/>
                <w:sz w:val="20"/>
                <w:szCs w:val="20"/>
              </w:rPr>
              <w:t>ț</w:t>
            </w:r>
            <w:r>
              <w:rPr>
                <w:rFonts w:ascii="Arial" w:hAnsi="Arial" w:cs="Arial"/>
                <w:sz w:val="20"/>
                <w:szCs w:val="20"/>
              </w:rPr>
              <w:t>ilor disponibile transmise de producători</w:t>
            </w:r>
            <w:r w:rsidR="00A13267">
              <w:rPr>
                <w:rFonts w:ascii="Arial" w:hAnsi="Arial" w:cs="Arial"/>
                <w:sz w:val="20"/>
                <w:szCs w:val="20"/>
              </w:rPr>
              <w:t>.</w:t>
            </w:r>
          </w:p>
          <w:p w14:paraId="0C9FFDE5" w14:textId="5F9BAC5C" w:rsidR="00A13267" w:rsidRPr="00F32CFB" w:rsidRDefault="00A13267" w:rsidP="00A13267">
            <w:pPr>
              <w:spacing w:after="0" w:line="240" w:lineRule="auto"/>
              <w:rPr>
                <w:rFonts w:ascii="Arial" w:hAnsi="Arial" w:cs="Arial"/>
                <w:sz w:val="20"/>
                <w:szCs w:val="20"/>
              </w:rPr>
            </w:pPr>
          </w:p>
        </w:tc>
      </w:tr>
      <w:tr w:rsidR="00F9467E" w:rsidRPr="00D03D3D" w14:paraId="424D31A8" w14:textId="77777777" w:rsidTr="001A729A">
        <w:tc>
          <w:tcPr>
            <w:tcW w:w="568" w:type="dxa"/>
            <w:shd w:val="clear" w:color="auto" w:fill="auto"/>
          </w:tcPr>
          <w:p w14:paraId="2E60E542" w14:textId="77777777" w:rsidR="00F9467E" w:rsidRDefault="00F9467E" w:rsidP="00F9467E">
            <w:pPr>
              <w:spacing w:after="0" w:line="240" w:lineRule="auto"/>
              <w:rPr>
                <w:rFonts w:ascii="Arial" w:hAnsi="Arial" w:cs="Arial"/>
                <w:sz w:val="20"/>
                <w:szCs w:val="20"/>
              </w:rPr>
            </w:pPr>
          </w:p>
        </w:tc>
        <w:tc>
          <w:tcPr>
            <w:tcW w:w="851" w:type="dxa"/>
          </w:tcPr>
          <w:p w14:paraId="5647F256" w14:textId="1CF30262" w:rsidR="00F9467E" w:rsidRDefault="00F9467E" w:rsidP="00F9467E">
            <w:pPr>
              <w:spacing w:after="0" w:line="240" w:lineRule="auto"/>
              <w:rPr>
                <w:rFonts w:ascii="Arial" w:hAnsi="Arial" w:cs="Arial"/>
                <w:sz w:val="20"/>
                <w:szCs w:val="20"/>
              </w:rPr>
            </w:pPr>
            <w:r>
              <w:rPr>
                <w:rFonts w:ascii="Arial" w:hAnsi="Arial" w:cs="Arial"/>
                <w:sz w:val="20"/>
                <w:szCs w:val="20"/>
              </w:rPr>
              <w:t>35</w:t>
            </w:r>
            <w:r w:rsidR="00503EEE">
              <w:rPr>
                <w:rFonts w:ascii="Arial" w:hAnsi="Arial" w:cs="Arial"/>
                <w:sz w:val="20"/>
                <w:szCs w:val="20"/>
              </w:rPr>
              <w:t>.(1)</w:t>
            </w:r>
          </w:p>
        </w:tc>
        <w:tc>
          <w:tcPr>
            <w:tcW w:w="3402" w:type="dxa"/>
          </w:tcPr>
          <w:p w14:paraId="2128B386" w14:textId="635CBAF2"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În situația în care solicitarea transmisă conform prevederilor art. 32 este justificată, ANRE transmite operatorilor economici implicați deciziile de modificare a cantităților de energie electrică din contractele reglementate pentru perioada contractuală în curs și cantitățile orare de contract din perioada pentru care au fost operate modificări.</w:t>
            </w:r>
          </w:p>
        </w:tc>
        <w:tc>
          <w:tcPr>
            <w:tcW w:w="1429" w:type="dxa"/>
          </w:tcPr>
          <w:p w14:paraId="317BCCD5" w14:textId="605F1ECB"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756DE736" w14:textId="77777777" w:rsidR="00F9467E" w:rsidRPr="005D2F0A" w:rsidRDefault="00F9467E" w:rsidP="00F9467E">
            <w:pPr>
              <w:spacing w:before="120"/>
              <w:jc w:val="both"/>
              <w:rPr>
                <w:rFonts w:ascii="Times New Roman" w:hAnsi="Times New Roman" w:cs="Times New Roman"/>
                <w:lang w:eastAsia="en-US"/>
              </w:rPr>
            </w:pPr>
          </w:p>
        </w:tc>
        <w:tc>
          <w:tcPr>
            <w:tcW w:w="2126" w:type="dxa"/>
          </w:tcPr>
          <w:p w14:paraId="7F2F91DB"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 xml:space="preserve">Unitatile dispecerizabile ale producatorilor au un rol fundamentul in siguranta SEN, unde termenele de raspuns propuse de ANRE , cu privire la modificarile de cantitati, nu pot fi luate in considerare. </w:t>
            </w:r>
          </w:p>
          <w:p w14:paraId="144BE8AC" w14:textId="5EFB81FB"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Nu este mentionat termenul in care ANRE transmite operatorilor economici implicați deciziile de modificare a cantităților de energie electrică din contractele reglementate.</w:t>
            </w:r>
          </w:p>
        </w:tc>
        <w:tc>
          <w:tcPr>
            <w:tcW w:w="2693" w:type="dxa"/>
          </w:tcPr>
          <w:p w14:paraId="3F29D13F" w14:textId="77777777" w:rsidR="00F9467E" w:rsidRPr="00F32CFB" w:rsidRDefault="00F9467E" w:rsidP="00F9467E">
            <w:pPr>
              <w:spacing w:after="0" w:line="240" w:lineRule="auto"/>
              <w:rPr>
                <w:rFonts w:ascii="Arial" w:hAnsi="Arial" w:cs="Arial"/>
                <w:sz w:val="20"/>
                <w:szCs w:val="20"/>
              </w:rPr>
            </w:pPr>
          </w:p>
        </w:tc>
      </w:tr>
      <w:tr w:rsidR="00F9467E" w:rsidRPr="00D03D3D" w14:paraId="17362A05" w14:textId="77777777" w:rsidTr="001A729A">
        <w:tc>
          <w:tcPr>
            <w:tcW w:w="568" w:type="dxa"/>
            <w:shd w:val="clear" w:color="auto" w:fill="auto"/>
          </w:tcPr>
          <w:p w14:paraId="3606C9AC" w14:textId="77777777" w:rsidR="00F9467E" w:rsidRDefault="00F9467E" w:rsidP="00F9467E">
            <w:pPr>
              <w:spacing w:after="0" w:line="240" w:lineRule="auto"/>
              <w:rPr>
                <w:rFonts w:ascii="Arial" w:hAnsi="Arial" w:cs="Arial"/>
                <w:sz w:val="20"/>
                <w:szCs w:val="20"/>
              </w:rPr>
            </w:pPr>
          </w:p>
        </w:tc>
        <w:tc>
          <w:tcPr>
            <w:tcW w:w="851" w:type="dxa"/>
          </w:tcPr>
          <w:p w14:paraId="3D73AB78" w14:textId="64214FAA" w:rsidR="00F9467E" w:rsidRDefault="00F9467E" w:rsidP="00F9467E">
            <w:pPr>
              <w:spacing w:after="0" w:line="240" w:lineRule="auto"/>
              <w:rPr>
                <w:rFonts w:ascii="Arial" w:hAnsi="Arial" w:cs="Arial"/>
                <w:sz w:val="20"/>
                <w:szCs w:val="20"/>
              </w:rPr>
            </w:pPr>
            <w:r>
              <w:rPr>
                <w:rFonts w:ascii="Arial" w:hAnsi="Arial" w:cs="Arial"/>
                <w:sz w:val="20"/>
                <w:szCs w:val="20"/>
              </w:rPr>
              <w:t>35</w:t>
            </w:r>
            <w:r w:rsidR="00503EEE">
              <w:rPr>
                <w:rFonts w:ascii="Arial" w:hAnsi="Arial" w:cs="Arial"/>
                <w:sz w:val="20"/>
                <w:szCs w:val="20"/>
              </w:rPr>
              <w:t>.(2)</w:t>
            </w:r>
          </w:p>
        </w:tc>
        <w:tc>
          <w:tcPr>
            <w:tcW w:w="3402" w:type="dxa"/>
          </w:tcPr>
          <w:p w14:paraId="1985E839" w14:textId="7255A66C"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 În cazul respingerii unei solicitări de reducere a cantităților de energie electrică din contractele reglementate, transmisă de un producător conform prevederilor art. 32, ANRE comunică solicitantului motivele respingerii, în termen de 10 zile lucrătoare de la primirea solicitării.</w:t>
            </w:r>
          </w:p>
        </w:tc>
        <w:tc>
          <w:tcPr>
            <w:tcW w:w="1429" w:type="dxa"/>
          </w:tcPr>
          <w:p w14:paraId="412A8D14" w14:textId="7DEA5610"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1872FEDA" w14:textId="77777777" w:rsidR="00F9467E" w:rsidRPr="005D2F0A" w:rsidRDefault="00F9467E" w:rsidP="00F9467E">
            <w:pPr>
              <w:spacing w:before="120"/>
              <w:jc w:val="both"/>
              <w:rPr>
                <w:rFonts w:ascii="Times New Roman" w:hAnsi="Times New Roman" w:cs="Times New Roman"/>
                <w:lang w:eastAsia="en-US"/>
              </w:rPr>
            </w:pPr>
          </w:p>
        </w:tc>
        <w:tc>
          <w:tcPr>
            <w:tcW w:w="2126" w:type="dxa"/>
          </w:tcPr>
          <w:p w14:paraId="147E8A4D"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Unitatile dispecerizabile ale producatorilor au un rol fundamentul in siguranta SEN, unde termenele de raspuns propuse de ANRE , cu privire la modificarile de cantitati, nu pot fi luate in considerare.</w:t>
            </w:r>
          </w:p>
          <w:p w14:paraId="0EA7A8B8" w14:textId="558C709B"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În cazul respingerii unei solicitări de reducere a cantităților de energie electrică din contractele reglementate, transmisă de un producător conform prevederilor art. 32, ANRE trebuie sa comunice in termen de 24 ore solicitantului motivele respingerii. Acest refuz al ANRE poate avea consecinte asupra stabilitatii SEN.</w:t>
            </w:r>
          </w:p>
        </w:tc>
        <w:tc>
          <w:tcPr>
            <w:tcW w:w="2693" w:type="dxa"/>
          </w:tcPr>
          <w:p w14:paraId="5100652C" w14:textId="0D351E56" w:rsidR="00F9467E" w:rsidRPr="00F32CFB" w:rsidRDefault="00132DFA" w:rsidP="00F9467E">
            <w:pPr>
              <w:spacing w:after="0" w:line="240" w:lineRule="auto"/>
              <w:rPr>
                <w:rFonts w:ascii="Arial" w:hAnsi="Arial" w:cs="Arial"/>
                <w:sz w:val="20"/>
                <w:szCs w:val="20"/>
              </w:rPr>
            </w:pPr>
            <w:r>
              <w:rPr>
                <w:rFonts w:ascii="Arial" w:hAnsi="Arial" w:cs="Arial"/>
                <w:sz w:val="20"/>
                <w:szCs w:val="20"/>
              </w:rPr>
              <w:t xml:space="preserve">Având în vedere etapele prevăzute pentru </w:t>
            </w:r>
            <w:r w:rsidR="00350EDC">
              <w:rPr>
                <w:rFonts w:ascii="Arial" w:hAnsi="Arial" w:cs="Arial"/>
                <w:sz w:val="20"/>
                <w:szCs w:val="20"/>
              </w:rPr>
              <w:t>modificarea cantităților, termenul propus nu este fezabil</w:t>
            </w:r>
          </w:p>
        </w:tc>
      </w:tr>
      <w:tr w:rsidR="00F9467E" w:rsidRPr="00D03D3D" w14:paraId="240E2DF7" w14:textId="77777777" w:rsidTr="001A729A">
        <w:tc>
          <w:tcPr>
            <w:tcW w:w="568" w:type="dxa"/>
            <w:shd w:val="clear" w:color="auto" w:fill="auto"/>
          </w:tcPr>
          <w:p w14:paraId="09F0E201" w14:textId="6F05892F" w:rsidR="00F9467E" w:rsidRPr="00D03D3D" w:rsidRDefault="00F9467E" w:rsidP="00F9467E">
            <w:pPr>
              <w:spacing w:after="0" w:line="240" w:lineRule="auto"/>
              <w:rPr>
                <w:rFonts w:ascii="Arial" w:hAnsi="Arial" w:cs="Arial"/>
                <w:sz w:val="20"/>
                <w:szCs w:val="20"/>
              </w:rPr>
            </w:pPr>
          </w:p>
        </w:tc>
        <w:tc>
          <w:tcPr>
            <w:tcW w:w="851" w:type="dxa"/>
          </w:tcPr>
          <w:p w14:paraId="791B0093" w14:textId="452CDF87" w:rsidR="00F9467E" w:rsidRPr="00D03D3D" w:rsidRDefault="00F9467E" w:rsidP="00F9467E">
            <w:pPr>
              <w:spacing w:after="0" w:line="240" w:lineRule="auto"/>
              <w:rPr>
                <w:rFonts w:ascii="Arial" w:hAnsi="Arial" w:cs="Arial"/>
                <w:sz w:val="20"/>
                <w:szCs w:val="20"/>
              </w:rPr>
            </w:pPr>
            <w:r>
              <w:rPr>
                <w:rFonts w:ascii="Arial" w:hAnsi="Arial" w:cs="Arial"/>
                <w:sz w:val="20"/>
                <w:szCs w:val="20"/>
              </w:rPr>
              <w:t>36</w:t>
            </w:r>
          </w:p>
        </w:tc>
        <w:tc>
          <w:tcPr>
            <w:tcW w:w="3402" w:type="dxa"/>
          </w:tcPr>
          <w:p w14:paraId="2FE6A429" w14:textId="77777777" w:rsidR="00F9467E" w:rsidRPr="005D2F0A" w:rsidRDefault="00F9467E" w:rsidP="00503EEE">
            <w:pPr>
              <w:spacing w:before="120" w:after="0" w:line="360" w:lineRule="auto"/>
              <w:jc w:val="both"/>
              <w:rPr>
                <w:rFonts w:ascii="Times New Roman" w:hAnsi="Times New Roman" w:cs="Times New Roman"/>
              </w:rPr>
            </w:pPr>
            <w:r w:rsidRPr="005D2F0A">
              <w:rPr>
                <w:rFonts w:ascii="Times New Roman" w:hAnsi="Times New Roman" w:cs="Times New Roman"/>
              </w:rPr>
              <w:t>Prețurile reglementate pentru energia electrică, stabilite în conformitate cu prevederile art. 15 pot fi ajustate, din inițiativa ANRE sau la solicitarea producătorilor participanți la contractele reglementate, cu aplicare în cea de a   doua jumatate a perioadei contractuale,  în cazul în care:</w:t>
            </w:r>
          </w:p>
          <w:p w14:paraId="3E3490B6" w14:textId="77777777" w:rsidR="00F9467E" w:rsidRPr="005D2F0A" w:rsidRDefault="00F9467E" w:rsidP="00F9467E">
            <w:pPr>
              <w:spacing w:before="120"/>
              <w:jc w:val="both"/>
              <w:rPr>
                <w:rFonts w:ascii="Times New Roman" w:hAnsi="Times New Roman" w:cs="Times New Roman"/>
                <w:lang w:val="en-US"/>
              </w:rPr>
            </w:pPr>
            <w:r w:rsidRPr="005D2F0A">
              <w:rPr>
                <w:rFonts w:ascii="Times New Roman" w:hAnsi="Times New Roman" w:cs="Times New Roman"/>
              </w:rPr>
              <w:t>a)  prețul mediu de achiziție a combustibilului (sau costul apei uzinate, în cazul grupurilor hidroelectrice), realizat în primele 3 luni ale aceleiasi perioade contractuale de respectivii producători s-a modificat cu cel puțin ± 5 % față de cel considerat la stabilirea prețurilor în vigoare</w:t>
            </w:r>
            <w:r w:rsidRPr="005D2F0A">
              <w:rPr>
                <w:rFonts w:ascii="Times New Roman" w:hAnsi="Times New Roman" w:cs="Times New Roman"/>
                <w:lang w:val="en-US"/>
              </w:rPr>
              <w:t>;</w:t>
            </w:r>
          </w:p>
          <w:p w14:paraId="4B3A666E" w14:textId="77777777" w:rsidR="00F9467E" w:rsidRPr="005D2F0A" w:rsidRDefault="00F9467E" w:rsidP="00F9467E">
            <w:pPr>
              <w:rPr>
                <w:rFonts w:ascii="Times New Roman" w:hAnsi="Times New Roman" w:cs="Times New Roman"/>
              </w:rPr>
            </w:pPr>
          </w:p>
        </w:tc>
        <w:tc>
          <w:tcPr>
            <w:tcW w:w="1429" w:type="dxa"/>
          </w:tcPr>
          <w:p w14:paraId="2D2F0D19" w14:textId="23B3A2B2"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OMV Petrom</w:t>
            </w:r>
          </w:p>
        </w:tc>
        <w:tc>
          <w:tcPr>
            <w:tcW w:w="4536" w:type="dxa"/>
          </w:tcPr>
          <w:p w14:paraId="033A50EF" w14:textId="77777777" w:rsidR="00F9467E" w:rsidRPr="005D2F0A" w:rsidRDefault="00F9467E" w:rsidP="00F9467E">
            <w:pPr>
              <w:spacing w:before="120"/>
              <w:jc w:val="both"/>
              <w:rPr>
                <w:rFonts w:ascii="Times New Roman" w:hAnsi="Times New Roman" w:cs="Times New Roman"/>
                <w:b/>
                <w:bCs/>
                <w:lang w:eastAsia="en-US"/>
              </w:rPr>
            </w:pPr>
            <w:r w:rsidRPr="005D2F0A">
              <w:rPr>
                <w:rFonts w:ascii="Times New Roman" w:hAnsi="Times New Roman" w:cs="Times New Roman"/>
                <w:lang w:eastAsia="en-US"/>
              </w:rPr>
              <w:t xml:space="preserve">propunem un procent de </w:t>
            </w:r>
            <w:r w:rsidRPr="005D2F0A">
              <w:rPr>
                <w:rFonts w:ascii="Times New Roman" w:hAnsi="Times New Roman" w:cs="Times New Roman"/>
                <w:b/>
                <w:bCs/>
                <w:lang w:eastAsia="en-US"/>
              </w:rPr>
              <w:sym w:font="Symbol" w:char="F0B1"/>
            </w:r>
            <w:r w:rsidRPr="005D2F0A">
              <w:rPr>
                <w:rFonts w:ascii="Times New Roman" w:hAnsi="Times New Roman" w:cs="Times New Roman"/>
                <w:b/>
                <w:bCs/>
                <w:lang w:eastAsia="en-US"/>
              </w:rPr>
              <w:t>2% şi introducerea aceloraşi prevederi propuse la art. 11, cu aceeaşi justificare.</w:t>
            </w:r>
          </w:p>
          <w:p w14:paraId="01163946" w14:textId="690F9A06" w:rsidR="00F9467E" w:rsidRPr="005D2F0A" w:rsidRDefault="00F9467E" w:rsidP="00F9467E">
            <w:pPr>
              <w:rPr>
                <w:rFonts w:ascii="Times New Roman" w:hAnsi="Times New Roman" w:cs="Times New Roman"/>
                <w:b/>
                <w:noProof/>
              </w:rPr>
            </w:pPr>
          </w:p>
        </w:tc>
        <w:tc>
          <w:tcPr>
            <w:tcW w:w="2126" w:type="dxa"/>
          </w:tcPr>
          <w:p w14:paraId="4C9FE6F4" w14:textId="289B4E17" w:rsidR="00F9467E" w:rsidRPr="005D2F0A" w:rsidRDefault="00F9467E" w:rsidP="00F9467E">
            <w:pPr>
              <w:spacing w:after="0" w:line="240" w:lineRule="auto"/>
              <w:rPr>
                <w:rFonts w:ascii="Times New Roman" w:hAnsi="Times New Roman" w:cs="Times New Roman"/>
              </w:rPr>
            </w:pPr>
          </w:p>
        </w:tc>
        <w:tc>
          <w:tcPr>
            <w:tcW w:w="2693" w:type="dxa"/>
          </w:tcPr>
          <w:p w14:paraId="2D6C0525" w14:textId="014B0BAF" w:rsidR="00F9467E" w:rsidRPr="00F32CFB" w:rsidRDefault="007F669D" w:rsidP="00F9467E">
            <w:pPr>
              <w:spacing w:after="0" w:line="240" w:lineRule="auto"/>
              <w:rPr>
                <w:rFonts w:ascii="Arial" w:hAnsi="Arial" w:cs="Arial"/>
                <w:sz w:val="20"/>
                <w:szCs w:val="20"/>
              </w:rPr>
            </w:pPr>
            <w:r>
              <w:rPr>
                <w:rFonts w:ascii="Arial" w:hAnsi="Arial" w:cs="Arial"/>
                <w:sz w:val="20"/>
                <w:szCs w:val="20"/>
              </w:rPr>
              <w:t>Considerăm că procentuul prevăzut este rezonabil.</w:t>
            </w:r>
          </w:p>
        </w:tc>
      </w:tr>
      <w:tr w:rsidR="00F9467E" w:rsidRPr="00D03D3D" w14:paraId="1E8917CC" w14:textId="77777777" w:rsidTr="001A729A">
        <w:tc>
          <w:tcPr>
            <w:tcW w:w="568" w:type="dxa"/>
            <w:shd w:val="clear" w:color="auto" w:fill="auto"/>
          </w:tcPr>
          <w:p w14:paraId="795C4904" w14:textId="77777777" w:rsidR="00F9467E" w:rsidRDefault="00F9467E" w:rsidP="00F9467E">
            <w:pPr>
              <w:spacing w:after="0" w:line="240" w:lineRule="auto"/>
              <w:rPr>
                <w:rFonts w:ascii="Arial" w:hAnsi="Arial" w:cs="Arial"/>
                <w:sz w:val="20"/>
                <w:szCs w:val="20"/>
              </w:rPr>
            </w:pPr>
          </w:p>
        </w:tc>
        <w:tc>
          <w:tcPr>
            <w:tcW w:w="851" w:type="dxa"/>
          </w:tcPr>
          <w:p w14:paraId="646A051A" w14:textId="57C8C81F" w:rsidR="00F9467E" w:rsidRDefault="00F9467E" w:rsidP="00F9467E">
            <w:pPr>
              <w:spacing w:after="0" w:line="240" w:lineRule="auto"/>
              <w:rPr>
                <w:rFonts w:ascii="Arial" w:hAnsi="Arial" w:cs="Arial"/>
                <w:sz w:val="20"/>
                <w:szCs w:val="20"/>
              </w:rPr>
            </w:pPr>
            <w:r>
              <w:rPr>
                <w:rFonts w:ascii="Arial" w:hAnsi="Arial" w:cs="Arial"/>
                <w:sz w:val="20"/>
                <w:szCs w:val="20"/>
              </w:rPr>
              <w:t>36</w:t>
            </w:r>
          </w:p>
        </w:tc>
        <w:tc>
          <w:tcPr>
            <w:tcW w:w="3402" w:type="dxa"/>
          </w:tcPr>
          <w:p w14:paraId="5CFD599C" w14:textId="77777777" w:rsidR="00F9467E" w:rsidRPr="005D2F0A" w:rsidRDefault="00F9467E" w:rsidP="00F9467E">
            <w:pPr>
              <w:spacing w:before="120" w:after="0" w:line="360" w:lineRule="auto"/>
              <w:jc w:val="both"/>
              <w:rPr>
                <w:rFonts w:ascii="Times New Roman" w:hAnsi="Times New Roman" w:cs="Times New Roman"/>
              </w:rPr>
            </w:pPr>
            <w:r w:rsidRPr="005D2F0A">
              <w:rPr>
                <w:rFonts w:ascii="Times New Roman" w:hAnsi="Times New Roman" w:cs="Times New Roman"/>
              </w:rPr>
              <w:t>Prețurile reglementate pentru energia electrică, stabilite în conformitate cu prevederile art. 15 pot fi ajustate, din inițiativa ANRE sau la solicitarea producătorilor participanți la contractele reglementate, cu aplicare în cea de a   doua jumatate a perioadei contractuale,  în cazul în care:</w:t>
            </w:r>
          </w:p>
          <w:p w14:paraId="7E63A1F1" w14:textId="77777777" w:rsidR="00F9467E" w:rsidRPr="005D2F0A" w:rsidRDefault="00F9467E" w:rsidP="00F9467E">
            <w:pPr>
              <w:spacing w:before="120" w:after="0" w:line="360" w:lineRule="auto"/>
              <w:jc w:val="both"/>
              <w:rPr>
                <w:rFonts w:ascii="Times New Roman" w:hAnsi="Times New Roman" w:cs="Times New Roman"/>
              </w:rPr>
            </w:pPr>
            <w:r w:rsidRPr="005D2F0A">
              <w:rPr>
                <w:rFonts w:ascii="Times New Roman" w:hAnsi="Times New Roman" w:cs="Times New Roman"/>
              </w:rPr>
              <w:t>a)  prețul mediu de achiziție a combustibilului (sau costul apei uzinate, în cazul grupurilor hidroelectrice), realizat în primele 3 luni ale aceleiasi perioade contractuale de respectivii producători s-a modificat cu cel puțin ± 5 % față de cel considerat la stabilirea prețurilor în vigoare;</w:t>
            </w:r>
          </w:p>
          <w:p w14:paraId="4F488672" w14:textId="77777777" w:rsidR="00F9467E" w:rsidRPr="005D2F0A" w:rsidRDefault="00F9467E" w:rsidP="00F9467E">
            <w:pPr>
              <w:spacing w:before="120" w:after="0" w:line="360" w:lineRule="auto"/>
              <w:jc w:val="both"/>
              <w:rPr>
                <w:rFonts w:ascii="Times New Roman" w:hAnsi="Times New Roman" w:cs="Times New Roman"/>
              </w:rPr>
            </w:pPr>
            <w:r w:rsidRPr="005D2F0A">
              <w:rPr>
                <w:rFonts w:ascii="Times New Roman" w:hAnsi="Times New Roman" w:cs="Times New Roman"/>
              </w:rPr>
              <w:t>b) în prima jumătate a perioadei contractuale  ajung la scadență sau au fost plătite, total sau parțial, taxe/impozite noi, care nu au fost luate în considerare la stabilirea prețurilor în vigoare;</w:t>
            </w:r>
          </w:p>
          <w:p w14:paraId="5252B0F4" w14:textId="2C5AB2D5" w:rsidR="00F9467E" w:rsidRPr="005D2F0A" w:rsidRDefault="00F9467E" w:rsidP="00F9467E">
            <w:pPr>
              <w:spacing w:before="120" w:after="0" w:line="360" w:lineRule="auto"/>
              <w:jc w:val="both"/>
              <w:rPr>
                <w:rFonts w:ascii="Times New Roman" w:hAnsi="Times New Roman" w:cs="Times New Roman"/>
              </w:rPr>
            </w:pPr>
            <w:r w:rsidRPr="005D2F0A">
              <w:rPr>
                <w:rFonts w:ascii="Times New Roman" w:hAnsi="Times New Roman" w:cs="Times New Roman"/>
              </w:rPr>
              <w:t>c) în prima jumatate a perioadei contractuale își încetează aplicabilitatea taxe/impozite luate în considerare la stabilirea prețurilor în vigoare.</w:t>
            </w:r>
          </w:p>
        </w:tc>
        <w:tc>
          <w:tcPr>
            <w:tcW w:w="1429" w:type="dxa"/>
          </w:tcPr>
          <w:p w14:paraId="495B59CE" w14:textId="05ACF0D7"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50911385" w14:textId="77777777" w:rsidR="00F9467E" w:rsidRPr="005D2F0A" w:rsidRDefault="00F9467E" w:rsidP="00F9467E">
            <w:pPr>
              <w:spacing w:before="120"/>
              <w:jc w:val="both"/>
              <w:rPr>
                <w:rFonts w:ascii="Times New Roman" w:hAnsi="Times New Roman" w:cs="Times New Roman"/>
                <w:b/>
                <w:bCs/>
                <w:lang w:eastAsia="en-US"/>
              </w:rPr>
            </w:pPr>
          </w:p>
        </w:tc>
        <w:tc>
          <w:tcPr>
            <w:tcW w:w="2126" w:type="dxa"/>
          </w:tcPr>
          <w:p w14:paraId="68A6AD6E" w14:textId="5F73BDEB"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Art 36-40 – luarea in considerare a doar doua motive de ajustare a pretului reglementat, pretul apei uzinate (doar daca este mai mare de 5%) si instituirea de taxe si impozite noi, va duce  la prejudicierea producatorilor. Este necesar ca Metodologia sa asigure ajustarea in cazul oricarui factor justificat care duce la modificarea pretului reglementat. Doar in acest fel producatorii nu sunt prejudiciati de prevederile stabilirii metodologiei prezentate.</w:t>
            </w:r>
          </w:p>
        </w:tc>
        <w:tc>
          <w:tcPr>
            <w:tcW w:w="2693" w:type="dxa"/>
          </w:tcPr>
          <w:p w14:paraId="0575F5C9" w14:textId="77777777" w:rsidR="00F9467E" w:rsidRDefault="004D1DEF" w:rsidP="00F9467E">
            <w:pPr>
              <w:spacing w:after="0" w:line="240" w:lineRule="auto"/>
              <w:rPr>
                <w:rFonts w:ascii="Arial" w:hAnsi="Arial" w:cs="Arial"/>
                <w:sz w:val="20"/>
                <w:szCs w:val="20"/>
              </w:rPr>
            </w:pPr>
            <w:r>
              <w:rPr>
                <w:rFonts w:ascii="Arial" w:hAnsi="Arial" w:cs="Arial"/>
                <w:sz w:val="20"/>
                <w:szCs w:val="20"/>
              </w:rPr>
              <w:t>Nu se acceptă</w:t>
            </w:r>
          </w:p>
          <w:p w14:paraId="5D58462D" w14:textId="78E61E22" w:rsidR="004D1DEF" w:rsidRPr="00F32CFB" w:rsidRDefault="004D1DEF" w:rsidP="00F9467E">
            <w:pPr>
              <w:spacing w:after="0" w:line="240" w:lineRule="auto"/>
              <w:rPr>
                <w:rFonts w:ascii="Arial" w:hAnsi="Arial" w:cs="Arial"/>
                <w:sz w:val="20"/>
                <w:szCs w:val="20"/>
              </w:rPr>
            </w:pPr>
          </w:p>
        </w:tc>
      </w:tr>
      <w:tr w:rsidR="00F9467E" w:rsidRPr="00D03D3D" w14:paraId="5734BC2B" w14:textId="77777777" w:rsidTr="001A729A">
        <w:tc>
          <w:tcPr>
            <w:tcW w:w="568" w:type="dxa"/>
            <w:shd w:val="clear" w:color="auto" w:fill="auto"/>
          </w:tcPr>
          <w:p w14:paraId="2C87B3FD" w14:textId="77777777" w:rsidR="00F9467E" w:rsidRDefault="00F9467E" w:rsidP="00F9467E">
            <w:pPr>
              <w:spacing w:after="0" w:line="240" w:lineRule="auto"/>
              <w:rPr>
                <w:rFonts w:ascii="Arial" w:hAnsi="Arial" w:cs="Arial"/>
                <w:sz w:val="20"/>
                <w:szCs w:val="20"/>
              </w:rPr>
            </w:pPr>
          </w:p>
        </w:tc>
        <w:tc>
          <w:tcPr>
            <w:tcW w:w="851" w:type="dxa"/>
          </w:tcPr>
          <w:p w14:paraId="6D10B34B" w14:textId="6100DBA4" w:rsidR="00F9467E" w:rsidRDefault="00F9467E" w:rsidP="00F9467E">
            <w:pPr>
              <w:spacing w:after="0" w:line="240" w:lineRule="auto"/>
              <w:rPr>
                <w:rFonts w:ascii="Arial" w:hAnsi="Arial" w:cs="Arial"/>
                <w:sz w:val="20"/>
                <w:szCs w:val="20"/>
              </w:rPr>
            </w:pPr>
            <w:r>
              <w:rPr>
                <w:rFonts w:ascii="Arial" w:hAnsi="Arial" w:cs="Arial"/>
                <w:sz w:val="20"/>
                <w:szCs w:val="20"/>
              </w:rPr>
              <w:t>37</w:t>
            </w:r>
          </w:p>
        </w:tc>
        <w:tc>
          <w:tcPr>
            <w:tcW w:w="3402" w:type="dxa"/>
          </w:tcPr>
          <w:p w14:paraId="34BB41E7" w14:textId="3EC8CBDC" w:rsidR="00F9467E" w:rsidRPr="005D2F0A" w:rsidRDefault="00F9467E" w:rsidP="00F9467E">
            <w:pPr>
              <w:spacing w:before="120" w:after="0" w:line="360" w:lineRule="auto"/>
              <w:jc w:val="both"/>
              <w:rPr>
                <w:rFonts w:ascii="Times New Roman" w:hAnsi="Times New Roman" w:cs="Times New Roman"/>
              </w:rPr>
            </w:pPr>
            <w:r w:rsidRPr="005D2F0A">
              <w:rPr>
                <w:rFonts w:ascii="Times New Roman" w:hAnsi="Times New Roman" w:cs="Times New Roman"/>
              </w:rPr>
              <w:t>La ajustarea prețurilor reglementate, ANRE ia în considerare numai actualizarea prețurilor de achiziție pentru fiecare tip de combustibil consumat (sau costului apei uzinate, în cazul grupurilor hidroelectrice) și/sau suplimentarea/diminuarea costurilor cu sumele datorate corespunzătoare taxelor/impozitelor nou introiduse/eliminate, care nu au fost luate în calcul la stabilirea prețurilor reglemenate/care au fost luate în calcul la stabilirea prețurilor reglementate, toate celelalte elemente din structurile de venituri/costuri/producții/livrări/consumuri luate în considerare la stabilirea preturilor pentru perioada contractuala ramânând neschimbate.</w:t>
            </w:r>
          </w:p>
        </w:tc>
        <w:tc>
          <w:tcPr>
            <w:tcW w:w="1429" w:type="dxa"/>
          </w:tcPr>
          <w:p w14:paraId="0EDC05ED" w14:textId="52AC8B1A"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29DC01C2" w14:textId="77777777" w:rsidR="00F9467E" w:rsidRPr="005D2F0A" w:rsidRDefault="00F9467E" w:rsidP="00F9467E">
            <w:pPr>
              <w:spacing w:before="120"/>
              <w:jc w:val="both"/>
              <w:rPr>
                <w:rFonts w:ascii="Times New Roman" w:hAnsi="Times New Roman" w:cs="Times New Roman"/>
                <w:b/>
                <w:bCs/>
                <w:lang w:eastAsia="en-US"/>
              </w:rPr>
            </w:pPr>
          </w:p>
        </w:tc>
        <w:tc>
          <w:tcPr>
            <w:tcW w:w="2126" w:type="dxa"/>
          </w:tcPr>
          <w:p w14:paraId="783C2CD7" w14:textId="1A211334"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Art 36-40 – luarea in considerare a doar doua motive de ajustare a pretului reglementat, pretul apei uzinate (doar daca este mai mare de 5%) si instituirea de taxe si impozite noi, va duce  la prejudicierea producatorilor. Este necesar ca metodologia sa asigure ajustarea in cazul oricarui factor justificat care duce la modificarea pretului reglementat. Doar in acest fel producatorii nu sunt prejudiciati de prevederile stabilirii metodologiei prezentate.</w:t>
            </w:r>
          </w:p>
        </w:tc>
        <w:tc>
          <w:tcPr>
            <w:tcW w:w="2693" w:type="dxa"/>
          </w:tcPr>
          <w:p w14:paraId="37912B3E" w14:textId="52DAE861" w:rsidR="00F9467E" w:rsidRPr="00F32CFB" w:rsidRDefault="00D35D15" w:rsidP="00F9467E">
            <w:pPr>
              <w:spacing w:after="0" w:line="240" w:lineRule="auto"/>
              <w:rPr>
                <w:rFonts w:ascii="Arial" w:hAnsi="Arial" w:cs="Arial"/>
                <w:sz w:val="20"/>
                <w:szCs w:val="20"/>
              </w:rPr>
            </w:pPr>
            <w:r>
              <w:rPr>
                <w:rFonts w:ascii="Arial" w:hAnsi="Arial" w:cs="Arial"/>
                <w:sz w:val="20"/>
                <w:szCs w:val="20"/>
              </w:rPr>
              <w:t>Idem mai sus</w:t>
            </w:r>
          </w:p>
        </w:tc>
      </w:tr>
      <w:tr w:rsidR="00F9467E" w:rsidRPr="00D03D3D" w14:paraId="315ECF67" w14:textId="77777777" w:rsidTr="001A729A">
        <w:tc>
          <w:tcPr>
            <w:tcW w:w="568" w:type="dxa"/>
            <w:shd w:val="clear" w:color="auto" w:fill="auto"/>
          </w:tcPr>
          <w:p w14:paraId="05354C21" w14:textId="27AEF3BC" w:rsidR="00F9467E" w:rsidRPr="00D03D3D" w:rsidRDefault="00F9467E" w:rsidP="00F9467E">
            <w:pPr>
              <w:spacing w:after="0" w:line="240" w:lineRule="auto"/>
              <w:rPr>
                <w:rFonts w:ascii="Arial" w:hAnsi="Arial" w:cs="Arial"/>
                <w:sz w:val="20"/>
                <w:szCs w:val="20"/>
              </w:rPr>
            </w:pPr>
            <w:bookmarkStart w:id="1" w:name="_GoBack"/>
            <w:bookmarkEnd w:id="1"/>
          </w:p>
        </w:tc>
        <w:tc>
          <w:tcPr>
            <w:tcW w:w="851" w:type="dxa"/>
          </w:tcPr>
          <w:p w14:paraId="68B64595" w14:textId="4271830A" w:rsidR="00F9467E" w:rsidRPr="00D03D3D" w:rsidRDefault="00F9467E" w:rsidP="00F9467E">
            <w:pPr>
              <w:spacing w:after="0" w:line="240" w:lineRule="auto"/>
              <w:rPr>
                <w:rFonts w:ascii="Arial" w:hAnsi="Arial" w:cs="Arial"/>
                <w:sz w:val="20"/>
                <w:szCs w:val="20"/>
              </w:rPr>
            </w:pPr>
            <w:r>
              <w:rPr>
                <w:rFonts w:ascii="Arial" w:hAnsi="Arial" w:cs="Arial"/>
                <w:sz w:val="20"/>
                <w:szCs w:val="20"/>
              </w:rPr>
              <w:t>37</w:t>
            </w:r>
          </w:p>
        </w:tc>
        <w:tc>
          <w:tcPr>
            <w:tcW w:w="3402" w:type="dxa"/>
          </w:tcPr>
          <w:p w14:paraId="303726EC" w14:textId="77777777" w:rsidR="00F9467E" w:rsidRPr="005D2F0A" w:rsidRDefault="00F9467E" w:rsidP="00F9467E">
            <w:pPr>
              <w:spacing w:before="120" w:after="0" w:line="360" w:lineRule="auto"/>
              <w:jc w:val="both"/>
              <w:rPr>
                <w:rFonts w:ascii="Times New Roman" w:hAnsi="Times New Roman" w:cs="Times New Roman"/>
              </w:rPr>
            </w:pPr>
            <w:r w:rsidRPr="005D2F0A">
              <w:rPr>
                <w:rFonts w:ascii="Times New Roman" w:hAnsi="Times New Roman" w:cs="Times New Roman"/>
              </w:rPr>
              <w:t>La ajustarea prețurilor reglementate, ANRE ia în considerare numai actualizarea prețurilor de achiziție pentru fiecare tip de combustibil consumat (sau costului apei uzinate, în cazul grupurilor hidroelectrice) și/sau suplimentarea/diminuarea costurilor cu sumele datorate corespunzătoare taxelor/impozitelor nou introiduse/eliminate, care nu au fost luate în calcul la stabilirea prețurilor reglemenate/care au fost luate în calcul la stabilirea prețurilor reglementate, toate celelalte elemente din structurile de venituri/costuri/producții/livrări/consumuri luate în considerare la stabilirea preturilor pentru perioada contractuala ramânând neschimbate.</w:t>
            </w:r>
          </w:p>
          <w:p w14:paraId="33985CCA" w14:textId="77777777" w:rsidR="00F9467E" w:rsidRPr="005D2F0A" w:rsidRDefault="00F9467E" w:rsidP="00F9467E">
            <w:pPr>
              <w:spacing w:after="0"/>
              <w:rPr>
                <w:rFonts w:ascii="Times New Roman" w:hAnsi="Times New Roman" w:cs="Times New Roman"/>
              </w:rPr>
            </w:pPr>
          </w:p>
        </w:tc>
        <w:tc>
          <w:tcPr>
            <w:tcW w:w="1429" w:type="dxa"/>
          </w:tcPr>
          <w:p w14:paraId="772C8E4A" w14:textId="33DBBB49"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OMV Petrom</w:t>
            </w:r>
          </w:p>
        </w:tc>
        <w:tc>
          <w:tcPr>
            <w:tcW w:w="4536" w:type="dxa"/>
          </w:tcPr>
          <w:p w14:paraId="3BF0165A" w14:textId="77777777" w:rsidR="00F9467E" w:rsidRPr="005D2F0A" w:rsidRDefault="00F9467E" w:rsidP="00F9467E">
            <w:pPr>
              <w:spacing w:before="120"/>
              <w:jc w:val="both"/>
              <w:rPr>
                <w:rFonts w:ascii="Times New Roman" w:hAnsi="Times New Roman" w:cs="Times New Roman"/>
                <w:lang w:eastAsia="en-US"/>
              </w:rPr>
            </w:pPr>
            <w:r w:rsidRPr="005D2F0A">
              <w:rPr>
                <w:rFonts w:ascii="Times New Roman" w:hAnsi="Times New Roman" w:cs="Times New Roman"/>
                <w:b/>
                <w:bCs/>
                <w:lang w:eastAsia="en-US"/>
              </w:rPr>
              <w:t>propunem completarea lui cu prevederile propuse la art.11, cu aceeaşi justificare.</w:t>
            </w:r>
          </w:p>
          <w:p w14:paraId="035BB615" w14:textId="77777777" w:rsidR="00F9467E" w:rsidRPr="005D2F0A" w:rsidRDefault="00F9467E" w:rsidP="00F9467E">
            <w:pPr>
              <w:spacing w:before="120" w:after="120" w:line="240" w:lineRule="auto"/>
              <w:ind w:firstLine="708"/>
              <w:rPr>
                <w:rFonts w:ascii="Times New Roman" w:hAnsi="Times New Roman" w:cs="Times New Roman"/>
                <w:noProof/>
              </w:rPr>
            </w:pPr>
          </w:p>
        </w:tc>
        <w:tc>
          <w:tcPr>
            <w:tcW w:w="2126" w:type="dxa"/>
          </w:tcPr>
          <w:p w14:paraId="7064E738" w14:textId="77777777" w:rsidR="00F9467E" w:rsidRPr="005D2F0A" w:rsidRDefault="00F9467E" w:rsidP="00F9467E">
            <w:pPr>
              <w:spacing w:after="0" w:line="240" w:lineRule="auto"/>
              <w:rPr>
                <w:rFonts w:ascii="Times New Roman" w:hAnsi="Times New Roman" w:cs="Times New Roman"/>
              </w:rPr>
            </w:pPr>
          </w:p>
        </w:tc>
        <w:tc>
          <w:tcPr>
            <w:tcW w:w="2693" w:type="dxa"/>
          </w:tcPr>
          <w:p w14:paraId="6A0733E5" w14:textId="64DF90CD" w:rsidR="00F9467E" w:rsidRPr="00F32CFB" w:rsidRDefault="007F669D" w:rsidP="00F9467E">
            <w:pPr>
              <w:spacing w:after="0" w:line="240" w:lineRule="auto"/>
              <w:rPr>
                <w:rFonts w:ascii="Arial" w:hAnsi="Arial" w:cs="Arial"/>
                <w:sz w:val="20"/>
                <w:szCs w:val="20"/>
              </w:rPr>
            </w:pPr>
            <w:r>
              <w:rPr>
                <w:rFonts w:ascii="Arial" w:hAnsi="Arial" w:cs="Arial"/>
                <w:sz w:val="20"/>
                <w:szCs w:val="20"/>
              </w:rPr>
              <w:t>Idem art.11</w:t>
            </w:r>
          </w:p>
        </w:tc>
      </w:tr>
      <w:tr w:rsidR="00F9467E" w:rsidRPr="00D03D3D" w14:paraId="0CDABF24" w14:textId="77777777" w:rsidTr="001A729A">
        <w:tc>
          <w:tcPr>
            <w:tcW w:w="568" w:type="dxa"/>
            <w:shd w:val="clear" w:color="auto" w:fill="auto"/>
          </w:tcPr>
          <w:p w14:paraId="35198CF6" w14:textId="77777777" w:rsidR="00F9467E" w:rsidRDefault="00F9467E" w:rsidP="00F9467E">
            <w:pPr>
              <w:spacing w:after="0" w:line="240" w:lineRule="auto"/>
              <w:rPr>
                <w:rFonts w:ascii="Arial" w:hAnsi="Arial" w:cs="Arial"/>
                <w:sz w:val="20"/>
                <w:szCs w:val="20"/>
              </w:rPr>
            </w:pPr>
          </w:p>
        </w:tc>
        <w:tc>
          <w:tcPr>
            <w:tcW w:w="851" w:type="dxa"/>
          </w:tcPr>
          <w:p w14:paraId="3041966E" w14:textId="3E476AD5" w:rsidR="00F9467E" w:rsidRDefault="00F9467E" w:rsidP="00F9467E">
            <w:pPr>
              <w:spacing w:after="0" w:line="240" w:lineRule="auto"/>
              <w:rPr>
                <w:rFonts w:ascii="Arial" w:hAnsi="Arial" w:cs="Arial"/>
                <w:sz w:val="20"/>
                <w:szCs w:val="20"/>
              </w:rPr>
            </w:pPr>
            <w:r>
              <w:rPr>
                <w:rFonts w:ascii="Arial" w:hAnsi="Arial" w:cs="Arial"/>
                <w:sz w:val="20"/>
                <w:szCs w:val="20"/>
              </w:rPr>
              <w:t>38</w:t>
            </w:r>
          </w:p>
        </w:tc>
        <w:tc>
          <w:tcPr>
            <w:tcW w:w="3402" w:type="dxa"/>
          </w:tcPr>
          <w:p w14:paraId="29828979"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(1) Pentru ajustarea prețurilor din contractele reglementate, în condițiile art. 37, producătorii transmit la ANRE, cu cel putin 30 zile inainte de data prevazuta pentru intrarea in vigoare a noilor preturi, conform art 36,  o solicitare de ajustare, care trebuie să cuprindă dupa caz:</w:t>
            </w:r>
          </w:p>
          <w:p w14:paraId="0FE09F02"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a)</w:t>
            </w:r>
            <w:r w:rsidRPr="005D2F0A">
              <w:rPr>
                <w:rFonts w:ascii="Times New Roman" w:eastAsia="Calibri" w:hAnsi="Times New Roman" w:cs="Times New Roman"/>
                <w:lang w:eastAsia="en-US"/>
              </w:rPr>
              <w:tab/>
              <w:t>calculația prețului mediu de achiziție a combustibilului (sau costului apei uzinate, în cazul grupurilor hidroelectrice) realizat în  primele 3 luni ale perioadei contractuale;</w:t>
            </w:r>
          </w:p>
          <w:p w14:paraId="3740BE1C"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b)</w:t>
            </w:r>
            <w:r w:rsidRPr="005D2F0A">
              <w:rPr>
                <w:rFonts w:ascii="Times New Roman" w:eastAsia="Calibri" w:hAnsi="Times New Roman" w:cs="Times New Roman"/>
                <w:lang w:eastAsia="en-US"/>
              </w:rPr>
              <w:tab/>
              <w:t>justificarea elementelor care intră în calculul prețului mediu de achiziție a combustibilului (sau costului apei uzinate, în cazul grupurilor hidroelectrice) realizat în  primele 3 luni ale perioadei contractuale (contracte în vigoare de achiziție/transport combustibil, facturi plătite, etc.).</w:t>
            </w:r>
          </w:p>
          <w:p w14:paraId="49C9FC5B"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c)</w:t>
            </w:r>
            <w:r w:rsidRPr="005D2F0A">
              <w:rPr>
                <w:rFonts w:ascii="Times New Roman" w:eastAsia="Calibri" w:hAnsi="Times New Roman" w:cs="Times New Roman"/>
                <w:lang w:eastAsia="en-US"/>
              </w:rPr>
              <w:tab/>
              <w:t>sumele datorate corespunzătoare taxelor/impozitelor noi, care nu au fost luate în considerare la stabilirea prețurilor reglementate;</w:t>
            </w:r>
          </w:p>
          <w:p w14:paraId="64E31423"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d)</w:t>
            </w:r>
            <w:r w:rsidRPr="005D2F0A">
              <w:rPr>
                <w:rFonts w:ascii="Times New Roman" w:eastAsia="Calibri" w:hAnsi="Times New Roman" w:cs="Times New Roman"/>
                <w:lang w:eastAsia="en-US"/>
              </w:rPr>
              <w:tab/>
              <w:t>sumele care trebuie diminuate aferente taxelor/impozitelor eliminate</w:t>
            </w:r>
          </w:p>
          <w:p w14:paraId="5F34C45D" w14:textId="76885DD3"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e)</w:t>
            </w:r>
            <w:r w:rsidRPr="005D2F0A">
              <w:rPr>
                <w:rFonts w:ascii="Times New Roman" w:eastAsia="Calibri" w:hAnsi="Times New Roman" w:cs="Times New Roman"/>
                <w:lang w:eastAsia="en-US"/>
              </w:rPr>
              <w:tab/>
              <w:t>fundamentarea sumelor prevăzute la lit.c) si d).</w:t>
            </w:r>
          </w:p>
        </w:tc>
        <w:tc>
          <w:tcPr>
            <w:tcW w:w="1429" w:type="dxa"/>
          </w:tcPr>
          <w:p w14:paraId="065E0BCA" w14:textId="6846A55E"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60F6FC5A" w14:textId="77777777" w:rsidR="00F9467E" w:rsidRPr="005D2F0A" w:rsidRDefault="00F9467E" w:rsidP="00F9467E">
            <w:pPr>
              <w:rPr>
                <w:rFonts w:ascii="Times New Roman" w:eastAsia="Calibri" w:hAnsi="Times New Roman" w:cs="Times New Roman"/>
                <w:lang w:eastAsia="en-US"/>
              </w:rPr>
            </w:pPr>
          </w:p>
        </w:tc>
        <w:tc>
          <w:tcPr>
            <w:tcW w:w="2126" w:type="dxa"/>
          </w:tcPr>
          <w:p w14:paraId="7E3BFCD5" w14:textId="1ED5C9EB"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Art 36-40 – luarea in considerare decat a doua motive de ajustare a pretului reglementat, pretul apei uzinate (doar daca este mai mare de 5%) si instituirea de taxe si impozite noi, va crea prejudicii producatorilor. Este necesar ca metodologia sa asigure ajustarea in cazul oricarui factor justificat care duce la modificarea pretului reglementat. Doar in acest fel producatorii nu sunt prejudiciati de prevederile stabilirii metodologiei prezentate.</w:t>
            </w:r>
          </w:p>
        </w:tc>
        <w:tc>
          <w:tcPr>
            <w:tcW w:w="2693" w:type="dxa"/>
          </w:tcPr>
          <w:p w14:paraId="5E5F660C" w14:textId="6520C2CC" w:rsidR="00F9467E" w:rsidRPr="00F32CFB" w:rsidRDefault="00D35D15" w:rsidP="00F9467E">
            <w:pPr>
              <w:spacing w:after="0" w:line="240" w:lineRule="auto"/>
              <w:rPr>
                <w:rFonts w:ascii="Arial" w:hAnsi="Arial" w:cs="Arial"/>
                <w:sz w:val="20"/>
                <w:szCs w:val="20"/>
              </w:rPr>
            </w:pPr>
            <w:r>
              <w:rPr>
                <w:rFonts w:ascii="Arial" w:hAnsi="Arial" w:cs="Arial"/>
                <w:sz w:val="20"/>
                <w:szCs w:val="20"/>
              </w:rPr>
              <w:t>Idem mai sus</w:t>
            </w:r>
          </w:p>
        </w:tc>
      </w:tr>
      <w:tr w:rsidR="00F9467E" w:rsidRPr="00D03D3D" w14:paraId="3FA0CBB8" w14:textId="77777777" w:rsidTr="001A729A">
        <w:tc>
          <w:tcPr>
            <w:tcW w:w="568" w:type="dxa"/>
            <w:shd w:val="clear" w:color="auto" w:fill="auto"/>
          </w:tcPr>
          <w:p w14:paraId="03019831" w14:textId="77777777" w:rsidR="00F9467E" w:rsidRDefault="00F9467E" w:rsidP="00F9467E">
            <w:pPr>
              <w:spacing w:after="0" w:line="240" w:lineRule="auto"/>
              <w:rPr>
                <w:rFonts w:ascii="Arial" w:hAnsi="Arial" w:cs="Arial"/>
                <w:sz w:val="20"/>
                <w:szCs w:val="20"/>
              </w:rPr>
            </w:pPr>
          </w:p>
        </w:tc>
        <w:tc>
          <w:tcPr>
            <w:tcW w:w="851" w:type="dxa"/>
          </w:tcPr>
          <w:p w14:paraId="6F3835A3" w14:textId="247E8B55" w:rsidR="00F9467E" w:rsidRDefault="00F9467E" w:rsidP="00F9467E">
            <w:pPr>
              <w:spacing w:after="0" w:line="240" w:lineRule="auto"/>
              <w:rPr>
                <w:rFonts w:ascii="Arial" w:hAnsi="Arial" w:cs="Arial"/>
                <w:sz w:val="20"/>
                <w:szCs w:val="20"/>
              </w:rPr>
            </w:pPr>
            <w:r>
              <w:rPr>
                <w:rFonts w:ascii="Arial" w:hAnsi="Arial" w:cs="Arial"/>
                <w:sz w:val="20"/>
                <w:szCs w:val="20"/>
              </w:rPr>
              <w:t>39</w:t>
            </w:r>
          </w:p>
        </w:tc>
        <w:tc>
          <w:tcPr>
            <w:tcW w:w="3402" w:type="dxa"/>
          </w:tcPr>
          <w:p w14:paraId="2E55A5A4"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ANRE stabilește condițiile justificate de ajustare pentru situațiile prevăzute la art. 38, pe care le aplică prin utilizarea următoarei formule:</w:t>
            </w:r>
          </w:p>
          <w:p w14:paraId="26C04ED5"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 xml:space="preserve"> +Tnou/(E+A)</w:t>
            </w:r>
            <w:r w:rsidRPr="005D2F0A">
              <w:rPr>
                <w:rFonts w:ascii="Times New Roman" w:eastAsia="Calibri" w:hAnsi="Times New Roman" w:cs="Times New Roman"/>
                <w:lang w:eastAsia="en-US"/>
              </w:rPr>
              <w:tab/>
              <w:t>[lei/MWh]</w:t>
            </w:r>
          </w:p>
          <w:p w14:paraId="3A9D1B72"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unde:</w:t>
            </w:r>
          </w:p>
          <w:p w14:paraId="3832A4A1"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 xml:space="preserve"> - prețul mediu reglementat pentru energia electrică, rezultat după ajustare [lei/MWh]; </w:t>
            </w:r>
          </w:p>
          <w:p w14:paraId="09E28185"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 xml:space="preserve"> - prețul mediu reglementat pentru energia electrică, stabilit conform prevederilor art. 15 [lei/MWh]; </w:t>
            </w:r>
          </w:p>
          <w:p w14:paraId="518F744D"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 xml:space="preserve">  - raportul dintre prețul mediu de achiziție a combustibilului (costul apei uzinate, în cazul grupurilor hidroelectrice) justificat pentru ajustare, calculat pe baza prețurilor de achiziție actualizate pentru fiecare tip de combustibil (pe structura de consum considerată la stabilirea prețului în vigoare), și prețul mediu de achiziție a combustibilului (costul apei uzinate, în cazul grupurilor hidroelectrice) considerat la stabilirea prețului în vigoare [-]; </w:t>
            </w:r>
          </w:p>
          <w:p w14:paraId="076D9587"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 xml:space="preserve"> - ponderea costului cu combustibilul (costului apei uzinate, în cazul grupurilor hidroelectrice) în prețul mediu reglementat stabilit conform prevederilor art. 15 [%].</w:t>
            </w:r>
          </w:p>
          <w:p w14:paraId="120E1092" w14:textId="77777777"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Tnou- valoarea justificată pentru ajustare cu care au fost suplimentate costurile din cauza sumelor datorate pentru taxele/impozitele noi, care nu au fost luate în considerare la stabilirea prețurilor reglementate [lei]</w:t>
            </w:r>
          </w:p>
          <w:p w14:paraId="5A6EA401" w14:textId="409E712E"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E, A – cantitatea de energie electrică livrată, respectiv autoconsumul, valori utilizate la stabilirea prețurilor reglementate conform prevederilor art.15 [MWh]</w:t>
            </w:r>
          </w:p>
        </w:tc>
        <w:tc>
          <w:tcPr>
            <w:tcW w:w="1429" w:type="dxa"/>
          </w:tcPr>
          <w:p w14:paraId="61969998" w14:textId="0ADED883"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698F5740" w14:textId="77777777" w:rsidR="00F9467E" w:rsidRPr="005D2F0A" w:rsidRDefault="00F9467E" w:rsidP="00F9467E">
            <w:pPr>
              <w:rPr>
                <w:rFonts w:ascii="Times New Roman" w:eastAsia="Calibri" w:hAnsi="Times New Roman" w:cs="Times New Roman"/>
                <w:lang w:eastAsia="en-US"/>
              </w:rPr>
            </w:pPr>
          </w:p>
        </w:tc>
        <w:tc>
          <w:tcPr>
            <w:tcW w:w="2126" w:type="dxa"/>
          </w:tcPr>
          <w:p w14:paraId="3B1315D5" w14:textId="03075654"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Fomula nu stabileste la elementul T nou cum se calculeaza sau cine o calculeaza.</w:t>
            </w:r>
          </w:p>
        </w:tc>
        <w:tc>
          <w:tcPr>
            <w:tcW w:w="2693" w:type="dxa"/>
          </w:tcPr>
          <w:p w14:paraId="66394F37" w14:textId="1B4997FE" w:rsidR="00F9467E" w:rsidRPr="00F32CFB" w:rsidRDefault="007F669D" w:rsidP="00F9467E">
            <w:pPr>
              <w:spacing w:after="0" w:line="240" w:lineRule="auto"/>
              <w:rPr>
                <w:rFonts w:ascii="Arial" w:hAnsi="Arial" w:cs="Arial"/>
                <w:sz w:val="20"/>
                <w:szCs w:val="20"/>
              </w:rPr>
            </w:pPr>
            <w:r>
              <w:rPr>
                <w:rFonts w:ascii="Arial" w:hAnsi="Arial" w:cs="Arial"/>
                <w:sz w:val="20"/>
                <w:szCs w:val="20"/>
              </w:rPr>
              <w:t>Considerăm suficientă explicitarea pt Tnou</w:t>
            </w:r>
          </w:p>
        </w:tc>
      </w:tr>
      <w:tr w:rsidR="00F9467E" w:rsidRPr="005D2F0A" w14:paraId="4F12FF2F" w14:textId="77777777" w:rsidTr="001A729A">
        <w:tc>
          <w:tcPr>
            <w:tcW w:w="568" w:type="dxa"/>
            <w:shd w:val="clear" w:color="auto" w:fill="auto"/>
          </w:tcPr>
          <w:p w14:paraId="40455D08" w14:textId="77777777" w:rsidR="00F9467E" w:rsidRPr="005D2F0A" w:rsidRDefault="00F9467E" w:rsidP="00F9467E">
            <w:pPr>
              <w:spacing w:after="0" w:line="240" w:lineRule="auto"/>
              <w:rPr>
                <w:rFonts w:ascii="Times New Roman" w:hAnsi="Times New Roman" w:cs="Times New Roman"/>
              </w:rPr>
            </w:pPr>
          </w:p>
        </w:tc>
        <w:tc>
          <w:tcPr>
            <w:tcW w:w="851" w:type="dxa"/>
          </w:tcPr>
          <w:p w14:paraId="400ED958" w14:textId="706B6C0A"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40</w:t>
            </w:r>
          </w:p>
        </w:tc>
        <w:tc>
          <w:tcPr>
            <w:tcW w:w="3402" w:type="dxa"/>
          </w:tcPr>
          <w:p w14:paraId="14B4CBDB" w14:textId="0FE1C4D4" w:rsidR="00F9467E" w:rsidRPr="005D2F0A" w:rsidRDefault="00F9467E" w:rsidP="00F9467E">
            <w:pPr>
              <w:rPr>
                <w:rFonts w:ascii="Times New Roman" w:eastAsia="Calibri" w:hAnsi="Times New Roman" w:cs="Times New Roman"/>
                <w:lang w:eastAsia="en-US"/>
              </w:rPr>
            </w:pPr>
            <w:r w:rsidRPr="005D2F0A">
              <w:rPr>
                <w:rFonts w:ascii="Times New Roman" w:eastAsia="Calibri" w:hAnsi="Times New Roman" w:cs="Times New Roman"/>
                <w:lang w:eastAsia="en-US"/>
              </w:rPr>
              <w:t>(1) ANRE transmite producătorilor implicați deciziile de ajustare a prețurilor din contractele reglementate pentru cea de a doua jumatate a perioadei contractuale cu cel putin 15 zile inainte de intrarea lor in vigoare.</w:t>
            </w:r>
          </w:p>
        </w:tc>
        <w:tc>
          <w:tcPr>
            <w:tcW w:w="1429" w:type="dxa"/>
          </w:tcPr>
          <w:p w14:paraId="76FD3D96" w14:textId="74F64E7A"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6C30AA10" w14:textId="77777777" w:rsidR="00F9467E" w:rsidRPr="005D2F0A" w:rsidRDefault="00F9467E" w:rsidP="00F9467E">
            <w:pPr>
              <w:rPr>
                <w:rFonts w:ascii="Times New Roman" w:eastAsia="Calibri" w:hAnsi="Times New Roman" w:cs="Times New Roman"/>
                <w:lang w:eastAsia="en-US"/>
              </w:rPr>
            </w:pPr>
          </w:p>
        </w:tc>
        <w:tc>
          <w:tcPr>
            <w:tcW w:w="2126" w:type="dxa"/>
          </w:tcPr>
          <w:p w14:paraId="21F90A58" w14:textId="716131BC"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Art 36-40 – luarea in considerare decat a doua motive de ajustare a pretului reglementat, pretul apei uzinate (doar daca este mai mare de 5%) si instituirea de taxe si impozite noi, va duce  la prejudicierea producatorilor. Este necesar ca metodologia sa asigure ajustarea in cazul oricarui factor justificat care duce la modificarea pretului reglementat. Doar in acest fel producatorii nu sunt prejudiciati de prevederile stabilirii Metodologiei prezentate.</w:t>
            </w:r>
          </w:p>
        </w:tc>
        <w:tc>
          <w:tcPr>
            <w:tcW w:w="2693" w:type="dxa"/>
          </w:tcPr>
          <w:p w14:paraId="6A0EA669" w14:textId="77777777" w:rsidR="00F9467E" w:rsidRPr="005D2F0A" w:rsidRDefault="00F9467E" w:rsidP="00F9467E">
            <w:pPr>
              <w:spacing w:after="0" w:line="240" w:lineRule="auto"/>
              <w:rPr>
                <w:rFonts w:ascii="Times New Roman" w:hAnsi="Times New Roman" w:cs="Times New Roman"/>
              </w:rPr>
            </w:pPr>
          </w:p>
        </w:tc>
      </w:tr>
      <w:tr w:rsidR="00F9467E" w:rsidRPr="005D2F0A" w14:paraId="5C9A03C7" w14:textId="77777777" w:rsidTr="001A729A">
        <w:tc>
          <w:tcPr>
            <w:tcW w:w="568" w:type="dxa"/>
            <w:shd w:val="clear" w:color="auto" w:fill="auto"/>
          </w:tcPr>
          <w:p w14:paraId="3A9D0B6D" w14:textId="6B89CA11" w:rsidR="00F9467E" w:rsidRPr="005D2F0A" w:rsidRDefault="00F9467E" w:rsidP="00F9467E">
            <w:pPr>
              <w:spacing w:after="0" w:line="240" w:lineRule="auto"/>
              <w:rPr>
                <w:rFonts w:ascii="Times New Roman" w:hAnsi="Times New Roman" w:cs="Times New Roman"/>
              </w:rPr>
            </w:pPr>
          </w:p>
        </w:tc>
        <w:tc>
          <w:tcPr>
            <w:tcW w:w="851" w:type="dxa"/>
          </w:tcPr>
          <w:p w14:paraId="35CC2034" w14:textId="6A6A7C38"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41</w:t>
            </w:r>
          </w:p>
        </w:tc>
        <w:tc>
          <w:tcPr>
            <w:tcW w:w="3402" w:type="dxa"/>
          </w:tcPr>
          <w:p w14:paraId="53A9344B" w14:textId="1F6F1D91" w:rsidR="00F9467E" w:rsidRPr="005D2F0A" w:rsidRDefault="00F9467E" w:rsidP="00F9467E">
            <w:pPr>
              <w:rPr>
                <w:rFonts w:ascii="Times New Roman" w:hAnsi="Times New Roman" w:cs="Times New Roman"/>
              </w:rPr>
            </w:pPr>
            <w:r w:rsidRPr="005D2F0A">
              <w:rPr>
                <w:rFonts w:ascii="Times New Roman" w:eastAsia="Calibri" w:hAnsi="Times New Roman" w:cs="Times New Roman"/>
                <w:lang w:eastAsia="en-US"/>
              </w:rPr>
              <w:t>(2) Cantitățile de energie electrică efectiv tranzacționate pe contractele reglementate încheiate de FUI cu fiecare dintre producătorii participanți la contractele reglementate vor fi transmise lunar la ANRE de către FUI, în termen de 45 de zile de la sfîrșitul fiecărei luni.</w:t>
            </w:r>
          </w:p>
        </w:tc>
        <w:tc>
          <w:tcPr>
            <w:tcW w:w="1429" w:type="dxa"/>
          </w:tcPr>
          <w:p w14:paraId="4EBB1B96" w14:textId="191A6678"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Enel Energie</w:t>
            </w:r>
            <w:r w:rsidR="004915CA" w:rsidRPr="005D2F0A">
              <w:rPr>
                <w:rFonts w:ascii="Times New Roman" w:hAnsi="Times New Roman" w:cs="Times New Roman"/>
                <w:color w:val="002060"/>
              </w:rPr>
              <w:t>, Enel Energie Muntenia</w:t>
            </w:r>
          </w:p>
        </w:tc>
        <w:tc>
          <w:tcPr>
            <w:tcW w:w="4536" w:type="dxa"/>
          </w:tcPr>
          <w:p w14:paraId="7B1E1D55" w14:textId="6F5239E2" w:rsidR="00F9467E" w:rsidRPr="005D2F0A" w:rsidRDefault="00F9467E" w:rsidP="00F9467E">
            <w:pPr>
              <w:rPr>
                <w:rFonts w:ascii="Times New Roman" w:hAnsi="Times New Roman" w:cs="Times New Roman"/>
                <w:noProof/>
              </w:rPr>
            </w:pPr>
            <w:r w:rsidRPr="005D2F0A">
              <w:rPr>
                <w:rFonts w:ascii="Times New Roman" w:eastAsia="Calibri" w:hAnsi="Times New Roman" w:cs="Times New Roman"/>
                <w:lang w:eastAsia="en-US"/>
              </w:rPr>
              <w:t>2) Cantitățile de energie electrică efectiv tranzacționate pe contractele reglementate încheiate de FUI cu fiecare dintre producătorii participanți la contractele reglementate vor fi transmise lunar la ANRE de către FUI, în termen de 45 de zile de la sfîrșitul fiecărei luni</w:t>
            </w:r>
            <w:r w:rsidRPr="005D2F0A">
              <w:rPr>
                <w:rFonts w:ascii="Times New Roman" w:eastAsia="Calibri" w:hAnsi="Times New Roman" w:cs="Times New Roman"/>
                <w:color w:val="FF0000"/>
                <w:lang w:eastAsia="en-US"/>
              </w:rPr>
              <w:t>, prin  machetele de monitorizare lunare comunicate de ANRE.</w:t>
            </w:r>
          </w:p>
        </w:tc>
        <w:tc>
          <w:tcPr>
            <w:tcW w:w="2126" w:type="dxa"/>
          </w:tcPr>
          <w:p w14:paraId="4D584FE5" w14:textId="6D096735"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Consideram necesara aceasta precizare, pentru clarificare si evitarea introducerii unei raportari suplimentare distincte de cele care se fac deja in mod periodic.</w:t>
            </w:r>
          </w:p>
        </w:tc>
        <w:tc>
          <w:tcPr>
            <w:tcW w:w="2693" w:type="dxa"/>
          </w:tcPr>
          <w:p w14:paraId="2B972479" w14:textId="77777777" w:rsidR="00F9467E" w:rsidRPr="005D2F0A" w:rsidRDefault="00CA0DDE" w:rsidP="00F9467E">
            <w:pPr>
              <w:spacing w:after="0" w:line="240" w:lineRule="auto"/>
              <w:rPr>
                <w:rFonts w:ascii="Times New Roman" w:hAnsi="Times New Roman" w:cs="Times New Roman"/>
              </w:rPr>
            </w:pPr>
            <w:r w:rsidRPr="005D2F0A">
              <w:rPr>
                <w:rFonts w:ascii="Times New Roman" w:hAnsi="Times New Roman" w:cs="Times New Roman"/>
              </w:rPr>
              <w:t xml:space="preserve">Prevederea va fi cuprinsă în </w:t>
            </w:r>
            <w:r w:rsidR="00CD51E5" w:rsidRPr="005D2F0A">
              <w:rPr>
                <w:rFonts w:ascii="Times New Roman" w:hAnsi="Times New Roman" w:cs="Times New Roman"/>
              </w:rPr>
              <w:t>metodologia de monitorizare.</w:t>
            </w:r>
          </w:p>
          <w:p w14:paraId="4FFDF482" w14:textId="2E89AFB7" w:rsidR="00CD51E5" w:rsidRPr="005D2F0A" w:rsidRDefault="00B943BE" w:rsidP="00F9467E">
            <w:pPr>
              <w:spacing w:after="0" w:line="240" w:lineRule="auto"/>
              <w:rPr>
                <w:rFonts w:ascii="Times New Roman" w:hAnsi="Times New Roman" w:cs="Times New Roman"/>
              </w:rPr>
            </w:pPr>
            <w:r w:rsidRPr="005D2F0A">
              <w:rPr>
                <w:rFonts w:ascii="Times New Roman" w:hAnsi="Times New Roman" w:cs="Times New Roman"/>
              </w:rPr>
              <w:t xml:space="preserve">S-a modificat termenul </w:t>
            </w:r>
            <w:r w:rsidR="00182986" w:rsidRPr="005D2F0A">
              <w:rPr>
                <w:rFonts w:ascii="Times New Roman" w:hAnsi="Times New Roman" w:cs="Times New Roman"/>
              </w:rPr>
              <w:t>la 30 zile, în concordanță cu alte raportări</w:t>
            </w:r>
          </w:p>
        </w:tc>
      </w:tr>
      <w:tr w:rsidR="00F9467E" w:rsidRPr="005D2F0A" w14:paraId="3AD23B0D" w14:textId="77777777" w:rsidTr="001A729A">
        <w:tc>
          <w:tcPr>
            <w:tcW w:w="568" w:type="dxa"/>
            <w:shd w:val="clear" w:color="auto" w:fill="auto"/>
          </w:tcPr>
          <w:p w14:paraId="656E5F7A" w14:textId="0B1C58DC" w:rsidR="00F9467E" w:rsidRPr="005D2F0A" w:rsidRDefault="00F9467E" w:rsidP="00F9467E">
            <w:pPr>
              <w:spacing w:after="0" w:line="240" w:lineRule="auto"/>
              <w:rPr>
                <w:rFonts w:ascii="Times New Roman" w:hAnsi="Times New Roman" w:cs="Times New Roman"/>
              </w:rPr>
            </w:pPr>
          </w:p>
        </w:tc>
        <w:tc>
          <w:tcPr>
            <w:tcW w:w="851" w:type="dxa"/>
          </w:tcPr>
          <w:p w14:paraId="5651C514" w14:textId="67004F56"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42</w:t>
            </w:r>
          </w:p>
        </w:tc>
        <w:tc>
          <w:tcPr>
            <w:tcW w:w="3402" w:type="dxa"/>
          </w:tcPr>
          <w:p w14:paraId="1A02707A" w14:textId="31C99B6F"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Fiecare producător participant la contractele reglementate trebuie să transmită la ANRE realizările corespunzătoare veniturilor/costurilor/producțiilor/livrărilor/consumurilor înregistrate în activitatea de producere a energiei electrice și termice în fiecare trimestru al anului pentru care au fost stabilite prețuri reglementate.</w:t>
            </w:r>
          </w:p>
        </w:tc>
        <w:tc>
          <w:tcPr>
            <w:tcW w:w="1429" w:type="dxa"/>
          </w:tcPr>
          <w:p w14:paraId="6AA1B47C" w14:textId="25350F6B"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5895F3C7" w14:textId="79023191" w:rsidR="00F9467E" w:rsidRPr="005D2F0A" w:rsidRDefault="00F9467E" w:rsidP="00F9467E">
            <w:pPr>
              <w:rPr>
                <w:rFonts w:ascii="Times New Roman" w:hAnsi="Times New Roman" w:cs="Times New Roman"/>
              </w:rPr>
            </w:pPr>
          </w:p>
        </w:tc>
        <w:tc>
          <w:tcPr>
            <w:tcW w:w="2126" w:type="dxa"/>
          </w:tcPr>
          <w:p w14:paraId="0BB6075E" w14:textId="7ACC6805" w:rsidR="00F9467E" w:rsidRPr="005D2F0A" w:rsidRDefault="006774A1" w:rsidP="006774A1">
            <w:pPr>
              <w:spacing w:after="0" w:line="240" w:lineRule="auto"/>
              <w:rPr>
                <w:rFonts w:ascii="Times New Roman" w:hAnsi="Times New Roman" w:cs="Times New Roman"/>
              </w:rPr>
            </w:pPr>
            <w:r w:rsidRPr="005D2F0A">
              <w:rPr>
                <w:rFonts w:ascii="Times New Roman" w:hAnsi="Times New Roman" w:cs="Times New Roman"/>
              </w:rPr>
              <w:t>Metodologia nu specifica machetele la care face referire.</w:t>
            </w:r>
          </w:p>
        </w:tc>
        <w:tc>
          <w:tcPr>
            <w:tcW w:w="2693" w:type="dxa"/>
          </w:tcPr>
          <w:p w14:paraId="61454E1B" w14:textId="592D1533" w:rsidR="00F9467E" w:rsidRPr="005D2F0A" w:rsidRDefault="00B3105F" w:rsidP="00F9467E">
            <w:pPr>
              <w:spacing w:after="0" w:line="240" w:lineRule="auto"/>
              <w:rPr>
                <w:rFonts w:ascii="Times New Roman" w:hAnsi="Times New Roman" w:cs="Times New Roman"/>
                <w:lang w:val="en-GB"/>
              </w:rPr>
            </w:pPr>
            <w:r w:rsidRPr="005D2F0A">
              <w:rPr>
                <w:rFonts w:ascii="Times New Roman" w:hAnsi="Times New Roman" w:cs="Times New Roman"/>
              </w:rPr>
              <w:t xml:space="preserve">La alin. (2) se precizează </w:t>
            </w:r>
            <w:r w:rsidRPr="005D2F0A">
              <w:rPr>
                <w:rFonts w:ascii="Times New Roman" w:hAnsi="Times New Roman" w:cs="Times New Roman"/>
                <w:lang w:val="en-GB"/>
              </w:rPr>
              <w:t>“conform machetelor publicate pe site ANRE”</w:t>
            </w:r>
          </w:p>
        </w:tc>
      </w:tr>
      <w:tr w:rsidR="00F9467E" w:rsidRPr="005D2F0A" w14:paraId="0CB8368C" w14:textId="77777777" w:rsidTr="001A729A">
        <w:tc>
          <w:tcPr>
            <w:tcW w:w="568" w:type="dxa"/>
            <w:shd w:val="clear" w:color="auto" w:fill="auto"/>
          </w:tcPr>
          <w:p w14:paraId="76117653" w14:textId="77777777" w:rsidR="00F9467E" w:rsidRPr="005D2F0A" w:rsidRDefault="00F9467E" w:rsidP="00F9467E">
            <w:pPr>
              <w:spacing w:after="0" w:line="240" w:lineRule="auto"/>
              <w:rPr>
                <w:rFonts w:ascii="Times New Roman" w:hAnsi="Times New Roman" w:cs="Times New Roman"/>
              </w:rPr>
            </w:pPr>
          </w:p>
        </w:tc>
        <w:tc>
          <w:tcPr>
            <w:tcW w:w="851" w:type="dxa"/>
          </w:tcPr>
          <w:p w14:paraId="16F556C0" w14:textId="378A806A"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43</w:t>
            </w:r>
            <w:r w:rsidR="00503EEE">
              <w:rPr>
                <w:rFonts w:ascii="Times New Roman" w:hAnsi="Times New Roman" w:cs="Times New Roman"/>
              </w:rPr>
              <w:t>.</w:t>
            </w:r>
            <w:r w:rsidRPr="005D2F0A">
              <w:rPr>
                <w:rFonts w:ascii="Times New Roman" w:hAnsi="Times New Roman" w:cs="Times New Roman"/>
              </w:rPr>
              <w:t xml:space="preserve"> (2)</w:t>
            </w:r>
          </w:p>
        </w:tc>
        <w:tc>
          <w:tcPr>
            <w:tcW w:w="3402" w:type="dxa"/>
          </w:tcPr>
          <w:p w14:paraId="4E7D5305"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w:t>
            </w:r>
            <w:r w:rsidRPr="005D2F0A">
              <w:rPr>
                <w:rFonts w:ascii="Times New Roman" w:hAnsi="Times New Roman" w:cs="Times New Roman"/>
              </w:rPr>
              <w:tab/>
              <w:t>Cantitatea de energie electrică prevăzută la alin. (1) se transmite avându-se în vedere următoarele produse de tranzacționare:</w:t>
            </w:r>
          </w:p>
          <w:p w14:paraId="38E6C706"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Banda - Produs de tranzacționare pentru livrare energie electrică în bandă, în toate zilele de Luni până Duminică, ore RO;</w:t>
            </w:r>
          </w:p>
          <w:p w14:paraId="086E13B7"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b.</w:t>
            </w:r>
            <w:r w:rsidRPr="005D2F0A">
              <w:rPr>
                <w:rFonts w:ascii="Times New Roman" w:hAnsi="Times New Roman" w:cs="Times New Roman"/>
              </w:rPr>
              <w:tab/>
              <w:t>Varf 1 - Produs de tranzacționare pentru livrare energie electrică la vârf între orele 06:00 – 22:00, ore RO;</w:t>
            </w:r>
          </w:p>
          <w:p w14:paraId="5D0DD33F" w14:textId="01F7017E"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c.</w:t>
            </w:r>
            <w:r w:rsidRPr="005D2F0A">
              <w:rPr>
                <w:rFonts w:ascii="Times New Roman" w:hAnsi="Times New Roman" w:cs="Times New Roman"/>
              </w:rPr>
              <w:tab/>
              <w:t>Varf 2 - Produs de tranzacționare pentru livrare energie electrică la vârf între orele 17:00 – 22:00, ore  RO.</w:t>
            </w:r>
          </w:p>
        </w:tc>
        <w:tc>
          <w:tcPr>
            <w:tcW w:w="1429" w:type="dxa"/>
          </w:tcPr>
          <w:p w14:paraId="766E0D5F" w14:textId="2385BD7B"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EON</w:t>
            </w:r>
          </w:p>
        </w:tc>
        <w:tc>
          <w:tcPr>
            <w:tcW w:w="4536" w:type="dxa"/>
          </w:tcPr>
          <w:p w14:paraId="72B05C8D" w14:textId="77777777" w:rsidR="00F9467E" w:rsidRPr="005D2F0A" w:rsidRDefault="00F9467E" w:rsidP="00F9467E">
            <w:pPr>
              <w:spacing w:after="0" w:line="240" w:lineRule="auto"/>
              <w:rPr>
                <w:rFonts w:ascii="Times New Roman" w:hAnsi="Times New Roman" w:cs="Times New Roman"/>
                <w:color w:val="C00000"/>
                <w:lang w:val="en-US" w:eastAsia="en-US"/>
              </w:rPr>
            </w:pPr>
            <w:r w:rsidRPr="005D2F0A">
              <w:rPr>
                <w:rFonts w:ascii="Times New Roman" w:hAnsi="Times New Roman" w:cs="Times New Roman"/>
                <w:b/>
                <w:lang w:val="en-US" w:eastAsia="en-US"/>
              </w:rPr>
              <w:t>(</w:t>
            </w:r>
            <w:r w:rsidRPr="005D2F0A">
              <w:rPr>
                <w:rFonts w:ascii="Times New Roman" w:hAnsi="Times New Roman" w:cs="Times New Roman"/>
                <w:lang w:val="en-US" w:eastAsia="en-US"/>
              </w:rPr>
              <w:t xml:space="preserve">2) Cantitatea de energie electrică prevăzută la alin. (1) se transmite avându-se în vedere următoarele </w:t>
            </w:r>
            <w:r w:rsidRPr="005D2F0A">
              <w:rPr>
                <w:rFonts w:ascii="Times New Roman" w:hAnsi="Times New Roman" w:cs="Times New Roman"/>
                <w:strike/>
                <w:lang w:val="en-US" w:eastAsia="en-US"/>
              </w:rPr>
              <w:t>produse de tranzacționare</w:t>
            </w:r>
            <w:r w:rsidRPr="005D2F0A">
              <w:rPr>
                <w:rFonts w:ascii="Times New Roman" w:hAnsi="Times New Roman" w:cs="Times New Roman"/>
                <w:lang w:val="en-US" w:eastAsia="en-US"/>
              </w:rPr>
              <w:t xml:space="preserve"> </w:t>
            </w:r>
            <w:r w:rsidRPr="005D2F0A">
              <w:rPr>
                <w:rFonts w:ascii="Times New Roman" w:hAnsi="Times New Roman" w:cs="Times New Roman"/>
                <w:b/>
                <w:color w:val="C00000"/>
                <w:lang w:val="en-US" w:eastAsia="en-US"/>
              </w:rPr>
              <w:t>profil de livrare a consumatorilor finali</w:t>
            </w:r>
            <w:r w:rsidRPr="005D2F0A">
              <w:rPr>
                <w:rFonts w:ascii="Times New Roman" w:hAnsi="Times New Roman" w:cs="Times New Roman"/>
                <w:color w:val="C00000"/>
                <w:lang w:val="en-US" w:eastAsia="en-US"/>
              </w:rPr>
              <w:t>:</w:t>
            </w:r>
          </w:p>
          <w:p w14:paraId="72DB810F" w14:textId="77777777" w:rsidR="00F9467E" w:rsidRPr="005D2F0A" w:rsidRDefault="00F9467E" w:rsidP="00F9467E">
            <w:pPr>
              <w:spacing w:after="0" w:line="240" w:lineRule="auto"/>
              <w:rPr>
                <w:rFonts w:ascii="Times New Roman" w:hAnsi="Times New Roman" w:cs="Times New Roman"/>
                <w:strike/>
                <w:lang w:val="en-US" w:eastAsia="en-US"/>
              </w:rPr>
            </w:pPr>
            <w:r w:rsidRPr="005D2F0A">
              <w:rPr>
                <w:rFonts w:ascii="Times New Roman" w:hAnsi="Times New Roman" w:cs="Times New Roman"/>
                <w:strike/>
                <w:lang w:val="en-US" w:eastAsia="en-US"/>
              </w:rPr>
              <w:t>a.</w:t>
            </w:r>
            <w:r w:rsidRPr="005D2F0A">
              <w:rPr>
                <w:rFonts w:ascii="Times New Roman" w:hAnsi="Times New Roman" w:cs="Times New Roman"/>
                <w:strike/>
                <w:lang w:val="en-US" w:eastAsia="en-US"/>
              </w:rPr>
              <w:tab/>
              <w:t>Banda - Produs de tranzacționare pentru livrare energie electrică în bandă, în toate zilele de Luni până Duminică, ore RO;</w:t>
            </w:r>
          </w:p>
          <w:p w14:paraId="69F315C2" w14:textId="77777777" w:rsidR="00F9467E" w:rsidRPr="005D2F0A" w:rsidRDefault="00F9467E" w:rsidP="00F9467E">
            <w:pPr>
              <w:spacing w:after="0" w:line="240" w:lineRule="auto"/>
              <w:rPr>
                <w:rFonts w:ascii="Times New Roman" w:hAnsi="Times New Roman" w:cs="Times New Roman"/>
                <w:strike/>
                <w:lang w:val="en-US" w:eastAsia="en-US"/>
              </w:rPr>
            </w:pPr>
            <w:r w:rsidRPr="005D2F0A">
              <w:rPr>
                <w:rFonts w:ascii="Times New Roman" w:hAnsi="Times New Roman" w:cs="Times New Roman"/>
                <w:strike/>
                <w:lang w:val="en-US" w:eastAsia="en-US"/>
              </w:rPr>
              <w:t>b.</w:t>
            </w:r>
            <w:r w:rsidRPr="005D2F0A">
              <w:rPr>
                <w:rFonts w:ascii="Times New Roman" w:hAnsi="Times New Roman" w:cs="Times New Roman"/>
                <w:strike/>
                <w:lang w:val="en-US" w:eastAsia="en-US"/>
              </w:rPr>
              <w:tab/>
              <w:t>Varf 1 - Produs de tranzacționare pentru livrare energie electrică la vârf între orele 06:00 – 22:00, ore RO;</w:t>
            </w:r>
          </w:p>
          <w:p w14:paraId="7703EE85" w14:textId="2D969050" w:rsidR="00F9467E" w:rsidRPr="005D2F0A" w:rsidRDefault="00F9467E" w:rsidP="00F9467E">
            <w:pPr>
              <w:rPr>
                <w:rFonts w:ascii="Times New Roman" w:hAnsi="Times New Roman" w:cs="Times New Roman"/>
              </w:rPr>
            </w:pPr>
            <w:r w:rsidRPr="005D2F0A">
              <w:rPr>
                <w:rFonts w:ascii="Times New Roman" w:hAnsi="Times New Roman" w:cs="Times New Roman"/>
                <w:strike/>
                <w:lang w:val="en-US" w:eastAsia="en-US"/>
              </w:rPr>
              <w:t>c.</w:t>
            </w:r>
            <w:r w:rsidRPr="005D2F0A">
              <w:rPr>
                <w:rFonts w:ascii="Times New Roman" w:hAnsi="Times New Roman" w:cs="Times New Roman"/>
                <w:strike/>
                <w:lang w:val="en-US" w:eastAsia="en-US"/>
              </w:rPr>
              <w:tab/>
              <w:t>Varf 2 - Produs de tranzacționare pentru livrare energie electrică la vârf între orele 17:00 – 22:00, ore  RO.</w:t>
            </w:r>
          </w:p>
        </w:tc>
        <w:tc>
          <w:tcPr>
            <w:tcW w:w="2126" w:type="dxa"/>
          </w:tcPr>
          <w:p w14:paraId="6CE24BA4" w14:textId="7536FC98"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Solicităm alocarea profilată a cantităţii orare de la producatori, în ideea în care dacă se standardizeaza produsele, scade disponibiliatea produselor şi creste riscul pentru producatori cee ace va rezulta într-un cost mai mare pentru consumator</w:t>
            </w:r>
          </w:p>
        </w:tc>
        <w:tc>
          <w:tcPr>
            <w:tcW w:w="2693" w:type="dxa"/>
          </w:tcPr>
          <w:p w14:paraId="09512251" w14:textId="2C71CC20" w:rsidR="002B6E79" w:rsidRPr="005D2F0A" w:rsidRDefault="002B6E79" w:rsidP="00F9467E">
            <w:pPr>
              <w:spacing w:after="0" w:line="240" w:lineRule="auto"/>
              <w:rPr>
                <w:rFonts w:ascii="Times New Roman" w:hAnsi="Times New Roman" w:cs="Times New Roman"/>
              </w:rPr>
            </w:pPr>
            <w:r w:rsidRPr="005D2F0A">
              <w:rPr>
                <w:rFonts w:ascii="Times New Roman" w:hAnsi="Times New Roman" w:cs="Times New Roman"/>
              </w:rPr>
              <w:t>Nu se acceptă</w:t>
            </w:r>
          </w:p>
          <w:p w14:paraId="61C14BB4" w14:textId="6B8285BA" w:rsidR="00F9467E" w:rsidRPr="005D2F0A" w:rsidRDefault="002B6E79" w:rsidP="00F9467E">
            <w:pPr>
              <w:spacing w:after="0" w:line="240" w:lineRule="auto"/>
              <w:rPr>
                <w:rFonts w:ascii="Times New Roman" w:hAnsi="Times New Roman" w:cs="Times New Roman"/>
              </w:rPr>
            </w:pPr>
            <w:r w:rsidRPr="005D2F0A">
              <w:rPr>
                <w:rFonts w:ascii="Times New Roman" w:hAnsi="Times New Roman" w:cs="Times New Roman"/>
              </w:rPr>
              <w:t>Prevederea privind produsele de tranzacționare se aplică numai pentru perioada 1 amrtie 2019-31 decembrie 2019, avand în vedere situația specifică.</w:t>
            </w:r>
          </w:p>
          <w:p w14:paraId="407CBF00" w14:textId="09246C88" w:rsidR="002B6E79" w:rsidRPr="005D2F0A" w:rsidRDefault="002B6E79" w:rsidP="00F9467E">
            <w:pPr>
              <w:spacing w:after="0" w:line="240" w:lineRule="auto"/>
              <w:rPr>
                <w:rFonts w:ascii="Times New Roman" w:hAnsi="Times New Roman" w:cs="Times New Roman"/>
              </w:rPr>
            </w:pPr>
            <w:r w:rsidRPr="005D2F0A">
              <w:rPr>
                <w:rFonts w:ascii="Times New Roman" w:hAnsi="Times New Roman" w:cs="Times New Roman"/>
              </w:rPr>
              <w:t>Pentru celelelte perioade contractuale, se utilizează profilare orară</w:t>
            </w:r>
          </w:p>
        </w:tc>
      </w:tr>
      <w:tr w:rsidR="00F9467E" w:rsidRPr="005D2F0A" w14:paraId="0FAE1B29" w14:textId="77777777" w:rsidTr="001A729A">
        <w:tc>
          <w:tcPr>
            <w:tcW w:w="568" w:type="dxa"/>
            <w:shd w:val="clear" w:color="auto" w:fill="auto"/>
          </w:tcPr>
          <w:p w14:paraId="194DCEAB" w14:textId="77777777" w:rsidR="00F9467E" w:rsidRPr="005D2F0A" w:rsidRDefault="00F9467E" w:rsidP="00F9467E">
            <w:pPr>
              <w:spacing w:after="0" w:line="240" w:lineRule="auto"/>
              <w:rPr>
                <w:rFonts w:ascii="Times New Roman" w:hAnsi="Times New Roman" w:cs="Times New Roman"/>
              </w:rPr>
            </w:pPr>
          </w:p>
        </w:tc>
        <w:tc>
          <w:tcPr>
            <w:tcW w:w="851" w:type="dxa"/>
          </w:tcPr>
          <w:p w14:paraId="58FE4252" w14:textId="5000C3E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43</w:t>
            </w:r>
            <w:r w:rsidR="00503EEE">
              <w:rPr>
                <w:rFonts w:ascii="Times New Roman" w:hAnsi="Times New Roman" w:cs="Times New Roman"/>
              </w:rPr>
              <w:t>.</w:t>
            </w:r>
            <w:r w:rsidRPr="005D2F0A">
              <w:rPr>
                <w:rFonts w:ascii="Times New Roman" w:hAnsi="Times New Roman" w:cs="Times New Roman"/>
              </w:rPr>
              <w:t xml:space="preserve"> (2) </w:t>
            </w:r>
          </w:p>
        </w:tc>
        <w:tc>
          <w:tcPr>
            <w:tcW w:w="3402" w:type="dxa"/>
          </w:tcPr>
          <w:p w14:paraId="19A92A61"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 Cantitatea de energie electrică prevăzută la alin. (1) se transmite avându-se în vedere următoarele produse de tranzacționare:</w:t>
            </w:r>
          </w:p>
          <w:p w14:paraId="09CB8FF3"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Banda - Produs de tranzacționare pentru livrare energie electrică în bandă, în toate zilele de Luni până Duminică, ore RO;</w:t>
            </w:r>
          </w:p>
          <w:p w14:paraId="615E2668"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b.</w:t>
            </w:r>
            <w:r w:rsidRPr="005D2F0A">
              <w:rPr>
                <w:rFonts w:ascii="Times New Roman" w:hAnsi="Times New Roman" w:cs="Times New Roman"/>
              </w:rPr>
              <w:tab/>
              <w:t>Varf 1 - Produs de tranzacționare pentru livrare energie electrică la vârf între orele 06:00 – 22:00, ore RO;</w:t>
            </w:r>
          </w:p>
          <w:p w14:paraId="2D433994" w14:textId="73F44868"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c.</w:t>
            </w:r>
            <w:r w:rsidRPr="005D2F0A">
              <w:rPr>
                <w:rFonts w:ascii="Times New Roman" w:hAnsi="Times New Roman" w:cs="Times New Roman"/>
              </w:rPr>
              <w:tab/>
              <w:t>Varf 2 - Produs de tranzacționare pentru livrare energie electrică la vârf între orele 17:00 – 22:00, ore  RO.</w:t>
            </w:r>
            <w:r w:rsidRPr="005D2F0A">
              <w:rPr>
                <w:rFonts w:ascii="Times New Roman" w:hAnsi="Times New Roman" w:cs="Times New Roman"/>
              </w:rPr>
              <w:tab/>
              <w:t>(2)</w:t>
            </w:r>
            <w:r w:rsidRPr="005D2F0A">
              <w:rPr>
                <w:rFonts w:ascii="Times New Roman" w:hAnsi="Times New Roman" w:cs="Times New Roman"/>
              </w:rPr>
              <w:tab/>
              <w:t>Cantitatea de energie electrică prevăzută la alin. (1) se transmite avându-se în vedere asigurarea intregului necesar de consum al clientilor casnici ai fiecarui furnizor de ultima instanta obligat, conform profilui acestora, calculat ca diferenta dintre prognoza orara de consum si contractele FUI din piata concurentiala, pentru aceasta categorie de clienti.</w:t>
            </w:r>
          </w:p>
        </w:tc>
        <w:tc>
          <w:tcPr>
            <w:tcW w:w="1429" w:type="dxa"/>
          </w:tcPr>
          <w:p w14:paraId="0704AAED" w14:textId="6563B376"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Electrica Furnizare</w:t>
            </w:r>
          </w:p>
        </w:tc>
        <w:tc>
          <w:tcPr>
            <w:tcW w:w="4536" w:type="dxa"/>
          </w:tcPr>
          <w:p w14:paraId="591DF680" w14:textId="0B6310F6" w:rsidR="00F9467E" w:rsidRPr="005D2F0A" w:rsidRDefault="00F9467E" w:rsidP="00F9467E">
            <w:pPr>
              <w:spacing w:after="0" w:line="240" w:lineRule="auto"/>
              <w:rPr>
                <w:rFonts w:ascii="Times New Roman" w:hAnsi="Times New Roman" w:cs="Times New Roman"/>
                <w:b/>
                <w:lang w:val="en-US" w:eastAsia="en-US"/>
              </w:rPr>
            </w:pPr>
          </w:p>
          <w:p w14:paraId="728E5C32" w14:textId="47CBD5A3" w:rsidR="00F9467E" w:rsidRPr="005D2F0A" w:rsidRDefault="00F9467E" w:rsidP="00F9467E">
            <w:pPr>
              <w:rPr>
                <w:rFonts w:ascii="Times New Roman" w:hAnsi="Times New Roman" w:cs="Times New Roman"/>
                <w:lang w:val="en-US" w:eastAsia="en-US"/>
              </w:rPr>
            </w:pPr>
            <w:r w:rsidRPr="005D2F0A">
              <w:rPr>
                <w:rFonts w:ascii="Times New Roman" w:eastAsia="Calibri" w:hAnsi="Times New Roman" w:cs="Times New Roman"/>
                <w:color w:val="FF0000"/>
                <w:lang w:val="en-US" w:eastAsia="en-US"/>
              </w:rPr>
              <w:t>Cantitatea de energie electrică prevăzută la alin. (1) se transmite avându-se în vedere asigurarea intregului necesar de consum al clientilor casnici ai fiecarui furnizor de ultima instanta obligat, conform profilui acestora, calculat ca diferenta dintre prognoza orara de consum si contractele FUI din piata concurentiala, pentru aceasta categorie de clienti.</w:t>
            </w:r>
          </w:p>
        </w:tc>
        <w:tc>
          <w:tcPr>
            <w:tcW w:w="2126" w:type="dxa"/>
          </w:tcPr>
          <w:p w14:paraId="46812B4E"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In scopul mentinerii tarifelor aplicate clientilor casnici de catre FUI obligat si asigurarii unor preturi rezonabile (conform OUG 114/2018), este necesara asigurarea intregului necesar (calculat ca diferenta dintre prognoza orara de consum si contractele FUI din piata concurentiala), prin contracte reglementate.</w:t>
            </w:r>
          </w:p>
          <w:p w14:paraId="64671B76"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Este nejustificata utilizarea produselor standardizate, avand in vedere urmatoarele:</w:t>
            </w:r>
          </w:p>
          <w:p w14:paraId="62956CAF"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 Hidroelectrica poate asigura o livrare profilata conform nevoilor;</w:t>
            </w:r>
          </w:p>
          <w:p w14:paraId="6D867360" w14:textId="19776838"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 stabilirea cantitatilor din contracte se face prin decizie ANRE, nu printr-un proces de licitatie.</w:t>
            </w:r>
          </w:p>
        </w:tc>
        <w:tc>
          <w:tcPr>
            <w:tcW w:w="2693" w:type="dxa"/>
          </w:tcPr>
          <w:p w14:paraId="3527797B" w14:textId="0B74436A" w:rsidR="002B6E79" w:rsidRPr="005D2F0A" w:rsidRDefault="002B6E79" w:rsidP="002B6E79">
            <w:pPr>
              <w:spacing w:after="0" w:line="240" w:lineRule="auto"/>
              <w:rPr>
                <w:rFonts w:ascii="Times New Roman" w:hAnsi="Times New Roman" w:cs="Times New Roman"/>
              </w:rPr>
            </w:pPr>
            <w:r w:rsidRPr="005D2F0A">
              <w:rPr>
                <w:rFonts w:ascii="Times New Roman" w:hAnsi="Times New Roman" w:cs="Times New Roman"/>
              </w:rPr>
              <w:t>Nu se acceptă.</w:t>
            </w:r>
          </w:p>
          <w:p w14:paraId="73DB5B09" w14:textId="674CB964" w:rsidR="002B6E79" w:rsidRPr="005D2F0A" w:rsidRDefault="002B6E79" w:rsidP="002B6E79">
            <w:pPr>
              <w:spacing w:after="0" w:line="240" w:lineRule="auto"/>
              <w:rPr>
                <w:rFonts w:ascii="Times New Roman" w:hAnsi="Times New Roman" w:cs="Times New Roman"/>
              </w:rPr>
            </w:pPr>
            <w:r w:rsidRPr="005D2F0A">
              <w:rPr>
                <w:rFonts w:ascii="Times New Roman" w:hAnsi="Times New Roman" w:cs="Times New Roman"/>
              </w:rPr>
              <w:t>Prevederea privind produsele de tranzacționare se aplică numai pentru perioada 1 amrtie 2019-31 decembrie 2019, avand în vedere situația specifică.</w:t>
            </w:r>
          </w:p>
          <w:p w14:paraId="5A0512C6" w14:textId="414054B1" w:rsidR="00F9467E" w:rsidRPr="005D2F0A" w:rsidRDefault="002B6E79" w:rsidP="002B6E79">
            <w:pPr>
              <w:spacing w:after="0" w:line="240" w:lineRule="auto"/>
              <w:rPr>
                <w:rFonts w:ascii="Times New Roman" w:hAnsi="Times New Roman" w:cs="Times New Roman"/>
              </w:rPr>
            </w:pPr>
            <w:r w:rsidRPr="005D2F0A">
              <w:rPr>
                <w:rFonts w:ascii="Times New Roman" w:hAnsi="Times New Roman" w:cs="Times New Roman"/>
              </w:rPr>
              <w:t>Pentru celelelte perioade contractuale, se utilizează profilare orară</w:t>
            </w:r>
          </w:p>
        </w:tc>
      </w:tr>
      <w:tr w:rsidR="00F9467E" w:rsidRPr="005D2F0A" w14:paraId="61E8F811" w14:textId="77777777" w:rsidTr="001A729A">
        <w:tc>
          <w:tcPr>
            <w:tcW w:w="568" w:type="dxa"/>
            <w:shd w:val="clear" w:color="auto" w:fill="auto"/>
          </w:tcPr>
          <w:p w14:paraId="196EDE8C" w14:textId="2B0DB4DF" w:rsidR="00F9467E" w:rsidRPr="005D2F0A" w:rsidRDefault="00F9467E" w:rsidP="00F9467E">
            <w:pPr>
              <w:spacing w:after="0" w:line="240" w:lineRule="auto"/>
              <w:rPr>
                <w:rFonts w:ascii="Times New Roman" w:hAnsi="Times New Roman" w:cs="Times New Roman"/>
              </w:rPr>
            </w:pPr>
          </w:p>
        </w:tc>
        <w:tc>
          <w:tcPr>
            <w:tcW w:w="851" w:type="dxa"/>
          </w:tcPr>
          <w:p w14:paraId="4D5C609F" w14:textId="5935BBA4"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44</w:t>
            </w:r>
          </w:p>
        </w:tc>
        <w:tc>
          <w:tcPr>
            <w:tcW w:w="3402" w:type="dxa"/>
          </w:tcPr>
          <w:p w14:paraId="25084936"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În termen de 3 zile lucrătoare de la data intrării în vigoare a prezentei metodologii, producătorii prevăzuți la art. 5 alin. (2) transmit la ANRE:</w:t>
            </w:r>
          </w:p>
          <w:p w14:paraId="49ED5616"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cantitățile de energie electrică disponibile pentru fiecare lună din perioada contractuală,  repartizate  conform  cele 3 produse de tranzacționare  prevăzute la art. 43 alin. (2).</w:t>
            </w:r>
          </w:p>
          <w:p w14:paraId="6BF3A3B4" w14:textId="310C700C"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b)  memoriu justificativ pentru cantățile transmise conform prevederilor lit. a), în care se evidențiază  cel puțin următoarele: cantitățile de energie electrică produse/livrate în SEN, cantitățile de energie electrică din contractele încheiate pe piața concurențială până la data transmiterii documentelor, cantitățile contractate/estimate a fi contractate pentru  servicii tehnologice de sistem (dacă este cazul), cantitățile care beneficiază de schema de sprijin (dacă este cazul), perioadele de reparații planificate. Memoriul justificativ</w:t>
            </w:r>
          </w:p>
        </w:tc>
        <w:tc>
          <w:tcPr>
            <w:tcW w:w="1429" w:type="dxa"/>
          </w:tcPr>
          <w:p w14:paraId="7CDC1876" w14:textId="1EA3994B"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22A3729C" w14:textId="70C1A980" w:rsidR="00F9467E" w:rsidRPr="005D2F0A" w:rsidRDefault="00F9467E" w:rsidP="00F9467E">
            <w:pPr>
              <w:rPr>
                <w:rFonts w:ascii="Times New Roman" w:hAnsi="Times New Roman" w:cs="Times New Roman"/>
              </w:rPr>
            </w:pPr>
          </w:p>
        </w:tc>
        <w:tc>
          <w:tcPr>
            <w:tcW w:w="2126" w:type="dxa"/>
          </w:tcPr>
          <w:p w14:paraId="781CF7D1"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Metodologia nu defineste concret termenii utilizati.</w:t>
            </w:r>
          </w:p>
          <w:p w14:paraId="0A5BFCA6"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Pentru cele 2 produse de tip varf nu se specifica corect perioada de livrare.</w:t>
            </w:r>
          </w:p>
          <w:p w14:paraId="05F81931"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In cazul in care acestea reprezinta varfuri atipice, fata de cele ce se tranzactioneaza pe OPCOM, timpul de analiza ( 3 zile lucratoare) este imposibil de realizat.</w:t>
            </w:r>
          </w:p>
          <w:p w14:paraId="19EB18B6"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De asemenea, ANRE trebuie sa defineasca</w:t>
            </w:r>
          </w:p>
          <w:p w14:paraId="6B1FC286"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w:t>
            </w:r>
            <w:r w:rsidRPr="005D2F0A">
              <w:rPr>
                <w:rFonts w:ascii="Times New Roman" w:hAnsi="Times New Roman" w:cs="Times New Roman"/>
              </w:rPr>
              <w:tab/>
              <w:t xml:space="preserve"> termenul “cantitățile de energie electrică disponibile” .  In cazul Hidroelectrica, cantitatile de energie sunt ESTIMATE PE BAZA UNEI PROGNOZE HIDROLOGICE, care are un grad de eroare.</w:t>
            </w:r>
          </w:p>
          <w:p w14:paraId="3C7688AA"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w:t>
            </w:r>
            <w:r w:rsidRPr="005D2F0A">
              <w:rPr>
                <w:rFonts w:ascii="Times New Roman" w:hAnsi="Times New Roman" w:cs="Times New Roman"/>
              </w:rPr>
              <w:tab/>
              <w:t xml:space="preserve">termenul “perioadele de reparații planificate”. </w:t>
            </w:r>
          </w:p>
          <w:p w14:paraId="2A65B082"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 xml:space="preserve"> </w:t>
            </w:r>
          </w:p>
          <w:p w14:paraId="1A314166"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Anul financiar 2018 nu este inca finalizat pentru a putea fi raportate costurile totale. Prezentarea costurile anului 2018 fara ponderarea acestora cu cantitatile produse si hidraulicitatea anului 2018 nu au nici o relevanta asupra prognozelor anului 2019.</w:t>
            </w:r>
          </w:p>
          <w:p w14:paraId="73709B5E" w14:textId="77777777" w:rsidR="00F9467E" w:rsidRPr="005D2F0A" w:rsidRDefault="00F9467E" w:rsidP="00F9467E">
            <w:pPr>
              <w:spacing w:after="0" w:line="240" w:lineRule="auto"/>
              <w:rPr>
                <w:rFonts w:ascii="Times New Roman" w:hAnsi="Times New Roman" w:cs="Times New Roman"/>
              </w:rPr>
            </w:pPr>
          </w:p>
        </w:tc>
        <w:tc>
          <w:tcPr>
            <w:tcW w:w="2693" w:type="dxa"/>
          </w:tcPr>
          <w:p w14:paraId="15BB464C" w14:textId="77777777" w:rsidR="00F9467E" w:rsidRPr="005D2F0A" w:rsidRDefault="002863BF" w:rsidP="00F9467E">
            <w:pPr>
              <w:spacing w:after="0" w:line="240" w:lineRule="auto"/>
              <w:rPr>
                <w:rFonts w:ascii="Times New Roman" w:hAnsi="Times New Roman" w:cs="Times New Roman"/>
              </w:rPr>
            </w:pPr>
            <w:r w:rsidRPr="005D2F0A">
              <w:rPr>
                <w:rFonts w:ascii="Times New Roman" w:hAnsi="Times New Roman" w:cs="Times New Roman"/>
              </w:rPr>
              <w:t>Nu înțelegem care sunt termenii pe care metodologia nu îi definește concret.</w:t>
            </w:r>
          </w:p>
          <w:p w14:paraId="50330E07" w14:textId="77777777" w:rsidR="002863BF" w:rsidRPr="005D2F0A" w:rsidRDefault="002863BF" w:rsidP="00F9467E">
            <w:pPr>
              <w:spacing w:after="0" w:line="240" w:lineRule="auto"/>
              <w:rPr>
                <w:rFonts w:ascii="Times New Roman" w:hAnsi="Times New Roman" w:cs="Times New Roman"/>
              </w:rPr>
            </w:pPr>
          </w:p>
          <w:p w14:paraId="036D48A3" w14:textId="50FCA749" w:rsidR="002863BF" w:rsidRPr="005D2F0A" w:rsidRDefault="002863BF" w:rsidP="00F9467E">
            <w:pPr>
              <w:spacing w:after="0" w:line="240" w:lineRule="auto"/>
              <w:rPr>
                <w:rFonts w:ascii="Times New Roman" w:hAnsi="Times New Roman" w:cs="Times New Roman"/>
              </w:rPr>
            </w:pPr>
            <w:r w:rsidRPr="005D2F0A">
              <w:rPr>
                <w:rFonts w:ascii="Times New Roman" w:hAnsi="Times New Roman" w:cs="Times New Roman"/>
              </w:rPr>
              <w:t xml:space="preserve">Produsele de tranzacționare sunt definite similar produselor de tranzacționare utilizate pe PCSU, dar în ore RO. </w:t>
            </w:r>
          </w:p>
          <w:p w14:paraId="07AA773C" w14:textId="77777777" w:rsidR="00CB1201" w:rsidRPr="005D2F0A" w:rsidRDefault="00CB1201" w:rsidP="00F9467E">
            <w:pPr>
              <w:spacing w:after="0" w:line="240" w:lineRule="auto"/>
              <w:rPr>
                <w:rFonts w:ascii="Times New Roman" w:hAnsi="Times New Roman" w:cs="Times New Roman"/>
              </w:rPr>
            </w:pPr>
          </w:p>
          <w:p w14:paraId="09DC0333" w14:textId="77777777" w:rsidR="00CB1201" w:rsidRPr="005D2F0A" w:rsidRDefault="002863BF" w:rsidP="00F9467E">
            <w:pPr>
              <w:spacing w:after="0" w:line="240" w:lineRule="auto"/>
              <w:rPr>
                <w:rFonts w:ascii="Times New Roman" w:hAnsi="Times New Roman" w:cs="Times New Roman"/>
              </w:rPr>
            </w:pPr>
            <w:r w:rsidRPr="005D2F0A">
              <w:rPr>
                <w:rFonts w:ascii="Times New Roman" w:hAnsi="Times New Roman" w:cs="Times New Roman"/>
              </w:rPr>
              <w:t>Termenele împuse prin metodologie au în vedere încadrarea în prevederile arti. 61 din OUG 114/2018</w:t>
            </w:r>
            <w:r w:rsidR="00CB1201" w:rsidRPr="005D2F0A">
              <w:rPr>
                <w:rFonts w:ascii="Times New Roman" w:hAnsi="Times New Roman" w:cs="Times New Roman"/>
              </w:rPr>
              <w:t xml:space="preserve"> și activitatea pe care atât ANRE cât și operatorii economici implicați trebuie să o desfășoare în această perioadă.</w:t>
            </w:r>
          </w:p>
          <w:p w14:paraId="0656C3B5" w14:textId="77777777" w:rsidR="002863BF" w:rsidRPr="005D2F0A" w:rsidRDefault="00CB1201" w:rsidP="00F9467E">
            <w:pPr>
              <w:spacing w:after="0" w:line="240" w:lineRule="auto"/>
              <w:rPr>
                <w:rFonts w:ascii="Times New Roman" w:hAnsi="Times New Roman" w:cs="Times New Roman"/>
              </w:rPr>
            </w:pPr>
            <w:r w:rsidRPr="005D2F0A">
              <w:rPr>
                <w:rFonts w:ascii="Times New Roman" w:hAnsi="Times New Roman" w:cs="Times New Roman"/>
              </w:rPr>
              <w:t xml:space="preserve">S-a definit termenul </w:t>
            </w:r>
            <w:r w:rsidRPr="005D2F0A">
              <w:rPr>
                <w:rFonts w:ascii="Times New Roman" w:hAnsi="Times New Roman" w:cs="Times New Roman"/>
                <w:lang w:val="en-GB"/>
              </w:rPr>
              <w:t>“cantit</w:t>
            </w:r>
            <w:r w:rsidRPr="005D2F0A">
              <w:rPr>
                <w:rFonts w:ascii="Times New Roman" w:hAnsi="Times New Roman" w:cs="Times New Roman"/>
              </w:rPr>
              <w:t>ăți de energie electrică disponibile</w:t>
            </w:r>
            <w:r w:rsidRPr="005D2F0A">
              <w:rPr>
                <w:rFonts w:ascii="Times New Roman" w:hAnsi="Times New Roman" w:cs="Times New Roman"/>
                <w:lang w:val="en-GB"/>
              </w:rPr>
              <w:t>”</w:t>
            </w:r>
            <w:r w:rsidR="002863BF" w:rsidRPr="005D2F0A">
              <w:rPr>
                <w:rFonts w:ascii="Times New Roman" w:hAnsi="Times New Roman" w:cs="Times New Roman"/>
              </w:rPr>
              <w:t>.</w:t>
            </w:r>
          </w:p>
          <w:p w14:paraId="481FA6B9" w14:textId="77777777" w:rsidR="00CB1201" w:rsidRPr="005D2F0A" w:rsidRDefault="00CB1201" w:rsidP="00F9467E">
            <w:pPr>
              <w:spacing w:after="0" w:line="240" w:lineRule="auto"/>
              <w:rPr>
                <w:rFonts w:ascii="Times New Roman" w:hAnsi="Times New Roman" w:cs="Times New Roman"/>
              </w:rPr>
            </w:pPr>
          </w:p>
          <w:p w14:paraId="0C6FF9DE" w14:textId="77777777" w:rsidR="00CB1201" w:rsidRPr="005D2F0A" w:rsidRDefault="00CB1201" w:rsidP="00F9467E">
            <w:pPr>
              <w:spacing w:after="0" w:line="240" w:lineRule="auto"/>
              <w:rPr>
                <w:rFonts w:ascii="Times New Roman" w:hAnsi="Times New Roman" w:cs="Times New Roman"/>
              </w:rPr>
            </w:pPr>
          </w:p>
          <w:p w14:paraId="6A5CD41A" w14:textId="77777777" w:rsidR="00CB1201" w:rsidRPr="005D2F0A" w:rsidRDefault="00CB1201" w:rsidP="00F9467E">
            <w:pPr>
              <w:spacing w:after="0" w:line="240" w:lineRule="auto"/>
              <w:rPr>
                <w:rFonts w:ascii="Times New Roman" w:hAnsi="Times New Roman" w:cs="Times New Roman"/>
              </w:rPr>
            </w:pPr>
          </w:p>
          <w:p w14:paraId="3BF059D4" w14:textId="77777777" w:rsidR="00CB1201" w:rsidRPr="005D2F0A" w:rsidRDefault="00CB1201" w:rsidP="00F9467E">
            <w:pPr>
              <w:spacing w:after="0" w:line="240" w:lineRule="auto"/>
              <w:rPr>
                <w:rFonts w:ascii="Times New Roman" w:hAnsi="Times New Roman" w:cs="Times New Roman"/>
              </w:rPr>
            </w:pPr>
          </w:p>
          <w:p w14:paraId="6D1C7C16" w14:textId="77777777" w:rsidR="00CB1201" w:rsidRPr="005D2F0A" w:rsidRDefault="00CB1201" w:rsidP="00F9467E">
            <w:pPr>
              <w:spacing w:after="0" w:line="240" w:lineRule="auto"/>
              <w:rPr>
                <w:rFonts w:ascii="Times New Roman" w:hAnsi="Times New Roman" w:cs="Times New Roman"/>
              </w:rPr>
            </w:pPr>
          </w:p>
          <w:p w14:paraId="1C72DB93" w14:textId="77777777" w:rsidR="00CB1201" w:rsidRPr="005D2F0A" w:rsidRDefault="00CB1201" w:rsidP="00F9467E">
            <w:pPr>
              <w:spacing w:after="0" w:line="240" w:lineRule="auto"/>
              <w:rPr>
                <w:rFonts w:ascii="Times New Roman" w:hAnsi="Times New Roman" w:cs="Times New Roman"/>
              </w:rPr>
            </w:pPr>
          </w:p>
          <w:p w14:paraId="30494352" w14:textId="77777777" w:rsidR="00CB1201" w:rsidRPr="005D2F0A" w:rsidRDefault="00CB1201" w:rsidP="00F9467E">
            <w:pPr>
              <w:spacing w:after="0" w:line="240" w:lineRule="auto"/>
              <w:rPr>
                <w:rFonts w:ascii="Times New Roman" w:hAnsi="Times New Roman" w:cs="Times New Roman"/>
              </w:rPr>
            </w:pPr>
          </w:p>
          <w:p w14:paraId="1EA160C0" w14:textId="77777777" w:rsidR="00CB1201" w:rsidRPr="005D2F0A" w:rsidRDefault="00CB1201" w:rsidP="00F9467E">
            <w:pPr>
              <w:spacing w:after="0" w:line="240" w:lineRule="auto"/>
              <w:rPr>
                <w:rFonts w:ascii="Times New Roman" w:hAnsi="Times New Roman" w:cs="Times New Roman"/>
              </w:rPr>
            </w:pPr>
          </w:p>
          <w:p w14:paraId="380CEA80" w14:textId="77777777" w:rsidR="00CB1201" w:rsidRPr="005D2F0A" w:rsidRDefault="00CB1201" w:rsidP="00F9467E">
            <w:pPr>
              <w:spacing w:after="0" w:line="240" w:lineRule="auto"/>
              <w:rPr>
                <w:rFonts w:ascii="Times New Roman" w:hAnsi="Times New Roman" w:cs="Times New Roman"/>
              </w:rPr>
            </w:pPr>
          </w:p>
          <w:p w14:paraId="2389DC2A" w14:textId="77777777" w:rsidR="00CB1201" w:rsidRPr="005D2F0A" w:rsidRDefault="00CB1201" w:rsidP="00F9467E">
            <w:pPr>
              <w:spacing w:after="0" w:line="240" w:lineRule="auto"/>
              <w:rPr>
                <w:rFonts w:ascii="Times New Roman" w:hAnsi="Times New Roman" w:cs="Times New Roman"/>
              </w:rPr>
            </w:pPr>
          </w:p>
          <w:p w14:paraId="5313C84A" w14:textId="77777777" w:rsidR="00CB1201" w:rsidRPr="005D2F0A" w:rsidRDefault="00CB1201" w:rsidP="00F9467E">
            <w:pPr>
              <w:spacing w:after="0" w:line="240" w:lineRule="auto"/>
              <w:rPr>
                <w:rFonts w:ascii="Times New Roman" w:hAnsi="Times New Roman" w:cs="Times New Roman"/>
              </w:rPr>
            </w:pPr>
          </w:p>
          <w:p w14:paraId="050D1225" w14:textId="77777777" w:rsidR="00CB1201" w:rsidRPr="005D2F0A" w:rsidRDefault="00CB1201" w:rsidP="00F9467E">
            <w:pPr>
              <w:spacing w:after="0" w:line="240" w:lineRule="auto"/>
              <w:rPr>
                <w:rFonts w:ascii="Times New Roman" w:hAnsi="Times New Roman" w:cs="Times New Roman"/>
              </w:rPr>
            </w:pPr>
          </w:p>
          <w:p w14:paraId="51286910" w14:textId="77777777" w:rsidR="00CB1201" w:rsidRPr="005D2F0A" w:rsidRDefault="00CB1201" w:rsidP="00F9467E">
            <w:pPr>
              <w:spacing w:after="0" w:line="240" w:lineRule="auto"/>
              <w:rPr>
                <w:rFonts w:ascii="Times New Roman" w:hAnsi="Times New Roman" w:cs="Times New Roman"/>
              </w:rPr>
            </w:pPr>
          </w:p>
          <w:p w14:paraId="23745206" w14:textId="075A8658" w:rsidR="00C7013C" w:rsidRPr="005D2F0A" w:rsidRDefault="00C7013C" w:rsidP="00F9467E">
            <w:pPr>
              <w:spacing w:after="0" w:line="240" w:lineRule="auto"/>
              <w:rPr>
                <w:rFonts w:ascii="Times New Roman" w:hAnsi="Times New Roman" w:cs="Times New Roman"/>
              </w:rPr>
            </w:pPr>
            <w:r w:rsidRPr="005D2F0A">
              <w:rPr>
                <w:rFonts w:ascii="Times New Roman" w:hAnsi="Times New Roman" w:cs="Times New Roman"/>
              </w:rPr>
              <w:t xml:space="preserve">În cadrul metodologiei, perioadele anterioare sunt alcătuite din perioade cu costuri realizate și perioade cu costuri estimate. </w:t>
            </w:r>
          </w:p>
          <w:p w14:paraId="5A7CFE65" w14:textId="77777777" w:rsidR="00C7013C" w:rsidRPr="005D2F0A" w:rsidRDefault="00C7013C" w:rsidP="00F9467E">
            <w:pPr>
              <w:spacing w:after="0" w:line="240" w:lineRule="auto"/>
              <w:rPr>
                <w:rFonts w:ascii="Times New Roman" w:hAnsi="Times New Roman" w:cs="Times New Roman"/>
              </w:rPr>
            </w:pPr>
          </w:p>
          <w:p w14:paraId="5CEF9145" w14:textId="261D8B1D" w:rsidR="00CB1201" w:rsidRPr="005D2F0A" w:rsidRDefault="00CB1201" w:rsidP="00F9467E">
            <w:pPr>
              <w:spacing w:after="0" w:line="240" w:lineRule="auto"/>
              <w:rPr>
                <w:rFonts w:ascii="Times New Roman" w:hAnsi="Times New Roman" w:cs="Times New Roman"/>
              </w:rPr>
            </w:pPr>
            <w:r w:rsidRPr="005D2F0A">
              <w:rPr>
                <w:rFonts w:ascii="Times New Roman" w:hAnsi="Times New Roman" w:cs="Times New Roman"/>
              </w:rPr>
              <w:t>S-a introdus și prevedere privind transmiterea cantită</w:t>
            </w:r>
            <w:r w:rsidR="00C7013C" w:rsidRPr="005D2F0A">
              <w:rPr>
                <w:rFonts w:ascii="Times New Roman" w:hAnsi="Times New Roman" w:cs="Times New Roman"/>
              </w:rPr>
              <w:t>ț</w:t>
            </w:r>
            <w:r w:rsidRPr="005D2F0A">
              <w:rPr>
                <w:rFonts w:ascii="Times New Roman" w:hAnsi="Times New Roman" w:cs="Times New Roman"/>
              </w:rPr>
              <w:t>ii de energie electrică livrată.</w:t>
            </w:r>
          </w:p>
          <w:p w14:paraId="4205570A" w14:textId="1F3C0744" w:rsidR="00CB1201" w:rsidRPr="005D2F0A" w:rsidRDefault="00CB1201" w:rsidP="00F9467E">
            <w:pPr>
              <w:spacing w:after="0" w:line="240" w:lineRule="auto"/>
              <w:rPr>
                <w:rFonts w:ascii="Times New Roman" w:hAnsi="Times New Roman" w:cs="Times New Roman"/>
              </w:rPr>
            </w:pPr>
          </w:p>
        </w:tc>
      </w:tr>
      <w:tr w:rsidR="00F9467E" w:rsidRPr="005D2F0A" w14:paraId="6BCB3A34" w14:textId="77777777" w:rsidTr="001A729A">
        <w:tc>
          <w:tcPr>
            <w:tcW w:w="568" w:type="dxa"/>
            <w:shd w:val="clear" w:color="auto" w:fill="auto"/>
          </w:tcPr>
          <w:p w14:paraId="317D20BE" w14:textId="26B6C05F" w:rsidR="00F9467E" w:rsidRPr="005D2F0A" w:rsidRDefault="00F9467E" w:rsidP="00F9467E">
            <w:pPr>
              <w:spacing w:after="0" w:line="240" w:lineRule="auto"/>
              <w:rPr>
                <w:rFonts w:ascii="Times New Roman" w:hAnsi="Times New Roman" w:cs="Times New Roman"/>
              </w:rPr>
            </w:pPr>
          </w:p>
        </w:tc>
        <w:tc>
          <w:tcPr>
            <w:tcW w:w="851" w:type="dxa"/>
          </w:tcPr>
          <w:p w14:paraId="285DE860" w14:textId="32112849"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44</w:t>
            </w:r>
            <w:r w:rsidR="00503EEE">
              <w:rPr>
                <w:rFonts w:ascii="Times New Roman" w:hAnsi="Times New Roman" w:cs="Times New Roman"/>
              </w:rPr>
              <w:t>. (2)</w:t>
            </w:r>
          </w:p>
        </w:tc>
        <w:tc>
          <w:tcPr>
            <w:tcW w:w="3402" w:type="dxa"/>
          </w:tcPr>
          <w:p w14:paraId="35A86C10" w14:textId="18525F0B"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w:t>
            </w:r>
            <w:r w:rsidRPr="005D2F0A">
              <w:rPr>
                <w:rFonts w:ascii="Times New Roman" w:hAnsi="Times New Roman" w:cs="Times New Roman"/>
              </w:rPr>
              <w:tab/>
              <w:t>Cantitățile de energie electrică prevăzute la alin. (1) sunt cantități ferme și se iau în calcul de către ANRE la stabilirea obligațiilor de vânzare ale producătorilor pe bază de contracte reglementate.</w:t>
            </w:r>
          </w:p>
        </w:tc>
        <w:tc>
          <w:tcPr>
            <w:tcW w:w="1429" w:type="dxa"/>
          </w:tcPr>
          <w:p w14:paraId="19467CB4" w14:textId="4942B2AD"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402AC588" w14:textId="306597D6" w:rsidR="00F9467E" w:rsidRPr="005D2F0A" w:rsidRDefault="00F9467E" w:rsidP="00F9467E">
            <w:pPr>
              <w:rPr>
                <w:rFonts w:ascii="Times New Roman" w:hAnsi="Times New Roman" w:cs="Times New Roman"/>
              </w:rPr>
            </w:pPr>
          </w:p>
        </w:tc>
        <w:tc>
          <w:tcPr>
            <w:tcW w:w="2126" w:type="dxa"/>
          </w:tcPr>
          <w:p w14:paraId="43E8B877" w14:textId="4D49317C" w:rsidR="00F9467E" w:rsidRPr="005D2F0A" w:rsidRDefault="00F9467E" w:rsidP="00F9467E">
            <w:pPr>
              <w:tabs>
                <w:tab w:val="left" w:pos="360"/>
              </w:tabs>
              <w:spacing w:after="0" w:line="240" w:lineRule="auto"/>
              <w:rPr>
                <w:rFonts w:ascii="Times New Roman" w:hAnsi="Times New Roman" w:cs="Times New Roman"/>
              </w:rPr>
            </w:pPr>
            <w:r w:rsidRPr="005D2F0A">
              <w:rPr>
                <w:rFonts w:ascii="Times New Roman" w:hAnsi="Times New Roman" w:cs="Times New Roman"/>
              </w:rPr>
              <w:t xml:space="preserve">Energia produsa de Hidroelectrica depinde direct de hidraulicitate. Prognoza hidrologica este relativa, prognozele cu orizont de peste 3 luni au un grad mare de impredictibilitate. In aceste conditii, Metodologia nu tine cont de realitatea factorilor ce conduc la producerea energiei, termenul „cert” fiind folosit in mod eronat, in conditiile in care toate cantitatile sunt estimate.  </w:t>
            </w:r>
          </w:p>
        </w:tc>
        <w:tc>
          <w:tcPr>
            <w:tcW w:w="2693" w:type="dxa"/>
          </w:tcPr>
          <w:p w14:paraId="66147D31" w14:textId="77777777" w:rsidR="00F9467E" w:rsidRPr="005D2F0A" w:rsidRDefault="00CD7632" w:rsidP="00F9467E">
            <w:pPr>
              <w:spacing w:after="0" w:line="240" w:lineRule="auto"/>
              <w:rPr>
                <w:rFonts w:ascii="Times New Roman" w:hAnsi="Times New Roman" w:cs="Times New Roman"/>
              </w:rPr>
            </w:pPr>
            <w:r w:rsidRPr="005D2F0A">
              <w:rPr>
                <w:rFonts w:ascii="Times New Roman" w:hAnsi="Times New Roman" w:cs="Times New Roman"/>
              </w:rPr>
              <w:t xml:space="preserve">Termenul </w:t>
            </w:r>
            <w:r w:rsidRPr="005D2F0A">
              <w:rPr>
                <w:rFonts w:ascii="Times New Roman" w:hAnsi="Times New Roman" w:cs="Times New Roman"/>
                <w:lang w:val="en-GB"/>
              </w:rPr>
              <w:t>“cert” nu este prev</w:t>
            </w:r>
            <w:r w:rsidRPr="005D2F0A">
              <w:rPr>
                <w:rFonts w:ascii="Times New Roman" w:hAnsi="Times New Roman" w:cs="Times New Roman"/>
              </w:rPr>
              <w:t>ăzut în metodologie.</w:t>
            </w:r>
          </w:p>
          <w:p w14:paraId="51F980B3" w14:textId="04E18339" w:rsidR="00CD7632" w:rsidRPr="005D2F0A" w:rsidRDefault="00CD7632" w:rsidP="00F9467E">
            <w:pPr>
              <w:spacing w:after="0" w:line="240" w:lineRule="auto"/>
              <w:rPr>
                <w:rFonts w:ascii="Times New Roman" w:hAnsi="Times New Roman" w:cs="Times New Roman"/>
              </w:rPr>
            </w:pPr>
            <w:r w:rsidRPr="005D2F0A">
              <w:rPr>
                <w:rFonts w:ascii="Times New Roman" w:hAnsi="Times New Roman" w:cs="Times New Roman"/>
              </w:rPr>
              <w:t>Referitor la hidraulicitate-idem mai sus</w:t>
            </w:r>
          </w:p>
        </w:tc>
      </w:tr>
      <w:tr w:rsidR="00F9467E" w:rsidRPr="005D2F0A" w14:paraId="71A56928" w14:textId="77777777" w:rsidTr="00BD3CB4">
        <w:tc>
          <w:tcPr>
            <w:tcW w:w="568" w:type="dxa"/>
            <w:shd w:val="clear" w:color="auto" w:fill="auto"/>
          </w:tcPr>
          <w:p w14:paraId="25E96D9B" w14:textId="77777777" w:rsidR="00F9467E" w:rsidRPr="005D2F0A" w:rsidRDefault="00F9467E" w:rsidP="00F9467E">
            <w:pPr>
              <w:spacing w:after="0" w:line="240" w:lineRule="auto"/>
              <w:rPr>
                <w:rFonts w:ascii="Times New Roman" w:hAnsi="Times New Roman" w:cs="Times New Roman"/>
              </w:rPr>
            </w:pPr>
          </w:p>
        </w:tc>
        <w:tc>
          <w:tcPr>
            <w:tcW w:w="851" w:type="dxa"/>
          </w:tcPr>
          <w:p w14:paraId="071E8A62" w14:textId="138786BD"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44</w:t>
            </w:r>
            <w:r w:rsidR="00503EEE">
              <w:rPr>
                <w:rFonts w:ascii="Times New Roman" w:hAnsi="Times New Roman" w:cs="Times New Roman"/>
              </w:rPr>
              <w:t>.(1)</w:t>
            </w:r>
          </w:p>
        </w:tc>
        <w:tc>
          <w:tcPr>
            <w:tcW w:w="3402" w:type="dxa"/>
          </w:tcPr>
          <w:p w14:paraId="3BB33148"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(1)  În termen de 3 zile lucrătoare de la data intrării în vigoare a prezentei metodologii, producătorii prevăzuți la art. 5 alin. (2) transmit la ANRE:</w:t>
            </w:r>
          </w:p>
          <w:p w14:paraId="64766E5F"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cantitățile de energie electrică disponibile pentru fiecare lună din perioada contractuală,  repartizate  conform  cele 3 produse de tranzacționare  prevăzute la art. 43 alin. (2).</w:t>
            </w:r>
          </w:p>
          <w:p w14:paraId="2E752B39"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b)  memoriu justificativ pentru cantățile transmise conform prevederilor lit. a), în care se evidențiază  cel puțin următoarele: cantitățile de energie electrică produse/livrate în SEN, cantitățile de energie electrică din contractele încheiate pe piața concurențială până la data transmiterii documentelor, cantitățile contractate/estimate a fi contractate pentru  servicii tehnologice de sistem (dacă este cazul), cantitățile care beneficiază de schema de sprijin (dacă este cazul), perioadele de reparații planificate. Memoriul justificativ va fi însoțit de documentele considerate de către producători  relevante.</w:t>
            </w:r>
          </w:p>
          <w:p w14:paraId="39AF987C" w14:textId="6007F515"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c)   valoarea costului unitar de producere e energiei electrice realizat în anul 2018, valoarea costurilor totale și prezentarea  principalelor elemente de cost înregistrate în perioada respectivă.</w:t>
            </w:r>
          </w:p>
        </w:tc>
        <w:tc>
          <w:tcPr>
            <w:tcW w:w="1429" w:type="dxa"/>
          </w:tcPr>
          <w:p w14:paraId="2079A072" w14:textId="0BE81C03"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EON</w:t>
            </w:r>
          </w:p>
        </w:tc>
        <w:tc>
          <w:tcPr>
            <w:tcW w:w="4536" w:type="dxa"/>
            <w:shd w:val="clear" w:color="auto" w:fill="auto"/>
          </w:tcPr>
          <w:p w14:paraId="5278655E" w14:textId="77777777" w:rsidR="00F9467E" w:rsidRPr="005D2F0A" w:rsidRDefault="00F9467E" w:rsidP="00F9467E">
            <w:pPr>
              <w:rPr>
                <w:rFonts w:ascii="Times New Roman" w:hAnsi="Times New Roman" w:cs="Times New Roman"/>
                <w:b/>
              </w:rPr>
            </w:pPr>
            <w:r w:rsidRPr="005D2F0A">
              <w:rPr>
                <w:rFonts w:ascii="Times New Roman" w:hAnsi="Times New Roman" w:cs="Times New Roman"/>
                <w:b/>
              </w:rPr>
              <w:tab/>
            </w:r>
          </w:p>
          <w:p w14:paraId="6FD59EF6"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(1)  În termen de 3 zile lucrătoare de la data intrării în vigoare a prezentei metodologii, producătorii prevăzuți la art. 5 alin. (2) transmit la ANRE:</w:t>
            </w:r>
          </w:p>
          <w:p w14:paraId="71403F12"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a)</w:t>
            </w:r>
            <w:r w:rsidRPr="005D2F0A">
              <w:rPr>
                <w:rFonts w:ascii="Times New Roman" w:hAnsi="Times New Roman" w:cs="Times New Roman"/>
              </w:rPr>
              <w:tab/>
              <w:t xml:space="preserve">cantitățile de energie electrică disponibile pentru fiecare lună din perioada contractuală,  repartizate  </w:t>
            </w:r>
            <w:r w:rsidRPr="005D2F0A">
              <w:rPr>
                <w:rFonts w:ascii="Times New Roman" w:hAnsi="Times New Roman" w:cs="Times New Roman"/>
                <w:strike/>
              </w:rPr>
              <w:t>conform  cele 3 produse de tranzacționare  prevăzute la art. 43 alin. (2).</w:t>
            </w:r>
            <w:r w:rsidRPr="005D2F0A">
              <w:rPr>
                <w:rFonts w:ascii="Times New Roman" w:hAnsi="Times New Roman" w:cs="Times New Roman"/>
              </w:rPr>
              <w:t xml:space="preserve"> </w:t>
            </w:r>
            <w:r w:rsidRPr="005D2F0A">
              <w:rPr>
                <w:rFonts w:ascii="Times New Roman" w:hAnsi="Times New Roman" w:cs="Times New Roman"/>
                <w:b/>
                <w:color w:val="C00000"/>
              </w:rPr>
              <w:t>orar</w:t>
            </w:r>
            <w:r w:rsidRPr="005D2F0A">
              <w:rPr>
                <w:rFonts w:ascii="Times New Roman" w:hAnsi="Times New Roman" w:cs="Times New Roman"/>
                <w:b/>
                <w:color w:val="FF0000"/>
              </w:rPr>
              <w:t>;</w:t>
            </w:r>
          </w:p>
          <w:p w14:paraId="48C0918C"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b)  memoriu justificativ pentru cantățile transmise conform prevederilor lit. a), în care se evidențiază  cel puțin următoarele: cantitățile de energie electrică produse/livrate în SEN, cantitățile de energie electrică din contractele încheiate pe piața concurențială până la data transmiterii documentelor, cantitățile contractate/estimate a fi contractate pentru  servicii tehnologice de sistem (dacă este cazul), cantitățile care beneficiază de schema de sprijin (dacă este cazul), perioadele de reparații planificate. Memoriul justificativ va fi însoțit de documentele considerate de către producători  relevante.</w:t>
            </w:r>
          </w:p>
          <w:p w14:paraId="750CEF41" w14:textId="1E9C7304" w:rsidR="00F9467E" w:rsidRPr="005D2F0A" w:rsidRDefault="00F9467E" w:rsidP="00F9467E">
            <w:pPr>
              <w:rPr>
                <w:rFonts w:ascii="Times New Roman" w:hAnsi="Times New Roman" w:cs="Times New Roman"/>
                <w:b/>
              </w:rPr>
            </w:pPr>
            <w:r w:rsidRPr="005D2F0A">
              <w:rPr>
                <w:rFonts w:ascii="Times New Roman" w:hAnsi="Times New Roman" w:cs="Times New Roman"/>
              </w:rPr>
              <w:t>c)   valoarea costului unitar de producere e energiei electrice realizat în anul 2018, valoarea costurilor totale și prezentarea  principalelor elemente de cost înregistrate în perioada respectivă.</w:t>
            </w:r>
          </w:p>
        </w:tc>
        <w:tc>
          <w:tcPr>
            <w:tcW w:w="2126" w:type="dxa"/>
          </w:tcPr>
          <w:p w14:paraId="0C439983" w14:textId="4EB39CCB"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Propunem ca toată estimarea să fie făcuta orar, pentru a fi mai ușor  de gestionat și din partea producătorilor, care pot fi nevoiți să ofere cantități limitate din lipsa unei predictibilități pe termen lung.</w:t>
            </w:r>
          </w:p>
        </w:tc>
        <w:tc>
          <w:tcPr>
            <w:tcW w:w="2693" w:type="dxa"/>
          </w:tcPr>
          <w:p w14:paraId="311274C6" w14:textId="77777777" w:rsidR="00F9467E" w:rsidRPr="005D2F0A" w:rsidRDefault="005D2B23" w:rsidP="00F9467E">
            <w:pPr>
              <w:spacing w:after="0" w:line="240" w:lineRule="auto"/>
              <w:rPr>
                <w:rFonts w:ascii="Times New Roman" w:hAnsi="Times New Roman" w:cs="Times New Roman"/>
              </w:rPr>
            </w:pPr>
            <w:r w:rsidRPr="005D2F0A">
              <w:rPr>
                <w:rFonts w:ascii="Times New Roman" w:hAnsi="Times New Roman" w:cs="Times New Roman"/>
              </w:rPr>
              <w:t>Nu se acceptă</w:t>
            </w:r>
          </w:p>
          <w:p w14:paraId="1864E4AC" w14:textId="5E1A6324" w:rsidR="005D2B23" w:rsidRPr="005D2F0A" w:rsidRDefault="005D2B23" w:rsidP="00F9467E">
            <w:pPr>
              <w:spacing w:after="0" w:line="240" w:lineRule="auto"/>
              <w:rPr>
                <w:rFonts w:ascii="Times New Roman" w:hAnsi="Times New Roman" w:cs="Times New Roman"/>
              </w:rPr>
            </w:pPr>
            <w:r w:rsidRPr="005D2F0A">
              <w:rPr>
                <w:rFonts w:ascii="Times New Roman" w:hAnsi="Times New Roman" w:cs="Times New Roman"/>
              </w:rPr>
              <w:t>Idem mai sus</w:t>
            </w:r>
          </w:p>
        </w:tc>
      </w:tr>
      <w:tr w:rsidR="00F9467E" w:rsidRPr="005D2F0A" w14:paraId="01216C5E" w14:textId="77777777" w:rsidTr="001A729A">
        <w:tc>
          <w:tcPr>
            <w:tcW w:w="568" w:type="dxa"/>
            <w:shd w:val="clear" w:color="auto" w:fill="auto"/>
          </w:tcPr>
          <w:p w14:paraId="76179A16" w14:textId="12A6EED2"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14</w:t>
            </w:r>
          </w:p>
        </w:tc>
        <w:tc>
          <w:tcPr>
            <w:tcW w:w="851" w:type="dxa"/>
          </w:tcPr>
          <w:p w14:paraId="027F3030" w14:textId="32CE208E"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45</w:t>
            </w:r>
          </w:p>
        </w:tc>
        <w:tc>
          <w:tcPr>
            <w:tcW w:w="3402" w:type="dxa"/>
          </w:tcPr>
          <w:p w14:paraId="4508DDFA"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În termen de 3 zile lucrătoare de la data intrării în vigoare a prezentei metodologii, producătorii prevăzuți la art. 5 alin. (2) lit. a) și c) transmit la ANRE documentația privind veniturile/costurile și producțiile/livrările/consumurile de energie previzionate pentru perioada 1 martie 2019 - 31 decembrie 2019. Datele se vor completa separat pe fiecare centrală și separat pe fiecare categorie de grupuri, conform machetei prezentate în Tabelul 1 din Anexa care face parte integrantă din prezenta metodologie și vor fi însoțite de:</w:t>
            </w:r>
          </w:p>
          <w:p w14:paraId="00389205"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a) calculația detaliată a prețului mediu de achiziție a combustibilului (sau a costului apei uzinate, în cazul grupurilor hidroelectrice) precum și justificarea elementelor care intră în calcul (contracte în vigoare de achiziție/transport combustibil, facturi plătite în anul curent, etc.);</w:t>
            </w:r>
          </w:p>
          <w:p w14:paraId="15468743" w14:textId="77777777"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b) memoriu justificativ pentru costurile totale, cu prezentarea detaliată a modalității de calcul pentru fiecare valoare propusa, categoriile de cheltuieli incluse in fiecare categorie de costuri-, premise si ipoteze luate in considerare (contracte in derulare, prevederile legale incidente, credite angajate etc). Costurile cu amortizarea nu includ sumele nerambursabile primite, inclusiv prin aplicarea schemelor de ajutor de stat, și utilizate de operatorul economic pentru finanțarea proiectelor de investiții în domeniul producerii energiei electrice și, după caz, termice;</w:t>
            </w:r>
          </w:p>
          <w:p w14:paraId="64684E05" w14:textId="4DBFC6B8"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c) fișa de bilanț energie electrică a producătorului, completată conform machetei prezentate în tabelul 2 din anexă.</w:t>
            </w:r>
          </w:p>
        </w:tc>
        <w:tc>
          <w:tcPr>
            <w:tcW w:w="1429" w:type="dxa"/>
          </w:tcPr>
          <w:p w14:paraId="1085F295" w14:textId="4DDCF557"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7DB803A9" w14:textId="63839271" w:rsidR="00F9467E" w:rsidRPr="005D2F0A" w:rsidRDefault="00F9467E" w:rsidP="00F9467E">
            <w:pPr>
              <w:rPr>
                <w:rFonts w:ascii="Times New Roman" w:hAnsi="Times New Roman" w:cs="Times New Roman"/>
                <w:b/>
              </w:rPr>
            </w:pPr>
          </w:p>
        </w:tc>
        <w:tc>
          <w:tcPr>
            <w:tcW w:w="2126" w:type="dxa"/>
          </w:tcPr>
          <w:p w14:paraId="177159D1" w14:textId="352F0D70" w:rsidR="00F9467E" w:rsidRPr="005D2F0A" w:rsidRDefault="00F9467E" w:rsidP="00F9467E">
            <w:pPr>
              <w:spacing w:after="0" w:line="240" w:lineRule="auto"/>
              <w:rPr>
                <w:rFonts w:ascii="Times New Roman" w:hAnsi="Times New Roman" w:cs="Times New Roman"/>
              </w:rPr>
            </w:pPr>
          </w:p>
          <w:p w14:paraId="750BC099"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Hidroelectrica se regaseste in situatia imposibilitatii furnizarii  costurilor viitoare pe fiecare centrala hidroelectrica pe modelul din tabelul 1 din anexa.</w:t>
            </w:r>
          </w:p>
          <w:p w14:paraId="5EE8A65D"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Nu exista precizari asupra cheltuielilor indirecte si administrative ale producatorilor, cheltuieli ce se repartizeaza prin chei de alocare asupra cheltuielilor directe. Cum se pot recupera aceste cheltuieli pe seama pretului reglementat?  Este necesar ca prin aceasta metodologie sa se asigure recuperarea costurilor totale si nu doar al celor de productie.</w:t>
            </w:r>
          </w:p>
          <w:p w14:paraId="1E43367F" w14:textId="77777777" w:rsidR="00F9467E" w:rsidRPr="005D2F0A" w:rsidRDefault="00F9467E" w:rsidP="00F9467E">
            <w:pPr>
              <w:rPr>
                <w:rFonts w:ascii="Times New Roman" w:hAnsi="Times New Roman" w:cs="Times New Roman"/>
              </w:rPr>
            </w:pPr>
            <w:r w:rsidRPr="005D2F0A">
              <w:rPr>
                <w:rFonts w:ascii="Times New Roman" w:hAnsi="Times New Roman" w:cs="Times New Roman"/>
              </w:rPr>
              <w:t xml:space="preserve">De asemenea termenul de 3 zile lucratoare, este nerezonabil. </w:t>
            </w:r>
          </w:p>
          <w:p w14:paraId="69234B57" w14:textId="138E7185" w:rsidR="00F9467E" w:rsidRPr="005D2F0A" w:rsidRDefault="00F9467E" w:rsidP="00F9467E">
            <w:pPr>
              <w:rPr>
                <w:rFonts w:ascii="Times New Roman" w:hAnsi="Times New Roman" w:cs="Times New Roman"/>
              </w:rPr>
            </w:pPr>
            <w:r w:rsidRPr="005D2F0A">
              <w:rPr>
                <w:rFonts w:ascii="Times New Roman" w:hAnsi="Times New Roman" w:cs="Times New Roman"/>
              </w:rPr>
              <w:t>Exista si elemente specifice Hidroelectrica cu implicatii asupra modului de raportare prevazut in macheta : Veniturile din STS corespunzatoare RTR si RS sunt platite pe portofoliu si nu pe grupuri / centrale.</w:t>
            </w:r>
          </w:p>
        </w:tc>
        <w:tc>
          <w:tcPr>
            <w:tcW w:w="2693" w:type="dxa"/>
          </w:tcPr>
          <w:p w14:paraId="728F5E4C" w14:textId="6CA59C28" w:rsidR="00F9467E" w:rsidRPr="005D2F0A" w:rsidRDefault="005D2B23" w:rsidP="00F9467E">
            <w:pPr>
              <w:spacing w:after="0" w:line="240" w:lineRule="auto"/>
              <w:rPr>
                <w:rFonts w:ascii="Times New Roman" w:hAnsi="Times New Roman" w:cs="Times New Roman"/>
              </w:rPr>
            </w:pPr>
            <w:r w:rsidRPr="005D2F0A">
              <w:rPr>
                <w:rFonts w:ascii="Times New Roman" w:hAnsi="Times New Roman" w:cs="Times New Roman"/>
              </w:rPr>
              <w:t>S-a reformulat, pentru o mai bună înțelegere</w:t>
            </w:r>
          </w:p>
        </w:tc>
      </w:tr>
      <w:tr w:rsidR="00F9467E" w:rsidRPr="005D2F0A" w14:paraId="4F6A0CB0" w14:textId="77777777" w:rsidTr="001A729A">
        <w:tc>
          <w:tcPr>
            <w:tcW w:w="568" w:type="dxa"/>
            <w:shd w:val="clear" w:color="auto" w:fill="auto"/>
          </w:tcPr>
          <w:p w14:paraId="66768E0F" w14:textId="7CD6AA7D" w:rsidR="00F9467E" w:rsidRPr="005D2F0A" w:rsidRDefault="00F9467E" w:rsidP="00F9467E">
            <w:pPr>
              <w:spacing w:after="0" w:line="240" w:lineRule="auto"/>
              <w:rPr>
                <w:rFonts w:ascii="Times New Roman" w:hAnsi="Times New Roman" w:cs="Times New Roman"/>
              </w:rPr>
            </w:pPr>
          </w:p>
        </w:tc>
        <w:tc>
          <w:tcPr>
            <w:tcW w:w="851" w:type="dxa"/>
          </w:tcPr>
          <w:p w14:paraId="6D34BAAD" w14:textId="665A7809"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46</w:t>
            </w:r>
          </w:p>
        </w:tc>
        <w:tc>
          <w:tcPr>
            <w:tcW w:w="3402" w:type="dxa"/>
          </w:tcPr>
          <w:p w14:paraId="1AEA67E6" w14:textId="6146473B"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 În aplicarea prevederilor alin. (1), ANRE urmărește minimizarea prețului mediu de achiziție a energiei electrice pe bază de contracte reglementate pentru fiecare FUI, cu asigurarea condițiilor prevăzute la art. 5 alin. (1).</w:t>
            </w:r>
          </w:p>
        </w:tc>
        <w:tc>
          <w:tcPr>
            <w:tcW w:w="1429" w:type="dxa"/>
          </w:tcPr>
          <w:p w14:paraId="2DA0AF82" w14:textId="57F0A509"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0879D69C" w14:textId="77777777" w:rsidR="00F9467E" w:rsidRPr="005D2F0A" w:rsidRDefault="00F9467E" w:rsidP="00F9467E">
            <w:pPr>
              <w:rPr>
                <w:rFonts w:ascii="Times New Roman" w:hAnsi="Times New Roman" w:cs="Times New Roman"/>
              </w:rPr>
            </w:pPr>
          </w:p>
        </w:tc>
        <w:tc>
          <w:tcPr>
            <w:tcW w:w="2126" w:type="dxa"/>
          </w:tcPr>
          <w:p w14:paraId="569A3C0E"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ANRE nu prezinta in metodologie impactul asupra pretului final al energiei pentru consumatorii casnici (pretul energiei electrice active reprezinta doar o parte din pretul final la consumatorul casnic). Minimizarea pretului mediu de achizitie a energiei electrice pe bază de contracte reglementate pentru fiecare FUI, are ca efect sigur doar:</w:t>
            </w:r>
          </w:p>
          <w:p w14:paraId="75FED061"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w:t>
            </w:r>
            <w:r w:rsidRPr="005D2F0A">
              <w:rPr>
                <w:rFonts w:ascii="Times New Roman" w:hAnsi="Times New Roman" w:cs="Times New Roman"/>
              </w:rPr>
              <w:tab/>
              <w:t>cresterea profitabilitatii FUI</w:t>
            </w:r>
          </w:p>
          <w:p w14:paraId="4B8D1DA3" w14:textId="77777777"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w:t>
            </w:r>
            <w:r w:rsidRPr="005D2F0A">
              <w:rPr>
                <w:rFonts w:ascii="Times New Roman" w:hAnsi="Times New Roman" w:cs="Times New Roman"/>
              </w:rPr>
              <w:tab/>
              <w:t>scaderea profitabilitatii producatorilor</w:t>
            </w:r>
          </w:p>
          <w:p w14:paraId="452AE3FB" w14:textId="7FB6CE8D"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Aplicarea metodologiei propuse va avea ca efect opusul prevederilor OUG 114/2018.</w:t>
            </w:r>
          </w:p>
        </w:tc>
        <w:tc>
          <w:tcPr>
            <w:tcW w:w="2693" w:type="dxa"/>
          </w:tcPr>
          <w:p w14:paraId="1978EEB3" w14:textId="04CC3061" w:rsidR="00F9467E" w:rsidRPr="005D2F0A" w:rsidRDefault="006F174D" w:rsidP="00F9467E">
            <w:pPr>
              <w:spacing w:after="0" w:line="240" w:lineRule="auto"/>
              <w:rPr>
                <w:rFonts w:ascii="Times New Roman" w:hAnsi="Times New Roman" w:cs="Times New Roman"/>
                <w:highlight w:val="yellow"/>
              </w:rPr>
            </w:pPr>
            <w:r w:rsidRPr="005D2F0A">
              <w:rPr>
                <w:rFonts w:ascii="Times New Roman" w:hAnsi="Times New Roman" w:cs="Times New Roman"/>
              </w:rPr>
              <w:t>Idem mai sus</w:t>
            </w:r>
          </w:p>
        </w:tc>
      </w:tr>
      <w:tr w:rsidR="00F9467E" w:rsidRPr="005D2F0A" w14:paraId="4F2DFD9E" w14:textId="77777777" w:rsidTr="001A729A">
        <w:tc>
          <w:tcPr>
            <w:tcW w:w="568" w:type="dxa"/>
            <w:shd w:val="clear" w:color="auto" w:fill="auto"/>
          </w:tcPr>
          <w:p w14:paraId="5BE4FB3D" w14:textId="77777777" w:rsidR="00F9467E" w:rsidRPr="005D2F0A" w:rsidRDefault="00F9467E" w:rsidP="00F9467E">
            <w:pPr>
              <w:spacing w:after="0" w:line="240" w:lineRule="auto"/>
              <w:rPr>
                <w:rFonts w:ascii="Times New Roman" w:hAnsi="Times New Roman" w:cs="Times New Roman"/>
              </w:rPr>
            </w:pPr>
          </w:p>
        </w:tc>
        <w:tc>
          <w:tcPr>
            <w:tcW w:w="851" w:type="dxa"/>
          </w:tcPr>
          <w:p w14:paraId="7A8734F0" w14:textId="34411753"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47</w:t>
            </w:r>
          </w:p>
        </w:tc>
        <w:tc>
          <w:tcPr>
            <w:tcW w:w="3402" w:type="dxa"/>
          </w:tcPr>
          <w:p w14:paraId="3006DCF7" w14:textId="73CBB39B" w:rsidR="00F9467E" w:rsidRPr="005D2F0A" w:rsidRDefault="00F9467E" w:rsidP="00F9467E">
            <w:pPr>
              <w:rPr>
                <w:rFonts w:ascii="Times New Roman" w:hAnsi="Times New Roman" w:cs="Times New Roman"/>
              </w:rPr>
            </w:pPr>
            <w:r w:rsidRPr="005D2F0A">
              <w:rPr>
                <w:rFonts w:ascii="Times New Roman" w:hAnsi="Times New Roman" w:cs="Times New Roman"/>
              </w:rPr>
              <w:t>În cazul în care, pentru o lună din perioada contractuală,  suma cantităților de energie electrică disponibile, transmise de către producători conform art. 44 alin.(1) lit a), este mai mică decât suma cantităților de energie electrică necesare FUI, transmise conform art. 43 , pentru luna respectivă cantitățile pentru fiecare FUI se stabilesc prin alocarea cantității totale transmisă de producători, proporțional cu cantițățile transmise de FUI</w:t>
            </w:r>
          </w:p>
        </w:tc>
        <w:tc>
          <w:tcPr>
            <w:tcW w:w="1429" w:type="dxa"/>
          </w:tcPr>
          <w:p w14:paraId="1257BA4A" w14:textId="2865B94F"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EON</w:t>
            </w:r>
          </w:p>
        </w:tc>
        <w:tc>
          <w:tcPr>
            <w:tcW w:w="4536" w:type="dxa"/>
          </w:tcPr>
          <w:p w14:paraId="4A925218" w14:textId="0A1A2562" w:rsidR="00F9467E" w:rsidRPr="005D2F0A" w:rsidRDefault="00F9467E" w:rsidP="00F9467E">
            <w:pPr>
              <w:rPr>
                <w:rFonts w:ascii="Times New Roman" w:hAnsi="Times New Roman" w:cs="Times New Roman"/>
                <w:strike/>
              </w:rPr>
            </w:pPr>
            <w:r w:rsidRPr="005D2F0A">
              <w:rPr>
                <w:rFonts w:ascii="Times New Roman" w:hAnsi="Times New Roman" w:cs="Times New Roman"/>
                <w:lang w:val="en-US" w:eastAsia="en-US"/>
              </w:rPr>
              <w:t xml:space="preserve">În cazul în care, pentru o lună din perioada contractuală,  suma cantităților de energie electrică disponibile, transmise de către producători conform art. 44 alin.(1) lit a)  </w:t>
            </w:r>
            <w:r w:rsidRPr="005D2F0A">
              <w:rPr>
                <w:rFonts w:ascii="Times New Roman" w:hAnsi="Times New Roman" w:cs="Times New Roman"/>
                <w:b/>
                <w:color w:val="C00000"/>
                <w:lang w:val="en-US" w:eastAsia="en-US"/>
              </w:rPr>
              <w:t>și cele prevăzute la art. 50</w:t>
            </w:r>
            <w:r w:rsidRPr="005D2F0A">
              <w:rPr>
                <w:rFonts w:ascii="Times New Roman" w:hAnsi="Times New Roman" w:cs="Times New Roman"/>
                <w:color w:val="FF0000"/>
                <w:lang w:val="en-US" w:eastAsia="en-US"/>
              </w:rPr>
              <w:t xml:space="preserve">, </w:t>
            </w:r>
            <w:r w:rsidRPr="005D2F0A">
              <w:rPr>
                <w:rFonts w:ascii="Times New Roman" w:hAnsi="Times New Roman" w:cs="Times New Roman"/>
                <w:lang w:val="en-US" w:eastAsia="en-US"/>
              </w:rPr>
              <w:t>este mai mică decât suma cantităților de energie electrică necesare FUI, transmise conform art. 43 , pentru luna respectivă cantitățile pentru fiecare FUI se stabilesc prin alocarea cantității totale transmisă de producători, proporțional cu cantițățile transmise de FUI</w:t>
            </w:r>
          </w:p>
        </w:tc>
        <w:tc>
          <w:tcPr>
            <w:tcW w:w="2126" w:type="dxa"/>
          </w:tcPr>
          <w:p w14:paraId="6A6438CF" w14:textId="38A69E19"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Propunem modificare, fiind imperios necesar ca aceste cantități să fie distribuite de la toți producătorii care sunt supuși acestei proceduri.</w:t>
            </w:r>
          </w:p>
        </w:tc>
        <w:tc>
          <w:tcPr>
            <w:tcW w:w="2693" w:type="dxa"/>
          </w:tcPr>
          <w:p w14:paraId="1A64FFC0" w14:textId="77777777" w:rsidR="00F9467E" w:rsidRPr="005D2F0A" w:rsidRDefault="006F174D" w:rsidP="00F9467E">
            <w:pPr>
              <w:spacing w:after="0" w:line="240" w:lineRule="auto"/>
              <w:rPr>
                <w:rFonts w:ascii="Times New Roman" w:hAnsi="Times New Roman" w:cs="Times New Roman"/>
              </w:rPr>
            </w:pPr>
            <w:r w:rsidRPr="005D2F0A">
              <w:rPr>
                <w:rFonts w:ascii="Times New Roman" w:hAnsi="Times New Roman" w:cs="Times New Roman"/>
              </w:rPr>
              <w:t>Nu se acceptă</w:t>
            </w:r>
          </w:p>
          <w:p w14:paraId="21E45217" w14:textId="2E85EF5F" w:rsidR="006F174D" w:rsidRPr="005D2F0A" w:rsidRDefault="006F174D" w:rsidP="00F9467E">
            <w:pPr>
              <w:spacing w:after="0" w:line="240" w:lineRule="auto"/>
              <w:rPr>
                <w:rFonts w:ascii="Times New Roman" w:hAnsi="Times New Roman" w:cs="Times New Roman"/>
              </w:rPr>
            </w:pPr>
            <w:r w:rsidRPr="005D2F0A">
              <w:rPr>
                <w:rFonts w:ascii="Times New Roman" w:hAnsi="Times New Roman" w:cs="Times New Roman"/>
              </w:rPr>
              <w:t xml:space="preserve">Producătorii în cogenerare sunt prevăzuți la art.44 ali. (1) lit. a). Prevederile art. 50 au altă aplicabilitate. </w:t>
            </w:r>
          </w:p>
        </w:tc>
      </w:tr>
      <w:tr w:rsidR="00F9467E" w:rsidRPr="005D2F0A" w14:paraId="248579D1" w14:textId="77777777" w:rsidTr="001A729A">
        <w:tc>
          <w:tcPr>
            <w:tcW w:w="568" w:type="dxa"/>
            <w:shd w:val="clear" w:color="auto" w:fill="auto"/>
          </w:tcPr>
          <w:p w14:paraId="6A2F9F2A" w14:textId="40AE0F59" w:rsidR="00F9467E" w:rsidRPr="005D2F0A" w:rsidRDefault="00F9467E" w:rsidP="00F9467E">
            <w:pPr>
              <w:spacing w:after="0" w:line="240" w:lineRule="auto"/>
              <w:rPr>
                <w:rFonts w:ascii="Times New Roman" w:hAnsi="Times New Roman" w:cs="Times New Roman"/>
              </w:rPr>
            </w:pPr>
          </w:p>
        </w:tc>
        <w:tc>
          <w:tcPr>
            <w:tcW w:w="851" w:type="dxa"/>
          </w:tcPr>
          <w:p w14:paraId="3FF9FAFB" w14:textId="7FDA408F"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48</w:t>
            </w:r>
          </w:p>
        </w:tc>
        <w:tc>
          <w:tcPr>
            <w:tcW w:w="3402" w:type="dxa"/>
          </w:tcPr>
          <w:p w14:paraId="741E3829" w14:textId="4228AB47" w:rsidR="00F9467E" w:rsidRPr="005D2F0A" w:rsidRDefault="00F9467E" w:rsidP="00F9467E">
            <w:pPr>
              <w:rPr>
                <w:rFonts w:ascii="Times New Roman" w:hAnsi="Times New Roman" w:cs="Times New Roman"/>
              </w:rPr>
            </w:pPr>
            <w:r w:rsidRPr="005D2F0A">
              <w:rPr>
                <w:rFonts w:ascii="Times New Roman" w:hAnsi="Times New Roman" w:cs="Times New Roman"/>
              </w:rPr>
              <w:t>(1) Deciziile de aprobare a prețurilor și a cantităților lunare/ totale de energie electrică stabilite ca obligații de vânzare ale producătorilor, pe bază de contracte reglementate, sunt transmise operatorilor economici implicați.</w:t>
            </w:r>
          </w:p>
        </w:tc>
        <w:tc>
          <w:tcPr>
            <w:tcW w:w="1429" w:type="dxa"/>
          </w:tcPr>
          <w:p w14:paraId="465D79F3" w14:textId="6F1BBFC6"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0B1C3F44" w14:textId="1E1B7C80" w:rsidR="00F9467E" w:rsidRPr="005D2F0A" w:rsidRDefault="00F9467E" w:rsidP="00F9467E">
            <w:pPr>
              <w:rPr>
                <w:rFonts w:ascii="Times New Roman" w:hAnsi="Times New Roman" w:cs="Times New Roman"/>
                <w:strike/>
              </w:rPr>
            </w:pPr>
          </w:p>
        </w:tc>
        <w:tc>
          <w:tcPr>
            <w:tcW w:w="2126" w:type="dxa"/>
          </w:tcPr>
          <w:p w14:paraId="55B3BAF7" w14:textId="3F6BEF4A" w:rsidR="00F9467E" w:rsidRPr="005D2F0A" w:rsidRDefault="00F9467E" w:rsidP="00F9467E">
            <w:pPr>
              <w:spacing w:after="0" w:line="240" w:lineRule="auto"/>
              <w:rPr>
                <w:rFonts w:ascii="Times New Roman" w:hAnsi="Times New Roman" w:cs="Times New Roman"/>
              </w:rPr>
            </w:pPr>
            <w:r w:rsidRPr="005D2F0A">
              <w:rPr>
                <w:rFonts w:ascii="Times New Roman" w:hAnsi="Times New Roman" w:cs="Times New Roman"/>
              </w:rPr>
              <w:t>Impactul asupra activitatii comerciale ale producatorilor impune existenta unor studii/fundamentari din partea ANRE, care vor putea fi puse in dezbatere cu producatorii pentru a se asigura transparanta procesului de reglementare.</w:t>
            </w:r>
          </w:p>
        </w:tc>
        <w:tc>
          <w:tcPr>
            <w:tcW w:w="2693" w:type="dxa"/>
          </w:tcPr>
          <w:p w14:paraId="6B187676" w14:textId="45BEE1B8" w:rsidR="00F9467E" w:rsidRPr="005D2F0A" w:rsidRDefault="006E446D" w:rsidP="00F9467E">
            <w:pPr>
              <w:spacing w:after="0" w:line="240" w:lineRule="auto"/>
              <w:rPr>
                <w:rFonts w:ascii="Times New Roman" w:hAnsi="Times New Roman" w:cs="Times New Roman"/>
              </w:rPr>
            </w:pPr>
            <w:r w:rsidRPr="005D2F0A">
              <w:rPr>
                <w:rFonts w:ascii="Times New Roman" w:hAnsi="Times New Roman" w:cs="Times New Roman"/>
              </w:rPr>
              <w:t>Idem mai sus</w:t>
            </w:r>
          </w:p>
        </w:tc>
      </w:tr>
      <w:tr w:rsidR="00F9467E" w:rsidRPr="005D2F0A" w14:paraId="1F8CB3F8" w14:textId="77777777" w:rsidTr="001A729A">
        <w:tc>
          <w:tcPr>
            <w:tcW w:w="568" w:type="dxa"/>
            <w:shd w:val="clear" w:color="auto" w:fill="auto"/>
          </w:tcPr>
          <w:p w14:paraId="2A451445" w14:textId="01037AF6" w:rsidR="00F9467E" w:rsidRPr="005D2F0A" w:rsidRDefault="00F9467E" w:rsidP="00F9467E">
            <w:pPr>
              <w:spacing w:after="0" w:line="240" w:lineRule="auto"/>
              <w:rPr>
                <w:rFonts w:ascii="Times New Roman" w:hAnsi="Times New Roman" w:cs="Times New Roman"/>
              </w:rPr>
            </w:pPr>
          </w:p>
        </w:tc>
        <w:tc>
          <w:tcPr>
            <w:tcW w:w="851" w:type="dxa"/>
          </w:tcPr>
          <w:p w14:paraId="37276D90" w14:textId="1F1764D3" w:rsidR="00F9467E" w:rsidRPr="005D2F0A" w:rsidRDefault="00F9467E" w:rsidP="00F9467E">
            <w:pPr>
              <w:spacing w:after="0" w:line="240" w:lineRule="auto"/>
              <w:rPr>
                <w:rFonts w:ascii="Times New Roman" w:hAnsi="Times New Roman" w:cs="Times New Roman"/>
              </w:rPr>
            </w:pPr>
          </w:p>
        </w:tc>
        <w:tc>
          <w:tcPr>
            <w:tcW w:w="3402" w:type="dxa"/>
          </w:tcPr>
          <w:p w14:paraId="7EA306A0" w14:textId="5126698F" w:rsidR="00F9467E" w:rsidRPr="005D2F0A" w:rsidRDefault="00F9467E" w:rsidP="00F9467E">
            <w:pPr>
              <w:spacing w:after="0"/>
              <w:rPr>
                <w:rFonts w:ascii="Times New Roman" w:hAnsi="Times New Roman" w:cs="Times New Roman"/>
              </w:rPr>
            </w:pPr>
            <w:r w:rsidRPr="005D2F0A">
              <w:rPr>
                <w:rFonts w:ascii="Times New Roman" w:hAnsi="Times New Roman" w:cs="Times New Roman"/>
              </w:rPr>
              <w:t>(2) ANRE comunică  fiecărui producător participant la contractele reglementate, datele considerate justificate care au stat la baza stabilirii prețului mediu reglementat pentru perioada contractuală următoare.</w:t>
            </w:r>
          </w:p>
        </w:tc>
        <w:tc>
          <w:tcPr>
            <w:tcW w:w="1429" w:type="dxa"/>
          </w:tcPr>
          <w:p w14:paraId="4F4215BF" w14:textId="53EC23BF" w:rsidR="00F9467E" w:rsidRPr="005D2F0A" w:rsidRDefault="00F9467E" w:rsidP="00F9467E">
            <w:pPr>
              <w:spacing w:after="0" w:line="240" w:lineRule="auto"/>
              <w:rPr>
                <w:rFonts w:ascii="Times New Roman" w:hAnsi="Times New Roman" w:cs="Times New Roman"/>
                <w:color w:val="002060"/>
              </w:rPr>
            </w:pPr>
            <w:r w:rsidRPr="005D2F0A">
              <w:rPr>
                <w:rFonts w:ascii="Times New Roman" w:hAnsi="Times New Roman" w:cs="Times New Roman"/>
                <w:color w:val="002060"/>
              </w:rPr>
              <w:t>Hidroelectrica</w:t>
            </w:r>
          </w:p>
        </w:tc>
        <w:tc>
          <w:tcPr>
            <w:tcW w:w="4536" w:type="dxa"/>
          </w:tcPr>
          <w:p w14:paraId="35491056" w14:textId="53304062" w:rsidR="00F9467E" w:rsidRPr="005D2F0A" w:rsidRDefault="00F9467E" w:rsidP="00F9467E">
            <w:pPr>
              <w:rPr>
                <w:rFonts w:ascii="Times New Roman" w:hAnsi="Times New Roman" w:cs="Times New Roman"/>
              </w:rPr>
            </w:pPr>
          </w:p>
        </w:tc>
        <w:tc>
          <w:tcPr>
            <w:tcW w:w="2126" w:type="dxa"/>
          </w:tcPr>
          <w:p w14:paraId="4F0485D0" w14:textId="019D1BF3" w:rsidR="00F9467E" w:rsidRPr="005D2F0A" w:rsidRDefault="00F9467E" w:rsidP="00F9467E">
            <w:pPr>
              <w:spacing w:after="0" w:line="240" w:lineRule="auto"/>
              <w:rPr>
                <w:rFonts w:ascii="Times New Roman" w:hAnsi="Times New Roman" w:cs="Times New Roman"/>
              </w:rPr>
            </w:pPr>
          </w:p>
          <w:p w14:paraId="0345E603" w14:textId="189A2796" w:rsidR="00F9467E" w:rsidRPr="005D2F0A" w:rsidRDefault="00F9467E" w:rsidP="00F9467E">
            <w:pPr>
              <w:rPr>
                <w:rFonts w:ascii="Times New Roman" w:hAnsi="Times New Roman" w:cs="Times New Roman"/>
              </w:rPr>
            </w:pPr>
            <w:r w:rsidRPr="005D2F0A">
              <w:rPr>
                <w:rFonts w:ascii="Times New Roman" w:hAnsi="Times New Roman" w:cs="Times New Roman"/>
              </w:rPr>
              <w:t>Impactul asupra activitatii comerciale ale producatorilor impune existenta unor studii/fundamentari din partea ANRE, vor putea fi puse in dezbatere cu producatorii pentru a se asigura transparanta procesului de reglementare.</w:t>
            </w:r>
          </w:p>
        </w:tc>
        <w:tc>
          <w:tcPr>
            <w:tcW w:w="2693" w:type="dxa"/>
          </w:tcPr>
          <w:p w14:paraId="7B8E5CD8" w14:textId="485AFA10" w:rsidR="00F9467E" w:rsidRPr="005D2F0A" w:rsidRDefault="006E446D" w:rsidP="00F9467E">
            <w:pPr>
              <w:spacing w:after="0" w:line="240" w:lineRule="auto"/>
              <w:rPr>
                <w:rFonts w:ascii="Times New Roman" w:hAnsi="Times New Roman" w:cs="Times New Roman"/>
              </w:rPr>
            </w:pPr>
            <w:r w:rsidRPr="005D2F0A">
              <w:rPr>
                <w:rFonts w:ascii="Times New Roman" w:hAnsi="Times New Roman" w:cs="Times New Roman"/>
              </w:rPr>
              <w:t>Idem mai sus</w:t>
            </w:r>
          </w:p>
        </w:tc>
      </w:tr>
    </w:tbl>
    <w:p w14:paraId="565079A2" w14:textId="4ABDE999" w:rsidR="008A717D" w:rsidRDefault="008A717D" w:rsidP="008A717D">
      <w:pPr>
        <w:spacing w:line="240" w:lineRule="auto"/>
        <w:rPr>
          <w:rFonts w:ascii="Times New Roman" w:hAnsi="Times New Roman" w:cs="Times New Roman"/>
          <w:lang w:val="it-IT"/>
        </w:rPr>
      </w:pPr>
    </w:p>
    <w:p w14:paraId="64D4A875" w14:textId="77777777" w:rsidR="008A717D" w:rsidRPr="008A717D" w:rsidRDefault="008A717D" w:rsidP="008A717D">
      <w:pPr>
        <w:rPr>
          <w:rFonts w:ascii="Times New Roman" w:hAnsi="Times New Roman" w:cs="Times New Roman"/>
          <w:lang w:val="it-IT"/>
        </w:rPr>
      </w:pPr>
    </w:p>
    <w:sectPr w:rsidR="008A717D" w:rsidRPr="008A717D" w:rsidSect="00D644EE">
      <w:footerReference w:type="default" r:id="rId13"/>
      <w:pgSz w:w="16838" w:h="11906" w:orient="landscape"/>
      <w:pgMar w:top="1083" w:right="1417" w:bottom="1170" w:left="1417" w:header="36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F7D00" w14:textId="77777777" w:rsidR="00DD0122" w:rsidRDefault="00DD0122" w:rsidP="00CB18E3">
      <w:pPr>
        <w:spacing w:after="0" w:line="240" w:lineRule="auto"/>
      </w:pPr>
      <w:r>
        <w:separator/>
      </w:r>
    </w:p>
  </w:endnote>
  <w:endnote w:type="continuationSeparator" w:id="0">
    <w:p w14:paraId="0CB6DD63" w14:textId="77777777" w:rsidR="00DD0122" w:rsidRDefault="00DD0122" w:rsidP="00CB1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UpR">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F4A19" w14:textId="5EB7279A" w:rsidR="00DD0122" w:rsidRDefault="00DD0122">
    <w:pPr>
      <w:pStyle w:val="Footer"/>
      <w:jc w:val="right"/>
    </w:pPr>
    <w:r>
      <w:fldChar w:fldCharType="begin"/>
    </w:r>
    <w:r>
      <w:instrText xml:space="preserve"> PAGE   \* MERGEFORMAT </w:instrText>
    </w:r>
    <w:r>
      <w:fldChar w:fldCharType="separate"/>
    </w:r>
    <w:r w:rsidR="00CD5F9C">
      <w:rPr>
        <w:noProof/>
      </w:rPr>
      <w:t>145</w:t>
    </w:r>
    <w:r>
      <w:rPr>
        <w:noProof/>
      </w:rPr>
      <w:fldChar w:fldCharType="end"/>
    </w:r>
  </w:p>
  <w:p w14:paraId="09DBEBC1" w14:textId="77777777" w:rsidR="00DD0122" w:rsidRDefault="00DD01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28A6C" w14:textId="77777777" w:rsidR="00DD0122" w:rsidRDefault="00DD0122" w:rsidP="00CB18E3">
      <w:pPr>
        <w:spacing w:after="0" w:line="240" w:lineRule="auto"/>
      </w:pPr>
      <w:r>
        <w:separator/>
      </w:r>
    </w:p>
  </w:footnote>
  <w:footnote w:type="continuationSeparator" w:id="0">
    <w:p w14:paraId="24303C44" w14:textId="77777777" w:rsidR="00DD0122" w:rsidRDefault="00DD0122" w:rsidP="00CB18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7"/>
    <w:lvl w:ilvl="0">
      <w:start w:val="1"/>
      <w:numFmt w:val="lowerLetter"/>
      <w:lvlText w:val="%1)"/>
      <w:lvlJc w:val="left"/>
      <w:pPr>
        <w:tabs>
          <w:tab w:val="num" w:pos="720"/>
        </w:tabs>
        <w:ind w:left="720" w:hanging="360"/>
      </w:pPr>
      <w:rPr>
        <w:lang w:val="en-GB"/>
      </w:rPr>
    </w:lvl>
  </w:abstractNum>
  <w:abstractNum w:abstractNumId="1" w15:restartNumberingAfterBreak="0">
    <w:nsid w:val="0000000D"/>
    <w:multiLevelType w:val="singleLevel"/>
    <w:tmpl w:val="0000000D"/>
    <w:name w:val="WW8Num27"/>
    <w:lvl w:ilvl="0">
      <w:start w:val="1"/>
      <w:numFmt w:val="lowerLetter"/>
      <w:lvlText w:val="%1)"/>
      <w:lvlJc w:val="left"/>
      <w:pPr>
        <w:tabs>
          <w:tab w:val="num" w:pos="720"/>
        </w:tabs>
        <w:ind w:left="720" w:hanging="360"/>
      </w:pPr>
      <w:rPr>
        <w:rFonts w:cs="Times New Roman" w:hint="default"/>
        <w:b w:val="0"/>
        <w:szCs w:val="24"/>
        <w:lang w:val="ro-RO"/>
      </w:rPr>
    </w:lvl>
  </w:abstractNum>
  <w:abstractNum w:abstractNumId="2" w15:restartNumberingAfterBreak="0">
    <w:nsid w:val="0000001B"/>
    <w:multiLevelType w:val="multilevel"/>
    <w:tmpl w:val="0000001B"/>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5886D3F"/>
    <w:multiLevelType w:val="hybridMultilevel"/>
    <w:tmpl w:val="A4FE3DE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EE40E6"/>
    <w:multiLevelType w:val="hybridMultilevel"/>
    <w:tmpl w:val="C73E148A"/>
    <w:lvl w:ilvl="0" w:tplc="8B82654A">
      <w:numFmt w:val="bullet"/>
      <w:lvlText w:val="-"/>
      <w:lvlJc w:val="left"/>
      <w:pPr>
        <w:ind w:left="720" w:hanging="360"/>
      </w:pPr>
      <w:rPr>
        <w:rFonts w:ascii="Calibri" w:eastAsia="Calibri" w:hAnsi="Calibri" w:cs="Calibri" w:hint="default"/>
      </w:rPr>
    </w:lvl>
    <w:lvl w:ilvl="1" w:tplc="6FE66358">
      <w:start w:val="1"/>
      <w:numFmt w:val="bullet"/>
      <w:lvlText w:val="o"/>
      <w:lvlJc w:val="left"/>
      <w:pPr>
        <w:ind w:left="1440" w:hanging="360"/>
      </w:pPr>
      <w:rPr>
        <w:rFonts w:ascii="Courier New" w:hAnsi="Courier New" w:cs="Courier New"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6157E"/>
    <w:multiLevelType w:val="hybridMultilevel"/>
    <w:tmpl w:val="9B2EA16C"/>
    <w:lvl w:ilvl="0" w:tplc="A8926614">
      <w:start w:val="15"/>
      <w:numFmt w:val="bullet"/>
      <w:lvlText w:val="-"/>
      <w:lvlJc w:val="left"/>
      <w:pPr>
        <w:ind w:left="720" w:hanging="360"/>
      </w:pPr>
      <w:rPr>
        <w:rFonts w:ascii="Calibri" w:eastAsia="Calibr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2E856D16"/>
    <w:multiLevelType w:val="hybridMultilevel"/>
    <w:tmpl w:val="820212B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5843F0A"/>
    <w:multiLevelType w:val="multilevel"/>
    <w:tmpl w:val="99280750"/>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3CA24C03"/>
    <w:multiLevelType w:val="hybridMultilevel"/>
    <w:tmpl w:val="7CF41998"/>
    <w:lvl w:ilvl="0" w:tplc="1B4EBDD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2E04F5"/>
    <w:multiLevelType w:val="hybridMultilevel"/>
    <w:tmpl w:val="C22A44BC"/>
    <w:lvl w:ilvl="0" w:tplc="A0C2C908">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E12176"/>
    <w:multiLevelType w:val="hybridMultilevel"/>
    <w:tmpl w:val="BA9A49C8"/>
    <w:lvl w:ilvl="0" w:tplc="560EBAE4">
      <w:start w:val="1"/>
      <w:numFmt w:val="decimal"/>
      <w:lvlText w:val="%1."/>
      <w:lvlJc w:val="left"/>
      <w:pPr>
        <w:ind w:left="360" w:hanging="360"/>
      </w:pPr>
      <w:rPr>
        <w:rFonts w:ascii="Times New Roman" w:hAnsi="Times New Roman"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289401F"/>
    <w:multiLevelType w:val="multilevel"/>
    <w:tmpl w:val="3F76134C"/>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A160E0"/>
    <w:multiLevelType w:val="hybridMultilevel"/>
    <w:tmpl w:val="0874A94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C342B44"/>
    <w:multiLevelType w:val="hybridMultilevel"/>
    <w:tmpl w:val="E0FCE404"/>
    <w:lvl w:ilvl="0" w:tplc="279859A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7"/>
  </w:num>
  <w:num w:numId="3">
    <w:abstractNumId w:val="2"/>
  </w:num>
  <w:num w:numId="4">
    <w:abstractNumId w:val="1"/>
  </w:num>
  <w:num w:numId="5">
    <w:abstractNumId w:val="0"/>
  </w:num>
  <w:num w:numId="6">
    <w:abstractNumId w:val="8"/>
  </w:num>
  <w:num w:numId="7">
    <w:abstractNumId w:val="4"/>
  </w:num>
  <w:num w:numId="8">
    <w:abstractNumId w:val="9"/>
  </w:num>
  <w:num w:numId="9">
    <w:abstractNumId w:val="3"/>
  </w:num>
  <w:num w:numId="10">
    <w:abstractNumId w:val="12"/>
  </w:num>
  <w:num w:numId="11">
    <w:abstractNumId w:val="11"/>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2C"/>
    <w:rsid w:val="00000B8C"/>
    <w:rsid w:val="00000CAA"/>
    <w:rsid w:val="000012C0"/>
    <w:rsid w:val="000013BA"/>
    <w:rsid w:val="000034BE"/>
    <w:rsid w:val="000046EF"/>
    <w:rsid w:val="00004925"/>
    <w:rsid w:val="00005EB7"/>
    <w:rsid w:val="00006AB8"/>
    <w:rsid w:val="000070BE"/>
    <w:rsid w:val="000103DE"/>
    <w:rsid w:val="00010754"/>
    <w:rsid w:val="0001142A"/>
    <w:rsid w:val="000137EC"/>
    <w:rsid w:val="000143BC"/>
    <w:rsid w:val="0001450A"/>
    <w:rsid w:val="00014750"/>
    <w:rsid w:val="00015692"/>
    <w:rsid w:val="000219B6"/>
    <w:rsid w:val="00022BA3"/>
    <w:rsid w:val="00023533"/>
    <w:rsid w:val="000237DD"/>
    <w:rsid w:val="000253D9"/>
    <w:rsid w:val="00025558"/>
    <w:rsid w:val="00025E6F"/>
    <w:rsid w:val="00026D3F"/>
    <w:rsid w:val="000278FB"/>
    <w:rsid w:val="00030F88"/>
    <w:rsid w:val="00031D9D"/>
    <w:rsid w:val="000326E5"/>
    <w:rsid w:val="000339CF"/>
    <w:rsid w:val="00033E03"/>
    <w:rsid w:val="0003459B"/>
    <w:rsid w:val="000345FF"/>
    <w:rsid w:val="000346DC"/>
    <w:rsid w:val="0003481A"/>
    <w:rsid w:val="000367C5"/>
    <w:rsid w:val="00036CE1"/>
    <w:rsid w:val="00036CE7"/>
    <w:rsid w:val="00037C38"/>
    <w:rsid w:val="00037CD2"/>
    <w:rsid w:val="00037D01"/>
    <w:rsid w:val="00043A6F"/>
    <w:rsid w:val="00043C65"/>
    <w:rsid w:val="0004422C"/>
    <w:rsid w:val="00044C42"/>
    <w:rsid w:val="00047EF5"/>
    <w:rsid w:val="00053513"/>
    <w:rsid w:val="000555AD"/>
    <w:rsid w:val="00056C74"/>
    <w:rsid w:val="00056FA3"/>
    <w:rsid w:val="00062EB5"/>
    <w:rsid w:val="0006384D"/>
    <w:rsid w:val="00063FC3"/>
    <w:rsid w:val="00064106"/>
    <w:rsid w:val="0006460E"/>
    <w:rsid w:val="0006510E"/>
    <w:rsid w:val="000663A1"/>
    <w:rsid w:val="00066C87"/>
    <w:rsid w:val="00067924"/>
    <w:rsid w:val="00067A57"/>
    <w:rsid w:val="00070A93"/>
    <w:rsid w:val="00070BF0"/>
    <w:rsid w:val="00070D3E"/>
    <w:rsid w:val="00070F34"/>
    <w:rsid w:val="000718B6"/>
    <w:rsid w:val="000736CF"/>
    <w:rsid w:val="000739F6"/>
    <w:rsid w:val="00075F27"/>
    <w:rsid w:val="000770CC"/>
    <w:rsid w:val="00081989"/>
    <w:rsid w:val="00082BE1"/>
    <w:rsid w:val="00083203"/>
    <w:rsid w:val="000834E7"/>
    <w:rsid w:val="00083A26"/>
    <w:rsid w:val="00083AA4"/>
    <w:rsid w:val="00083E14"/>
    <w:rsid w:val="00083FA3"/>
    <w:rsid w:val="00086E8B"/>
    <w:rsid w:val="00090AC6"/>
    <w:rsid w:val="00090EF3"/>
    <w:rsid w:val="0009143A"/>
    <w:rsid w:val="00091D2B"/>
    <w:rsid w:val="00092038"/>
    <w:rsid w:val="0009748B"/>
    <w:rsid w:val="00097FA6"/>
    <w:rsid w:val="000A01F6"/>
    <w:rsid w:val="000A1EFB"/>
    <w:rsid w:val="000A1F32"/>
    <w:rsid w:val="000A32C7"/>
    <w:rsid w:val="000A33C9"/>
    <w:rsid w:val="000A40B1"/>
    <w:rsid w:val="000A4162"/>
    <w:rsid w:val="000A56CA"/>
    <w:rsid w:val="000A5901"/>
    <w:rsid w:val="000A7731"/>
    <w:rsid w:val="000B1562"/>
    <w:rsid w:val="000B1C0D"/>
    <w:rsid w:val="000B25A7"/>
    <w:rsid w:val="000B26B2"/>
    <w:rsid w:val="000B2BDF"/>
    <w:rsid w:val="000B3D87"/>
    <w:rsid w:val="000B4DBC"/>
    <w:rsid w:val="000B5446"/>
    <w:rsid w:val="000B58E4"/>
    <w:rsid w:val="000B595D"/>
    <w:rsid w:val="000B5A5D"/>
    <w:rsid w:val="000B6CFB"/>
    <w:rsid w:val="000B6DDC"/>
    <w:rsid w:val="000C1B3F"/>
    <w:rsid w:val="000C33F8"/>
    <w:rsid w:val="000C4CB5"/>
    <w:rsid w:val="000C6B2F"/>
    <w:rsid w:val="000C6C0C"/>
    <w:rsid w:val="000C723D"/>
    <w:rsid w:val="000D15D9"/>
    <w:rsid w:val="000D1A73"/>
    <w:rsid w:val="000D3218"/>
    <w:rsid w:val="000D35BE"/>
    <w:rsid w:val="000D3B0E"/>
    <w:rsid w:val="000D40AF"/>
    <w:rsid w:val="000D5185"/>
    <w:rsid w:val="000D5A5B"/>
    <w:rsid w:val="000D623D"/>
    <w:rsid w:val="000D6C15"/>
    <w:rsid w:val="000D75A1"/>
    <w:rsid w:val="000E15BF"/>
    <w:rsid w:val="000E1EF9"/>
    <w:rsid w:val="000E1F56"/>
    <w:rsid w:val="000E41DF"/>
    <w:rsid w:val="000E44B0"/>
    <w:rsid w:val="000E5149"/>
    <w:rsid w:val="000E53C2"/>
    <w:rsid w:val="000E5604"/>
    <w:rsid w:val="000E56CF"/>
    <w:rsid w:val="000E7006"/>
    <w:rsid w:val="000F05FC"/>
    <w:rsid w:val="000F226A"/>
    <w:rsid w:val="000F2476"/>
    <w:rsid w:val="000F292D"/>
    <w:rsid w:val="000F4A21"/>
    <w:rsid w:val="000F5510"/>
    <w:rsid w:val="000F581F"/>
    <w:rsid w:val="000F5BF7"/>
    <w:rsid w:val="000F7DFA"/>
    <w:rsid w:val="0010011C"/>
    <w:rsid w:val="0010064A"/>
    <w:rsid w:val="00101552"/>
    <w:rsid w:val="00101896"/>
    <w:rsid w:val="00104793"/>
    <w:rsid w:val="001051DE"/>
    <w:rsid w:val="0010538D"/>
    <w:rsid w:val="0010551B"/>
    <w:rsid w:val="00107811"/>
    <w:rsid w:val="00110AE7"/>
    <w:rsid w:val="00110BD3"/>
    <w:rsid w:val="0011359E"/>
    <w:rsid w:val="00113BDC"/>
    <w:rsid w:val="00113E8D"/>
    <w:rsid w:val="001150E8"/>
    <w:rsid w:val="00115326"/>
    <w:rsid w:val="001158F8"/>
    <w:rsid w:val="0011724D"/>
    <w:rsid w:val="00117293"/>
    <w:rsid w:val="00117318"/>
    <w:rsid w:val="001175D8"/>
    <w:rsid w:val="0012082E"/>
    <w:rsid w:val="00121CD8"/>
    <w:rsid w:val="001224B8"/>
    <w:rsid w:val="00122AF1"/>
    <w:rsid w:val="0012303B"/>
    <w:rsid w:val="00123379"/>
    <w:rsid w:val="001235B8"/>
    <w:rsid w:val="001241F4"/>
    <w:rsid w:val="0012515F"/>
    <w:rsid w:val="001308EF"/>
    <w:rsid w:val="00131526"/>
    <w:rsid w:val="00131536"/>
    <w:rsid w:val="00132DFA"/>
    <w:rsid w:val="00133BF8"/>
    <w:rsid w:val="00133DF9"/>
    <w:rsid w:val="00135058"/>
    <w:rsid w:val="00136775"/>
    <w:rsid w:val="00137089"/>
    <w:rsid w:val="0013745D"/>
    <w:rsid w:val="00137947"/>
    <w:rsid w:val="0014024E"/>
    <w:rsid w:val="00141994"/>
    <w:rsid w:val="00142366"/>
    <w:rsid w:val="00142B54"/>
    <w:rsid w:val="00142EAF"/>
    <w:rsid w:val="00143309"/>
    <w:rsid w:val="00144852"/>
    <w:rsid w:val="00145482"/>
    <w:rsid w:val="00145B40"/>
    <w:rsid w:val="001460FA"/>
    <w:rsid w:val="00146E6F"/>
    <w:rsid w:val="0014703B"/>
    <w:rsid w:val="0015009A"/>
    <w:rsid w:val="00150F5D"/>
    <w:rsid w:val="001517E5"/>
    <w:rsid w:val="00152326"/>
    <w:rsid w:val="00154852"/>
    <w:rsid w:val="001555B6"/>
    <w:rsid w:val="00156559"/>
    <w:rsid w:val="00157435"/>
    <w:rsid w:val="0015766F"/>
    <w:rsid w:val="00161578"/>
    <w:rsid w:val="00161D56"/>
    <w:rsid w:val="00162E7E"/>
    <w:rsid w:val="0016303F"/>
    <w:rsid w:val="00164349"/>
    <w:rsid w:val="001652A8"/>
    <w:rsid w:val="0016662A"/>
    <w:rsid w:val="0016697A"/>
    <w:rsid w:val="0016758D"/>
    <w:rsid w:val="001677D7"/>
    <w:rsid w:val="00167A40"/>
    <w:rsid w:val="001700DD"/>
    <w:rsid w:val="0017129F"/>
    <w:rsid w:val="00171C66"/>
    <w:rsid w:val="001731AD"/>
    <w:rsid w:val="00173EBA"/>
    <w:rsid w:val="00174A1B"/>
    <w:rsid w:val="001752DB"/>
    <w:rsid w:val="00175974"/>
    <w:rsid w:val="00176A9E"/>
    <w:rsid w:val="00177D22"/>
    <w:rsid w:val="0018078F"/>
    <w:rsid w:val="001814EC"/>
    <w:rsid w:val="00181512"/>
    <w:rsid w:val="00181C2F"/>
    <w:rsid w:val="001822AA"/>
    <w:rsid w:val="00182986"/>
    <w:rsid w:val="00182CEF"/>
    <w:rsid w:val="00182FF4"/>
    <w:rsid w:val="001835F8"/>
    <w:rsid w:val="00184D38"/>
    <w:rsid w:val="00186D83"/>
    <w:rsid w:val="00187336"/>
    <w:rsid w:val="00190D91"/>
    <w:rsid w:val="00191760"/>
    <w:rsid w:val="00192BFC"/>
    <w:rsid w:val="00192CDE"/>
    <w:rsid w:val="00192FB4"/>
    <w:rsid w:val="0019334B"/>
    <w:rsid w:val="0019345A"/>
    <w:rsid w:val="00194655"/>
    <w:rsid w:val="00195921"/>
    <w:rsid w:val="0019656A"/>
    <w:rsid w:val="00196CBE"/>
    <w:rsid w:val="00197587"/>
    <w:rsid w:val="001A08EA"/>
    <w:rsid w:val="001A2417"/>
    <w:rsid w:val="001A4F9C"/>
    <w:rsid w:val="001A68D8"/>
    <w:rsid w:val="001A729A"/>
    <w:rsid w:val="001A76C9"/>
    <w:rsid w:val="001B33CD"/>
    <w:rsid w:val="001B3A6D"/>
    <w:rsid w:val="001B3E1B"/>
    <w:rsid w:val="001B6C49"/>
    <w:rsid w:val="001B6EE9"/>
    <w:rsid w:val="001B7076"/>
    <w:rsid w:val="001C03A8"/>
    <w:rsid w:val="001C0D39"/>
    <w:rsid w:val="001C2F46"/>
    <w:rsid w:val="001C379C"/>
    <w:rsid w:val="001C41B2"/>
    <w:rsid w:val="001C43E0"/>
    <w:rsid w:val="001C52B9"/>
    <w:rsid w:val="001C6268"/>
    <w:rsid w:val="001C686C"/>
    <w:rsid w:val="001C72DB"/>
    <w:rsid w:val="001D1EAA"/>
    <w:rsid w:val="001D4DA1"/>
    <w:rsid w:val="001D65DF"/>
    <w:rsid w:val="001D785E"/>
    <w:rsid w:val="001D79DD"/>
    <w:rsid w:val="001D7C8E"/>
    <w:rsid w:val="001E1418"/>
    <w:rsid w:val="001E160C"/>
    <w:rsid w:val="001E1845"/>
    <w:rsid w:val="001E19B4"/>
    <w:rsid w:val="001E1B98"/>
    <w:rsid w:val="001E1E43"/>
    <w:rsid w:val="001E211B"/>
    <w:rsid w:val="001E32A2"/>
    <w:rsid w:val="001E4A97"/>
    <w:rsid w:val="001E4D02"/>
    <w:rsid w:val="001E5345"/>
    <w:rsid w:val="001E571C"/>
    <w:rsid w:val="001E5915"/>
    <w:rsid w:val="001E5FC5"/>
    <w:rsid w:val="001E69E8"/>
    <w:rsid w:val="001E735C"/>
    <w:rsid w:val="001F00FF"/>
    <w:rsid w:val="001F0ECF"/>
    <w:rsid w:val="001F1408"/>
    <w:rsid w:val="001F19D8"/>
    <w:rsid w:val="001F1DCD"/>
    <w:rsid w:val="001F2354"/>
    <w:rsid w:val="001F2539"/>
    <w:rsid w:val="001F2D81"/>
    <w:rsid w:val="001F6571"/>
    <w:rsid w:val="001F7060"/>
    <w:rsid w:val="001F7920"/>
    <w:rsid w:val="00200579"/>
    <w:rsid w:val="0020127E"/>
    <w:rsid w:val="00201728"/>
    <w:rsid w:val="002020C4"/>
    <w:rsid w:val="002022BE"/>
    <w:rsid w:val="0020446B"/>
    <w:rsid w:val="002045D9"/>
    <w:rsid w:val="00204900"/>
    <w:rsid w:val="00204988"/>
    <w:rsid w:val="00204D28"/>
    <w:rsid w:val="00204D30"/>
    <w:rsid w:val="00205DCC"/>
    <w:rsid w:val="00206013"/>
    <w:rsid w:val="0020632F"/>
    <w:rsid w:val="00206944"/>
    <w:rsid w:val="002076B5"/>
    <w:rsid w:val="00210131"/>
    <w:rsid w:val="00210A3F"/>
    <w:rsid w:val="00210E16"/>
    <w:rsid w:val="00213D98"/>
    <w:rsid w:val="00214135"/>
    <w:rsid w:val="00214BC6"/>
    <w:rsid w:val="00214C85"/>
    <w:rsid w:val="002161D8"/>
    <w:rsid w:val="00217F79"/>
    <w:rsid w:val="002201B8"/>
    <w:rsid w:val="00220330"/>
    <w:rsid w:val="00220DBA"/>
    <w:rsid w:val="00221692"/>
    <w:rsid w:val="00221DC7"/>
    <w:rsid w:val="00221E1A"/>
    <w:rsid w:val="0022365D"/>
    <w:rsid w:val="00224718"/>
    <w:rsid w:val="00226A12"/>
    <w:rsid w:val="00226B87"/>
    <w:rsid w:val="00230118"/>
    <w:rsid w:val="00230242"/>
    <w:rsid w:val="002302BD"/>
    <w:rsid w:val="002317D5"/>
    <w:rsid w:val="00232E23"/>
    <w:rsid w:val="00233394"/>
    <w:rsid w:val="00235A1B"/>
    <w:rsid w:val="00236637"/>
    <w:rsid w:val="0023700B"/>
    <w:rsid w:val="00237F4C"/>
    <w:rsid w:val="00243015"/>
    <w:rsid w:val="00243468"/>
    <w:rsid w:val="0024352A"/>
    <w:rsid w:val="00243DAC"/>
    <w:rsid w:val="0024405D"/>
    <w:rsid w:val="00245805"/>
    <w:rsid w:val="002471FF"/>
    <w:rsid w:val="00247389"/>
    <w:rsid w:val="00247727"/>
    <w:rsid w:val="00247843"/>
    <w:rsid w:val="0025027C"/>
    <w:rsid w:val="00250B7E"/>
    <w:rsid w:val="00250C82"/>
    <w:rsid w:val="0025176E"/>
    <w:rsid w:val="00251CBA"/>
    <w:rsid w:val="00253533"/>
    <w:rsid w:val="00253B4B"/>
    <w:rsid w:val="00255F47"/>
    <w:rsid w:val="00262DFE"/>
    <w:rsid w:val="00263800"/>
    <w:rsid w:val="00263F67"/>
    <w:rsid w:val="00264617"/>
    <w:rsid w:val="0026466D"/>
    <w:rsid w:val="002649BB"/>
    <w:rsid w:val="00265544"/>
    <w:rsid w:val="002661C1"/>
    <w:rsid w:val="0026658C"/>
    <w:rsid w:val="00267B54"/>
    <w:rsid w:val="00267DD6"/>
    <w:rsid w:val="00270D00"/>
    <w:rsid w:val="00272B45"/>
    <w:rsid w:val="00272CBD"/>
    <w:rsid w:val="00272D26"/>
    <w:rsid w:val="002734F4"/>
    <w:rsid w:val="0027361B"/>
    <w:rsid w:val="00273BF3"/>
    <w:rsid w:val="0027420E"/>
    <w:rsid w:val="0027522B"/>
    <w:rsid w:val="00275375"/>
    <w:rsid w:val="0027603A"/>
    <w:rsid w:val="00276800"/>
    <w:rsid w:val="00276EC4"/>
    <w:rsid w:val="0028121A"/>
    <w:rsid w:val="0028121D"/>
    <w:rsid w:val="00282010"/>
    <w:rsid w:val="0028205C"/>
    <w:rsid w:val="002840BC"/>
    <w:rsid w:val="00285F3A"/>
    <w:rsid w:val="00286363"/>
    <w:rsid w:val="002863BF"/>
    <w:rsid w:val="00286963"/>
    <w:rsid w:val="00287095"/>
    <w:rsid w:val="002901F8"/>
    <w:rsid w:val="002902B7"/>
    <w:rsid w:val="002904D7"/>
    <w:rsid w:val="00290693"/>
    <w:rsid w:val="00290FBE"/>
    <w:rsid w:val="0029229B"/>
    <w:rsid w:val="00292BDA"/>
    <w:rsid w:val="0029393F"/>
    <w:rsid w:val="002946FC"/>
    <w:rsid w:val="002963E6"/>
    <w:rsid w:val="00296EAC"/>
    <w:rsid w:val="002A057A"/>
    <w:rsid w:val="002A172F"/>
    <w:rsid w:val="002A1B10"/>
    <w:rsid w:val="002A1E47"/>
    <w:rsid w:val="002A2CF9"/>
    <w:rsid w:val="002A300E"/>
    <w:rsid w:val="002A3FFC"/>
    <w:rsid w:val="002A5865"/>
    <w:rsid w:val="002A652E"/>
    <w:rsid w:val="002A768D"/>
    <w:rsid w:val="002B03C7"/>
    <w:rsid w:val="002B12A2"/>
    <w:rsid w:val="002B145C"/>
    <w:rsid w:val="002B1CEF"/>
    <w:rsid w:val="002B2E12"/>
    <w:rsid w:val="002B4488"/>
    <w:rsid w:val="002B44A3"/>
    <w:rsid w:val="002B4BFD"/>
    <w:rsid w:val="002B4E2B"/>
    <w:rsid w:val="002B54D3"/>
    <w:rsid w:val="002B590A"/>
    <w:rsid w:val="002B62EE"/>
    <w:rsid w:val="002B6413"/>
    <w:rsid w:val="002B6E79"/>
    <w:rsid w:val="002B7CB2"/>
    <w:rsid w:val="002B7DD4"/>
    <w:rsid w:val="002C02A9"/>
    <w:rsid w:val="002C0C38"/>
    <w:rsid w:val="002C1003"/>
    <w:rsid w:val="002C1386"/>
    <w:rsid w:val="002C39CB"/>
    <w:rsid w:val="002C3B39"/>
    <w:rsid w:val="002C4FB4"/>
    <w:rsid w:val="002C5AD3"/>
    <w:rsid w:val="002C5CE5"/>
    <w:rsid w:val="002C7581"/>
    <w:rsid w:val="002C7A93"/>
    <w:rsid w:val="002C7AD1"/>
    <w:rsid w:val="002C7D15"/>
    <w:rsid w:val="002C7F47"/>
    <w:rsid w:val="002D0D84"/>
    <w:rsid w:val="002D158E"/>
    <w:rsid w:val="002D1900"/>
    <w:rsid w:val="002D1EB9"/>
    <w:rsid w:val="002D2FD7"/>
    <w:rsid w:val="002D3507"/>
    <w:rsid w:val="002D3A9E"/>
    <w:rsid w:val="002D42CB"/>
    <w:rsid w:val="002D4520"/>
    <w:rsid w:val="002D46A7"/>
    <w:rsid w:val="002D498E"/>
    <w:rsid w:val="002D5CCF"/>
    <w:rsid w:val="002D7D86"/>
    <w:rsid w:val="002D7EEE"/>
    <w:rsid w:val="002E05AB"/>
    <w:rsid w:val="002E223F"/>
    <w:rsid w:val="002E30D4"/>
    <w:rsid w:val="002E3223"/>
    <w:rsid w:val="002E3B1B"/>
    <w:rsid w:val="002E4D6E"/>
    <w:rsid w:val="002E6102"/>
    <w:rsid w:val="002E63BC"/>
    <w:rsid w:val="002E65F3"/>
    <w:rsid w:val="002E6991"/>
    <w:rsid w:val="002E76F4"/>
    <w:rsid w:val="002E7F5C"/>
    <w:rsid w:val="002F057F"/>
    <w:rsid w:val="002F0874"/>
    <w:rsid w:val="002F1475"/>
    <w:rsid w:val="002F2376"/>
    <w:rsid w:val="002F249B"/>
    <w:rsid w:val="002F38A1"/>
    <w:rsid w:val="002F5891"/>
    <w:rsid w:val="002F6457"/>
    <w:rsid w:val="002F6EAF"/>
    <w:rsid w:val="002F7C26"/>
    <w:rsid w:val="0030009A"/>
    <w:rsid w:val="00300286"/>
    <w:rsid w:val="003003DC"/>
    <w:rsid w:val="00300460"/>
    <w:rsid w:val="00300717"/>
    <w:rsid w:val="00301312"/>
    <w:rsid w:val="00301669"/>
    <w:rsid w:val="003017F9"/>
    <w:rsid w:val="00301AEC"/>
    <w:rsid w:val="003034B2"/>
    <w:rsid w:val="00304016"/>
    <w:rsid w:val="00304E08"/>
    <w:rsid w:val="00307886"/>
    <w:rsid w:val="00310676"/>
    <w:rsid w:val="00310D3A"/>
    <w:rsid w:val="00312E33"/>
    <w:rsid w:val="003150E1"/>
    <w:rsid w:val="003154ED"/>
    <w:rsid w:val="00315961"/>
    <w:rsid w:val="003169C5"/>
    <w:rsid w:val="003175A5"/>
    <w:rsid w:val="00317B45"/>
    <w:rsid w:val="00320844"/>
    <w:rsid w:val="00321530"/>
    <w:rsid w:val="00321E52"/>
    <w:rsid w:val="003222AD"/>
    <w:rsid w:val="00322743"/>
    <w:rsid w:val="003227D7"/>
    <w:rsid w:val="00323116"/>
    <w:rsid w:val="00323342"/>
    <w:rsid w:val="00323BF9"/>
    <w:rsid w:val="003242C9"/>
    <w:rsid w:val="00325052"/>
    <w:rsid w:val="00326B13"/>
    <w:rsid w:val="0032795D"/>
    <w:rsid w:val="00327999"/>
    <w:rsid w:val="003306C9"/>
    <w:rsid w:val="00330737"/>
    <w:rsid w:val="003309DA"/>
    <w:rsid w:val="0033361F"/>
    <w:rsid w:val="00335133"/>
    <w:rsid w:val="00335585"/>
    <w:rsid w:val="003369D9"/>
    <w:rsid w:val="00340B65"/>
    <w:rsid w:val="00340F9E"/>
    <w:rsid w:val="003410E0"/>
    <w:rsid w:val="0034137E"/>
    <w:rsid w:val="0034206F"/>
    <w:rsid w:val="00342B6B"/>
    <w:rsid w:val="00342D7F"/>
    <w:rsid w:val="003437AB"/>
    <w:rsid w:val="00344665"/>
    <w:rsid w:val="00344CF9"/>
    <w:rsid w:val="00346B66"/>
    <w:rsid w:val="0034711B"/>
    <w:rsid w:val="00347B56"/>
    <w:rsid w:val="00347C49"/>
    <w:rsid w:val="00350EDC"/>
    <w:rsid w:val="00351000"/>
    <w:rsid w:val="00351739"/>
    <w:rsid w:val="00352575"/>
    <w:rsid w:val="00352AC7"/>
    <w:rsid w:val="00352B3B"/>
    <w:rsid w:val="00353C6B"/>
    <w:rsid w:val="00353C8A"/>
    <w:rsid w:val="003547AD"/>
    <w:rsid w:val="003550D6"/>
    <w:rsid w:val="00355E9C"/>
    <w:rsid w:val="00356839"/>
    <w:rsid w:val="00356A41"/>
    <w:rsid w:val="00357461"/>
    <w:rsid w:val="00357BAC"/>
    <w:rsid w:val="00360DE1"/>
    <w:rsid w:val="003628C5"/>
    <w:rsid w:val="0036462E"/>
    <w:rsid w:val="00365317"/>
    <w:rsid w:val="00365490"/>
    <w:rsid w:val="00370BD7"/>
    <w:rsid w:val="003734A5"/>
    <w:rsid w:val="003738BA"/>
    <w:rsid w:val="0037393F"/>
    <w:rsid w:val="00373BB9"/>
    <w:rsid w:val="00373D13"/>
    <w:rsid w:val="00374082"/>
    <w:rsid w:val="003740A0"/>
    <w:rsid w:val="003740AE"/>
    <w:rsid w:val="003761F3"/>
    <w:rsid w:val="00376DAD"/>
    <w:rsid w:val="003776F2"/>
    <w:rsid w:val="00377D71"/>
    <w:rsid w:val="00380AF7"/>
    <w:rsid w:val="00381F56"/>
    <w:rsid w:val="00384723"/>
    <w:rsid w:val="00384AAF"/>
    <w:rsid w:val="00384E77"/>
    <w:rsid w:val="003863BC"/>
    <w:rsid w:val="00386F53"/>
    <w:rsid w:val="0038705D"/>
    <w:rsid w:val="00387150"/>
    <w:rsid w:val="003906EB"/>
    <w:rsid w:val="00391B93"/>
    <w:rsid w:val="0039328E"/>
    <w:rsid w:val="0039339D"/>
    <w:rsid w:val="00397588"/>
    <w:rsid w:val="00397689"/>
    <w:rsid w:val="0039770F"/>
    <w:rsid w:val="00397873"/>
    <w:rsid w:val="003A197F"/>
    <w:rsid w:val="003A2117"/>
    <w:rsid w:val="003A2C71"/>
    <w:rsid w:val="003A3D08"/>
    <w:rsid w:val="003A4376"/>
    <w:rsid w:val="003A4379"/>
    <w:rsid w:val="003A4C3D"/>
    <w:rsid w:val="003A74EA"/>
    <w:rsid w:val="003B202B"/>
    <w:rsid w:val="003B25E7"/>
    <w:rsid w:val="003B3282"/>
    <w:rsid w:val="003B3A09"/>
    <w:rsid w:val="003B3A57"/>
    <w:rsid w:val="003B4091"/>
    <w:rsid w:val="003B6E4C"/>
    <w:rsid w:val="003B7432"/>
    <w:rsid w:val="003B784D"/>
    <w:rsid w:val="003C028B"/>
    <w:rsid w:val="003C0F1E"/>
    <w:rsid w:val="003C316E"/>
    <w:rsid w:val="003C3FE6"/>
    <w:rsid w:val="003C452A"/>
    <w:rsid w:val="003C4D2D"/>
    <w:rsid w:val="003C61C1"/>
    <w:rsid w:val="003C6354"/>
    <w:rsid w:val="003C6CD7"/>
    <w:rsid w:val="003C7257"/>
    <w:rsid w:val="003C77E2"/>
    <w:rsid w:val="003C7C23"/>
    <w:rsid w:val="003C7D9A"/>
    <w:rsid w:val="003D169D"/>
    <w:rsid w:val="003D3E0E"/>
    <w:rsid w:val="003D6381"/>
    <w:rsid w:val="003D68AB"/>
    <w:rsid w:val="003D6BE7"/>
    <w:rsid w:val="003D7040"/>
    <w:rsid w:val="003D74B9"/>
    <w:rsid w:val="003E1856"/>
    <w:rsid w:val="003E1905"/>
    <w:rsid w:val="003E4A2E"/>
    <w:rsid w:val="003E50DB"/>
    <w:rsid w:val="003E5C71"/>
    <w:rsid w:val="003E5F2A"/>
    <w:rsid w:val="003E66A9"/>
    <w:rsid w:val="003E6D7C"/>
    <w:rsid w:val="003E7A5E"/>
    <w:rsid w:val="003E7B7C"/>
    <w:rsid w:val="003E7F7C"/>
    <w:rsid w:val="003F1064"/>
    <w:rsid w:val="003F1E0D"/>
    <w:rsid w:val="003F2555"/>
    <w:rsid w:val="003F32DC"/>
    <w:rsid w:val="003F3778"/>
    <w:rsid w:val="003F3B98"/>
    <w:rsid w:val="003F434B"/>
    <w:rsid w:val="003F5321"/>
    <w:rsid w:val="003F5E1A"/>
    <w:rsid w:val="00401314"/>
    <w:rsid w:val="0040195E"/>
    <w:rsid w:val="00401F70"/>
    <w:rsid w:val="00402A1A"/>
    <w:rsid w:val="00403309"/>
    <w:rsid w:val="00404091"/>
    <w:rsid w:val="00404803"/>
    <w:rsid w:val="00404BCA"/>
    <w:rsid w:val="00405186"/>
    <w:rsid w:val="00405CF9"/>
    <w:rsid w:val="00406EC8"/>
    <w:rsid w:val="00406F6C"/>
    <w:rsid w:val="00407026"/>
    <w:rsid w:val="004077A6"/>
    <w:rsid w:val="00407EC8"/>
    <w:rsid w:val="004105C2"/>
    <w:rsid w:val="00410926"/>
    <w:rsid w:val="00410CCA"/>
    <w:rsid w:val="004127A0"/>
    <w:rsid w:val="00415425"/>
    <w:rsid w:val="00416072"/>
    <w:rsid w:val="0042142A"/>
    <w:rsid w:val="00423CE6"/>
    <w:rsid w:val="004241A3"/>
    <w:rsid w:val="0042480B"/>
    <w:rsid w:val="00424C6E"/>
    <w:rsid w:val="004271CB"/>
    <w:rsid w:val="00427673"/>
    <w:rsid w:val="00430769"/>
    <w:rsid w:val="00430DEC"/>
    <w:rsid w:val="00431B6A"/>
    <w:rsid w:val="00431C66"/>
    <w:rsid w:val="00431CB4"/>
    <w:rsid w:val="0043283E"/>
    <w:rsid w:val="00432BC0"/>
    <w:rsid w:val="0043415E"/>
    <w:rsid w:val="00434D19"/>
    <w:rsid w:val="004351D9"/>
    <w:rsid w:val="00436845"/>
    <w:rsid w:val="00436EB5"/>
    <w:rsid w:val="00440B4C"/>
    <w:rsid w:val="0044114D"/>
    <w:rsid w:val="00442FD4"/>
    <w:rsid w:val="00443A17"/>
    <w:rsid w:val="00444AEF"/>
    <w:rsid w:val="00445172"/>
    <w:rsid w:val="004469E0"/>
    <w:rsid w:val="00446E67"/>
    <w:rsid w:val="00447128"/>
    <w:rsid w:val="004479B9"/>
    <w:rsid w:val="004511E1"/>
    <w:rsid w:val="00451278"/>
    <w:rsid w:val="00451FC1"/>
    <w:rsid w:val="0045207C"/>
    <w:rsid w:val="00452831"/>
    <w:rsid w:val="00452979"/>
    <w:rsid w:val="00454741"/>
    <w:rsid w:val="004560C4"/>
    <w:rsid w:val="00456A19"/>
    <w:rsid w:val="00457EC3"/>
    <w:rsid w:val="0046021D"/>
    <w:rsid w:val="00460AC8"/>
    <w:rsid w:val="0046132B"/>
    <w:rsid w:val="00461894"/>
    <w:rsid w:val="00462548"/>
    <w:rsid w:val="00463127"/>
    <w:rsid w:val="0046396D"/>
    <w:rsid w:val="00463DAE"/>
    <w:rsid w:val="0046442C"/>
    <w:rsid w:val="004649AB"/>
    <w:rsid w:val="00465379"/>
    <w:rsid w:val="0046679B"/>
    <w:rsid w:val="00466CB0"/>
    <w:rsid w:val="0047174D"/>
    <w:rsid w:val="0047277A"/>
    <w:rsid w:val="004740F2"/>
    <w:rsid w:val="00474750"/>
    <w:rsid w:val="00474ECB"/>
    <w:rsid w:val="00474F28"/>
    <w:rsid w:val="00475601"/>
    <w:rsid w:val="00475904"/>
    <w:rsid w:val="00476708"/>
    <w:rsid w:val="00477546"/>
    <w:rsid w:val="004803B1"/>
    <w:rsid w:val="004807E1"/>
    <w:rsid w:val="004813A5"/>
    <w:rsid w:val="004830E3"/>
    <w:rsid w:val="00483657"/>
    <w:rsid w:val="004853EA"/>
    <w:rsid w:val="00485AD5"/>
    <w:rsid w:val="004861E4"/>
    <w:rsid w:val="00486942"/>
    <w:rsid w:val="00487132"/>
    <w:rsid w:val="00487C15"/>
    <w:rsid w:val="00487EB8"/>
    <w:rsid w:val="00490F44"/>
    <w:rsid w:val="004915CA"/>
    <w:rsid w:val="00491DA7"/>
    <w:rsid w:val="0049247F"/>
    <w:rsid w:val="00493960"/>
    <w:rsid w:val="00494C0F"/>
    <w:rsid w:val="004953CC"/>
    <w:rsid w:val="00495628"/>
    <w:rsid w:val="00495A3A"/>
    <w:rsid w:val="00497C02"/>
    <w:rsid w:val="004A0AF2"/>
    <w:rsid w:val="004A0C3D"/>
    <w:rsid w:val="004A1716"/>
    <w:rsid w:val="004A2CA9"/>
    <w:rsid w:val="004A2CB4"/>
    <w:rsid w:val="004A40C9"/>
    <w:rsid w:val="004A47E1"/>
    <w:rsid w:val="004A4E20"/>
    <w:rsid w:val="004A4E68"/>
    <w:rsid w:val="004A5C21"/>
    <w:rsid w:val="004A60BE"/>
    <w:rsid w:val="004A65A0"/>
    <w:rsid w:val="004A67EF"/>
    <w:rsid w:val="004A6CB7"/>
    <w:rsid w:val="004A6DA7"/>
    <w:rsid w:val="004A7033"/>
    <w:rsid w:val="004B04E4"/>
    <w:rsid w:val="004B0C1D"/>
    <w:rsid w:val="004B1223"/>
    <w:rsid w:val="004B3612"/>
    <w:rsid w:val="004B5BE8"/>
    <w:rsid w:val="004B6A9F"/>
    <w:rsid w:val="004B7665"/>
    <w:rsid w:val="004C1E76"/>
    <w:rsid w:val="004C1F79"/>
    <w:rsid w:val="004C270B"/>
    <w:rsid w:val="004C2C4A"/>
    <w:rsid w:val="004C45F6"/>
    <w:rsid w:val="004C5622"/>
    <w:rsid w:val="004C5F54"/>
    <w:rsid w:val="004C6631"/>
    <w:rsid w:val="004C677E"/>
    <w:rsid w:val="004C685B"/>
    <w:rsid w:val="004C7D20"/>
    <w:rsid w:val="004C7D4F"/>
    <w:rsid w:val="004D0194"/>
    <w:rsid w:val="004D1290"/>
    <w:rsid w:val="004D144B"/>
    <w:rsid w:val="004D1DEF"/>
    <w:rsid w:val="004D1FC5"/>
    <w:rsid w:val="004D1FF8"/>
    <w:rsid w:val="004D2499"/>
    <w:rsid w:val="004D4B8B"/>
    <w:rsid w:val="004D5433"/>
    <w:rsid w:val="004D579A"/>
    <w:rsid w:val="004D58BD"/>
    <w:rsid w:val="004E04F7"/>
    <w:rsid w:val="004E0E75"/>
    <w:rsid w:val="004E1312"/>
    <w:rsid w:val="004E2141"/>
    <w:rsid w:val="004E4424"/>
    <w:rsid w:val="004E5584"/>
    <w:rsid w:val="004E563D"/>
    <w:rsid w:val="004E5700"/>
    <w:rsid w:val="004E5B6F"/>
    <w:rsid w:val="004E7F25"/>
    <w:rsid w:val="004F0360"/>
    <w:rsid w:val="004F0BF7"/>
    <w:rsid w:val="004F0E74"/>
    <w:rsid w:val="004F13F0"/>
    <w:rsid w:val="004F1702"/>
    <w:rsid w:val="004F2488"/>
    <w:rsid w:val="004F2D4C"/>
    <w:rsid w:val="004F3F78"/>
    <w:rsid w:val="004F541C"/>
    <w:rsid w:val="004F636E"/>
    <w:rsid w:val="004F66DB"/>
    <w:rsid w:val="005003F7"/>
    <w:rsid w:val="0050180A"/>
    <w:rsid w:val="00501974"/>
    <w:rsid w:val="0050274E"/>
    <w:rsid w:val="0050332F"/>
    <w:rsid w:val="00503D37"/>
    <w:rsid w:val="00503EEE"/>
    <w:rsid w:val="00504212"/>
    <w:rsid w:val="00504C31"/>
    <w:rsid w:val="00504D72"/>
    <w:rsid w:val="00505D34"/>
    <w:rsid w:val="00505EB8"/>
    <w:rsid w:val="00506144"/>
    <w:rsid w:val="00506F96"/>
    <w:rsid w:val="00507DE6"/>
    <w:rsid w:val="005100AF"/>
    <w:rsid w:val="00511210"/>
    <w:rsid w:val="005114CB"/>
    <w:rsid w:val="005117D7"/>
    <w:rsid w:val="00511ABA"/>
    <w:rsid w:val="00512425"/>
    <w:rsid w:val="0051247B"/>
    <w:rsid w:val="0051272F"/>
    <w:rsid w:val="00512CD1"/>
    <w:rsid w:val="005131F4"/>
    <w:rsid w:val="00513950"/>
    <w:rsid w:val="0051463B"/>
    <w:rsid w:val="00514EF5"/>
    <w:rsid w:val="0051502B"/>
    <w:rsid w:val="00515143"/>
    <w:rsid w:val="00515ED1"/>
    <w:rsid w:val="00515F59"/>
    <w:rsid w:val="00516104"/>
    <w:rsid w:val="005171DE"/>
    <w:rsid w:val="005178F0"/>
    <w:rsid w:val="0052026F"/>
    <w:rsid w:val="005203B9"/>
    <w:rsid w:val="00520C8F"/>
    <w:rsid w:val="00522E01"/>
    <w:rsid w:val="00523042"/>
    <w:rsid w:val="005233D3"/>
    <w:rsid w:val="00525A91"/>
    <w:rsid w:val="00525D80"/>
    <w:rsid w:val="00526E39"/>
    <w:rsid w:val="00530316"/>
    <w:rsid w:val="00530D05"/>
    <w:rsid w:val="00531DB6"/>
    <w:rsid w:val="00531DEB"/>
    <w:rsid w:val="0053209F"/>
    <w:rsid w:val="00532B8F"/>
    <w:rsid w:val="0053317F"/>
    <w:rsid w:val="005335C5"/>
    <w:rsid w:val="0053437A"/>
    <w:rsid w:val="00534773"/>
    <w:rsid w:val="00534948"/>
    <w:rsid w:val="005355C7"/>
    <w:rsid w:val="005357D2"/>
    <w:rsid w:val="00535B18"/>
    <w:rsid w:val="0053668F"/>
    <w:rsid w:val="00537188"/>
    <w:rsid w:val="0054077B"/>
    <w:rsid w:val="005412E2"/>
    <w:rsid w:val="00541908"/>
    <w:rsid w:val="00541C59"/>
    <w:rsid w:val="00542A4D"/>
    <w:rsid w:val="00542B32"/>
    <w:rsid w:val="00542DCE"/>
    <w:rsid w:val="0054490A"/>
    <w:rsid w:val="00544ABF"/>
    <w:rsid w:val="00544C70"/>
    <w:rsid w:val="00546CF6"/>
    <w:rsid w:val="00547633"/>
    <w:rsid w:val="0055051E"/>
    <w:rsid w:val="00550E1F"/>
    <w:rsid w:val="00551322"/>
    <w:rsid w:val="00552E1D"/>
    <w:rsid w:val="00553888"/>
    <w:rsid w:val="00553C6B"/>
    <w:rsid w:val="00553F46"/>
    <w:rsid w:val="005544AC"/>
    <w:rsid w:val="005555A5"/>
    <w:rsid w:val="005556A5"/>
    <w:rsid w:val="00555963"/>
    <w:rsid w:val="00556016"/>
    <w:rsid w:val="0055650D"/>
    <w:rsid w:val="005577E2"/>
    <w:rsid w:val="0056047C"/>
    <w:rsid w:val="005613D5"/>
    <w:rsid w:val="00562E16"/>
    <w:rsid w:val="00563FA8"/>
    <w:rsid w:val="0056496B"/>
    <w:rsid w:val="0056569E"/>
    <w:rsid w:val="0056695C"/>
    <w:rsid w:val="00567305"/>
    <w:rsid w:val="00570182"/>
    <w:rsid w:val="005706DA"/>
    <w:rsid w:val="00570DA4"/>
    <w:rsid w:val="00572B3B"/>
    <w:rsid w:val="005730BA"/>
    <w:rsid w:val="00573371"/>
    <w:rsid w:val="00574580"/>
    <w:rsid w:val="00574BA3"/>
    <w:rsid w:val="005752E6"/>
    <w:rsid w:val="005758CA"/>
    <w:rsid w:val="00575A62"/>
    <w:rsid w:val="00575ACA"/>
    <w:rsid w:val="005764CC"/>
    <w:rsid w:val="00577181"/>
    <w:rsid w:val="00577D64"/>
    <w:rsid w:val="005800BC"/>
    <w:rsid w:val="00580C57"/>
    <w:rsid w:val="00581633"/>
    <w:rsid w:val="00581AAF"/>
    <w:rsid w:val="00581E75"/>
    <w:rsid w:val="00583C77"/>
    <w:rsid w:val="00584085"/>
    <w:rsid w:val="00585360"/>
    <w:rsid w:val="00585421"/>
    <w:rsid w:val="0058557E"/>
    <w:rsid w:val="00585BF3"/>
    <w:rsid w:val="00587106"/>
    <w:rsid w:val="00587E89"/>
    <w:rsid w:val="00590239"/>
    <w:rsid w:val="005917A9"/>
    <w:rsid w:val="00592056"/>
    <w:rsid w:val="005925B5"/>
    <w:rsid w:val="005926E9"/>
    <w:rsid w:val="00595933"/>
    <w:rsid w:val="0059753B"/>
    <w:rsid w:val="00597B0A"/>
    <w:rsid w:val="00597F2D"/>
    <w:rsid w:val="005A0F3A"/>
    <w:rsid w:val="005A16A0"/>
    <w:rsid w:val="005A1AF3"/>
    <w:rsid w:val="005A2548"/>
    <w:rsid w:val="005A328C"/>
    <w:rsid w:val="005A3302"/>
    <w:rsid w:val="005A36B6"/>
    <w:rsid w:val="005A407E"/>
    <w:rsid w:val="005A5429"/>
    <w:rsid w:val="005A5789"/>
    <w:rsid w:val="005B173F"/>
    <w:rsid w:val="005B199B"/>
    <w:rsid w:val="005B1C51"/>
    <w:rsid w:val="005B1DCC"/>
    <w:rsid w:val="005B2BEC"/>
    <w:rsid w:val="005B6286"/>
    <w:rsid w:val="005B7242"/>
    <w:rsid w:val="005B7B7A"/>
    <w:rsid w:val="005C0626"/>
    <w:rsid w:val="005C12C1"/>
    <w:rsid w:val="005C1D69"/>
    <w:rsid w:val="005C43EE"/>
    <w:rsid w:val="005C4A51"/>
    <w:rsid w:val="005C50B1"/>
    <w:rsid w:val="005C56A9"/>
    <w:rsid w:val="005C6B01"/>
    <w:rsid w:val="005C769E"/>
    <w:rsid w:val="005C7CF8"/>
    <w:rsid w:val="005D0978"/>
    <w:rsid w:val="005D12BE"/>
    <w:rsid w:val="005D1E79"/>
    <w:rsid w:val="005D2B23"/>
    <w:rsid w:val="005D2F0A"/>
    <w:rsid w:val="005D401B"/>
    <w:rsid w:val="005D4C86"/>
    <w:rsid w:val="005D5263"/>
    <w:rsid w:val="005D52BA"/>
    <w:rsid w:val="005D57C8"/>
    <w:rsid w:val="005D6042"/>
    <w:rsid w:val="005D6719"/>
    <w:rsid w:val="005D7A6D"/>
    <w:rsid w:val="005E046A"/>
    <w:rsid w:val="005E2CFA"/>
    <w:rsid w:val="005E4ABD"/>
    <w:rsid w:val="005E4EB4"/>
    <w:rsid w:val="005E539E"/>
    <w:rsid w:val="005E6C32"/>
    <w:rsid w:val="005E6C40"/>
    <w:rsid w:val="005E7E0B"/>
    <w:rsid w:val="005F08CC"/>
    <w:rsid w:val="005F0BC9"/>
    <w:rsid w:val="005F11E0"/>
    <w:rsid w:val="005F2FD7"/>
    <w:rsid w:val="005F3AB6"/>
    <w:rsid w:val="005F4207"/>
    <w:rsid w:val="005F536C"/>
    <w:rsid w:val="005F604D"/>
    <w:rsid w:val="005F6E44"/>
    <w:rsid w:val="00600A9C"/>
    <w:rsid w:val="00600ED0"/>
    <w:rsid w:val="00601BC7"/>
    <w:rsid w:val="0060292E"/>
    <w:rsid w:val="00602E96"/>
    <w:rsid w:val="0060468D"/>
    <w:rsid w:val="00604DF5"/>
    <w:rsid w:val="00605F4E"/>
    <w:rsid w:val="006065A8"/>
    <w:rsid w:val="00606C8D"/>
    <w:rsid w:val="006073D3"/>
    <w:rsid w:val="006101BD"/>
    <w:rsid w:val="00610436"/>
    <w:rsid w:val="0061072B"/>
    <w:rsid w:val="00611645"/>
    <w:rsid w:val="006118CE"/>
    <w:rsid w:val="006119FB"/>
    <w:rsid w:val="00611B9F"/>
    <w:rsid w:val="00612943"/>
    <w:rsid w:val="00612CEB"/>
    <w:rsid w:val="00614FFB"/>
    <w:rsid w:val="0061544C"/>
    <w:rsid w:val="00615A50"/>
    <w:rsid w:val="00616C9A"/>
    <w:rsid w:val="00617328"/>
    <w:rsid w:val="00620E69"/>
    <w:rsid w:val="00622639"/>
    <w:rsid w:val="0062438E"/>
    <w:rsid w:val="00624D12"/>
    <w:rsid w:val="00625A37"/>
    <w:rsid w:val="00625D2F"/>
    <w:rsid w:val="00627A1B"/>
    <w:rsid w:val="00630029"/>
    <w:rsid w:val="006300D1"/>
    <w:rsid w:val="0063178F"/>
    <w:rsid w:val="0063179E"/>
    <w:rsid w:val="0063630E"/>
    <w:rsid w:val="00636BBE"/>
    <w:rsid w:val="00636E49"/>
    <w:rsid w:val="00637433"/>
    <w:rsid w:val="00641020"/>
    <w:rsid w:val="00641CA6"/>
    <w:rsid w:val="00641F18"/>
    <w:rsid w:val="00642C10"/>
    <w:rsid w:val="00642FC6"/>
    <w:rsid w:val="00643894"/>
    <w:rsid w:val="00643CB5"/>
    <w:rsid w:val="00644001"/>
    <w:rsid w:val="006455A3"/>
    <w:rsid w:val="006468F9"/>
    <w:rsid w:val="0064710D"/>
    <w:rsid w:val="006475F8"/>
    <w:rsid w:val="00650487"/>
    <w:rsid w:val="00650737"/>
    <w:rsid w:val="00650F98"/>
    <w:rsid w:val="00651AFC"/>
    <w:rsid w:val="00651ED4"/>
    <w:rsid w:val="00653F78"/>
    <w:rsid w:val="00654502"/>
    <w:rsid w:val="006545C4"/>
    <w:rsid w:val="0065610C"/>
    <w:rsid w:val="00656926"/>
    <w:rsid w:val="00656E07"/>
    <w:rsid w:val="00657766"/>
    <w:rsid w:val="006601BE"/>
    <w:rsid w:val="0066049A"/>
    <w:rsid w:val="00660662"/>
    <w:rsid w:val="00661460"/>
    <w:rsid w:val="0066217C"/>
    <w:rsid w:val="00662A62"/>
    <w:rsid w:val="00662E0A"/>
    <w:rsid w:val="00662E5D"/>
    <w:rsid w:val="00663170"/>
    <w:rsid w:val="00663523"/>
    <w:rsid w:val="00663E1B"/>
    <w:rsid w:val="00664F32"/>
    <w:rsid w:val="00666119"/>
    <w:rsid w:val="006662D8"/>
    <w:rsid w:val="00666835"/>
    <w:rsid w:val="00666B6A"/>
    <w:rsid w:val="00666B70"/>
    <w:rsid w:val="00667009"/>
    <w:rsid w:val="00667895"/>
    <w:rsid w:val="00670561"/>
    <w:rsid w:val="006705D2"/>
    <w:rsid w:val="00671D9D"/>
    <w:rsid w:val="00672E17"/>
    <w:rsid w:val="006731D3"/>
    <w:rsid w:val="0067380E"/>
    <w:rsid w:val="00673ABE"/>
    <w:rsid w:val="006743D1"/>
    <w:rsid w:val="00675953"/>
    <w:rsid w:val="006774A1"/>
    <w:rsid w:val="00677A4F"/>
    <w:rsid w:val="00677E82"/>
    <w:rsid w:val="00677E98"/>
    <w:rsid w:val="00680D94"/>
    <w:rsid w:val="00681232"/>
    <w:rsid w:val="00682015"/>
    <w:rsid w:val="006825D2"/>
    <w:rsid w:val="006830BE"/>
    <w:rsid w:val="00683C76"/>
    <w:rsid w:val="00684030"/>
    <w:rsid w:val="00684161"/>
    <w:rsid w:val="00684662"/>
    <w:rsid w:val="00686BEE"/>
    <w:rsid w:val="00687B53"/>
    <w:rsid w:val="00687E4D"/>
    <w:rsid w:val="00690AE2"/>
    <w:rsid w:val="0069243A"/>
    <w:rsid w:val="00693550"/>
    <w:rsid w:val="0069502F"/>
    <w:rsid w:val="00695758"/>
    <w:rsid w:val="0069599F"/>
    <w:rsid w:val="006965E5"/>
    <w:rsid w:val="00696C18"/>
    <w:rsid w:val="00696D04"/>
    <w:rsid w:val="006A028B"/>
    <w:rsid w:val="006A09B8"/>
    <w:rsid w:val="006A09C1"/>
    <w:rsid w:val="006A22D3"/>
    <w:rsid w:val="006A39BF"/>
    <w:rsid w:val="006A5873"/>
    <w:rsid w:val="006A5F45"/>
    <w:rsid w:val="006B154D"/>
    <w:rsid w:val="006B2600"/>
    <w:rsid w:val="006B4A85"/>
    <w:rsid w:val="006B4CE4"/>
    <w:rsid w:val="006B4EED"/>
    <w:rsid w:val="006B5FA2"/>
    <w:rsid w:val="006B6B15"/>
    <w:rsid w:val="006B6EC7"/>
    <w:rsid w:val="006B6F67"/>
    <w:rsid w:val="006C047B"/>
    <w:rsid w:val="006C06D8"/>
    <w:rsid w:val="006C08F5"/>
    <w:rsid w:val="006C184D"/>
    <w:rsid w:val="006C1899"/>
    <w:rsid w:val="006C1FA2"/>
    <w:rsid w:val="006C3374"/>
    <w:rsid w:val="006C3ED8"/>
    <w:rsid w:val="006C4BCF"/>
    <w:rsid w:val="006C52E4"/>
    <w:rsid w:val="006D110C"/>
    <w:rsid w:val="006D2963"/>
    <w:rsid w:val="006D37BB"/>
    <w:rsid w:val="006D3F98"/>
    <w:rsid w:val="006D43BF"/>
    <w:rsid w:val="006D4574"/>
    <w:rsid w:val="006D53CE"/>
    <w:rsid w:val="006D5894"/>
    <w:rsid w:val="006D6754"/>
    <w:rsid w:val="006E024B"/>
    <w:rsid w:val="006E1459"/>
    <w:rsid w:val="006E1ACC"/>
    <w:rsid w:val="006E1C92"/>
    <w:rsid w:val="006E28E0"/>
    <w:rsid w:val="006E2E29"/>
    <w:rsid w:val="006E38F7"/>
    <w:rsid w:val="006E3B81"/>
    <w:rsid w:val="006E446D"/>
    <w:rsid w:val="006E4580"/>
    <w:rsid w:val="006E4883"/>
    <w:rsid w:val="006E60F7"/>
    <w:rsid w:val="006E6B3F"/>
    <w:rsid w:val="006E7137"/>
    <w:rsid w:val="006E7506"/>
    <w:rsid w:val="006F1209"/>
    <w:rsid w:val="006F174D"/>
    <w:rsid w:val="006F2A0C"/>
    <w:rsid w:val="006F3F38"/>
    <w:rsid w:val="006F4767"/>
    <w:rsid w:val="006F4821"/>
    <w:rsid w:val="006F4A57"/>
    <w:rsid w:val="006F4E5B"/>
    <w:rsid w:val="006F4E97"/>
    <w:rsid w:val="006F53DC"/>
    <w:rsid w:val="006F5BD2"/>
    <w:rsid w:val="006F60F6"/>
    <w:rsid w:val="0070016A"/>
    <w:rsid w:val="00700B01"/>
    <w:rsid w:val="00701AAC"/>
    <w:rsid w:val="00701E05"/>
    <w:rsid w:val="007029DE"/>
    <w:rsid w:val="00702D16"/>
    <w:rsid w:val="00702F4F"/>
    <w:rsid w:val="00702FCF"/>
    <w:rsid w:val="0070337E"/>
    <w:rsid w:val="007040E3"/>
    <w:rsid w:val="00705E98"/>
    <w:rsid w:val="00711837"/>
    <w:rsid w:val="00712873"/>
    <w:rsid w:val="007131AB"/>
    <w:rsid w:val="007134C1"/>
    <w:rsid w:val="00713B32"/>
    <w:rsid w:val="00714000"/>
    <w:rsid w:val="00714005"/>
    <w:rsid w:val="00714353"/>
    <w:rsid w:val="0071545C"/>
    <w:rsid w:val="0071621E"/>
    <w:rsid w:val="0071690F"/>
    <w:rsid w:val="00716B8B"/>
    <w:rsid w:val="0071734D"/>
    <w:rsid w:val="0071798C"/>
    <w:rsid w:val="0072039A"/>
    <w:rsid w:val="00720AA9"/>
    <w:rsid w:val="00720C77"/>
    <w:rsid w:val="00722738"/>
    <w:rsid w:val="0072309E"/>
    <w:rsid w:val="0072338D"/>
    <w:rsid w:val="0072390A"/>
    <w:rsid w:val="00723B6B"/>
    <w:rsid w:val="00723E1B"/>
    <w:rsid w:val="00724483"/>
    <w:rsid w:val="00724A2B"/>
    <w:rsid w:val="0072582D"/>
    <w:rsid w:val="00725975"/>
    <w:rsid w:val="0072606D"/>
    <w:rsid w:val="00727E3F"/>
    <w:rsid w:val="00730A58"/>
    <w:rsid w:val="00731581"/>
    <w:rsid w:val="00731C40"/>
    <w:rsid w:val="00733266"/>
    <w:rsid w:val="007340EB"/>
    <w:rsid w:val="00734856"/>
    <w:rsid w:val="00735637"/>
    <w:rsid w:val="00735F08"/>
    <w:rsid w:val="0073658D"/>
    <w:rsid w:val="007376C6"/>
    <w:rsid w:val="00737F6A"/>
    <w:rsid w:val="00741B08"/>
    <w:rsid w:val="00742045"/>
    <w:rsid w:val="00742169"/>
    <w:rsid w:val="00742325"/>
    <w:rsid w:val="00742C4D"/>
    <w:rsid w:val="00744347"/>
    <w:rsid w:val="00744552"/>
    <w:rsid w:val="007447F2"/>
    <w:rsid w:val="007449DF"/>
    <w:rsid w:val="007462F1"/>
    <w:rsid w:val="00746EA9"/>
    <w:rsid w:val="007471DA"/>
    <w:rsid w:val="007474DF"/>
    <w:rsid w:val="00750267"/>
    <w:rsid w:val="00750375"/>
    <w:rsid w:val="007505E0"/>
    <w:rsid w:val="00750981"/>
    <w:rsid w:val="00751513"/>
    <w:rsid w:val="00751B73"/>
    <w:rsid w:val="00753807"/>
    <w:rsid w:val="00754EDC"/>
    <w:rsid w:val="0075525E"/>
    <w:rsid w:val="00756FD3"/>
    <w:rsid w:val="007604E3"/>
    <w:rsid w:val="00760C67"/>
    <w:rsid w:val="00760C80"/>
    <w:rsid w:val="007610D3"/>
    <w:rsid w:val="0076174D"/>
    <w:rsid w:val="0076270A"/>
    <w:rsid w:val="00763465"/>
    <w:rsid w:val="007634AA"/>
    <w:rsid w:val="00763618"/>
    <w:rsid w:val="007636E1"/>
    <w:rsid w:val="00763924"/>
    <w:rsid w:val="0076400D"/>
    <w:rsid w:val="00764D9F"/>
    <w:rsid w:val="007655C2"/>
    <w:rsid w:val="0076725E"/>
    <w:rsid w:val="00770208"/>
    <w:rsid w:val="0077106D"/>
    <w:rsid w:val="007710BE"/>
    <w:rsid w:val="00771AD6"/>
    <w:rsid w:val="00771E98"/>
    <w:rsid w:val="007729A3"/>
    <w:rsid w:val="007734C1"/>
    <w:rsid w:val="00773954"/>
    <w:rsid w:val="007740E7"/>
    <w:rsid w:val="00774A0F"/>
    <w:rsid w:val="00774A97"/>
    <w:rsid w:val="00775E28"/>
    <w:rsid w:val="0077619D"/>
    <w:rsid w:val="00776957"/>
    <w:rsid w:val="007769F6"/>
    <w:rsid w:val="00777617"/>
    <w:rsid w:val="00783C15"/>
    <w:rsid w:val="00783DE4"/>
    <w:rsid w:val="00784E7A"/>
    <w:rsid w:val="00786241"/>
    <w:rsid w:val="00786766"/>
    <w:rsid w:val="00786967"/>
    <w:rsid w:val="00787E2D"/>
    <w:rsid w:val="00787E36"/>
    <w:rsid w:val="007901E1"/>
    <w:rsid w:val="00790824"/>
    <w:rsid w:val="00791803"/>
    <w:rsid w:val="007947C4"/>
    <w:rsid w:val="0079498A"/>
    <w:rsid w:val="007954DF"/>
    <w:rsid w:val="00795CA2"/>
    <w:rsid w:val="007963C1"/>
    <w:rsid w:val="007A0312"/>
    <w:rsid w:val="007A2A14"/>
    <w:rsid w:val="007A2F20"/>
    <w:rsid w:val="007A3C6C"/>
    <w:rsid w:val="007A44FD"/>
    <w:rsid w:val="007A59A4"/>
    <w:rsid w:val="007A5CC7"/>
    <w:rsid w:val="007A6977"/>
    <w:rsid w:val="007A73C2"/>
    <w:rsid w:val="007A7BFD"/>
    <w:rsid w:val="007A7C15"/>
    <w:rsid w:val="007B14CE"/>
    <w:rsid w:val="007B3C07"/>
    <w:rsid w:val="007B4033"/>
    <w:rsid w:val="007B4B9D"/>
    <w:rsid w:val="007B5BA3"/>
    <w:rsid w:val="007B6540"/>
    <w:rsid w:val="007B6637"/>
    <w:rsid w:val="007B6D02"/>
    <w:rsid w:val="007C1982"/>
    <w:rsid w:val="007C2149"/>
    <w:rsid w:val="007C5297"/>
    <w:rsid w:val="007C5F23"/>
    <w:rsid w:val="007C5F68"/>
    <w:rsid w:val="007C6B25"/>
    <w:rsid w:val="007C6C97"/>
    <w:rsid w:val="007C73CD"/>
    <w:rsid w:val="007C794E"/>
    <w:rsid w:val="007D0860"/>
    <w:rsid w:val="007D0A7A"/>
    <w:rsid w:val="007D1883"/>
    <w:rsid w:val="007D217F"/>
    <w:rsid w:val="007D2819"/>
    <w:rsid w:val="007D2A77"/>
    <w:rsid w:val="007D2B57"/>
    <w:rsid w:val="007D54B5"/>
    <w:rsid w:val="007D5A9D"/>
    <w:rsid w:val="007D6484"/>
    <w:rsid w:val="007D7041"/>
    <w:rsid w:val="007E1443"/>
    <w:rsid w:val="007E1CF1"/>
    <w:rsid w:val="007E22BB"/>
    <w:rsid w:val="007E2A05"/>
    <w:rsid w:val="007E3884"/>
    <w:rsid w:val="007E3C2F"/>
    <w:rsid w:val="007E3ECB"/>
    <w:rsid w:val="007E4E07"/>
    <w:rsid w:val="007E603F"/>
    <w:rsid w:val="007E61AF"/>
    <w:rsid w:val="007E71A1"/>
    <w:rsid w:val="007E79E3"/>
    <w:rsid w:val="007F39C4"/>
    <w:rsid w:val="007F3FBE"/>
    <w:rsid w:val="007F447D"/>
    <w:rsid w:val="007F4DC9"/>
    <w:rsid w:val="007F5139"/>
    <w:rsid w:val="007F669D"/>
    <w:rsid w:val="007F7328"/>
    <w:rsid w:val="007F7FF0"/>
    <w:rsid w:val="00800C54"/>
    <w:rsid w:val="00801333"/>
    <w:rsid w:val="00801523"/>
    <w:rsid w:val="00804B76"/>
    <w:rsid w:val="008054B8"/>
    <w:rsid w:val="00805760"/>
    <w:rsid w:val="00806560"/>
    <w:rsid w:val="008074F8"/>
    <w:rsid w:val="008076D9"/>
    <w:rsid w:val="00807866"/>
    <w:rsid w:val="00810252"/>
    <w:rsid w:val="00811850"/>
    <w:rsid w:val="00811C4B"/>
    <w:rsid w:val="00811CCA"/>
    <w:rsid w:val="0081276D"/>
    <w:rsid w:val="00813C4A"/>
    <w:rsid w:val="00813FC3"/>
    <w:rsid w:val="008143A6"/>
    <w:rsid w:val="0081448C"/>
    <w:rsid w:val="008144F7"/>
    <w:rsid w:val="00814519"/>
    <w:rsid w:val="008152BD"/>
    <w:rsid w:val="00816381"/>
    <w:rsid w:val="00816D96"/>
    <w:rsid w:val="00817E39"/>
    <w:rsid w:val="00821FF4"/>
    <w:rsid w:val="0082285C"/>
    <w:rsid w:val="00823B9C"/>
    <w:rsid w:val="00823C7C"/>
    <w:rsid w:val="00827B25"/>
    <w:rsid w:val="0083034B"/>
    <w:rsid w:val="008305DD"/>
    <w:rsid w:val="00830FE7"/>
    <w:rsid w:val="0083147D"/>
    <w:rsid w:val="00831931"/>
    <w:rsid w:val="00831C27"/>
    <w:rsid w:val="008326E1"/>
    <w:rsid w:val="00832896"/>
    <w:rsid w:val="008338FB"/>
    <w:rsid w:val="00835510"/>
    <w:rsid w:val="00835C28"/>
    <w:rsid w:val="00836139"/>
    <w:rsid w:val="00836E96"/>
    <w:rsid w:val="00836EC2"/>
    <w:rsid w:val="0083734B"/>
    <w:rsid w:val="00837DCE"/>
    <w:rsid w:val="00840044"/>
    <w:rsid w:val="008407F2"/>
    <w:rsid w:val="00841214"/>
    <w:rsid w:val="00841562"/>
    <w:rsid w:val="008415C4"/>
    <w:rsid w:val="008415EC"/>
    <w:rsid w:val="008426C4"/>
    <w:rsid w:val="0084532E"/>
    <w:rsid w:val="00845533"/>
    <w:rsid w:val="00845B69"/>
    <w:rsid w:val="0084691C"/>
    <w:rsid w:val="00846C8C"/>
    <w:rsid w:val="00851B27"/>
    <w:rsid w:val="00851CBF"/>
    <w:rsid w:val="00852E9C"/>
    <w:rsid w:val="008536D0"/>
    <w:rsid w:val="0085375E"/>
    <w:rsid w:val="0085461A"/>
    <w:rsid w:val="00857482"/>
    <w:rsid w:val="00857816"/>
    <w:rsid w:val="008606BF"/>
    <w:rsid w:val="00861295"/>
    <w:rsid w:val="00861C75"/>
    <w:rsid w:val="0086217E"/>
    <w:rsid w:val="00863A78"/>
    <w:rsid w:val="00864404"/>
    <w:rsid w:val="00865174"/>
    <w:rsid w:val="008664C4"/>
    <w:rsid w:val="00866E0B"/>
    <w:rsid w:val="008703F7"/>
    <w:rsid w:val="008704F2"/>
    <w:rsid w:val="00870CFD"/>
    <w:rsid w:val="00871B54"/>
    <w:rsid w:val="00872169"/>
    <w:rsid w:val="0087226A"/>
    <w:rsid w:val="008725EE"/>
    <w:rsid w:val="008734BD"/>
    <w:rsid w:val="00873B1B"/>
    <w:rsid w:val="00873E2D"/>
    <w:rsid w:val="00874277"/>
    <w:rsid w:val="00874A0D"/>
    <w:rsid w:val="008753DB"/>
    <w:rsid w:val="008755C4"/>
    <w:rsid w:val="0087573C"/>
    <w:rsid w:val="00876438"/>
    <w:rsid w:val="008800B4"/>
    <w:rsid w:val="008810E6"/>
    <w:rsid w:val="00881333"/>
    <w:rsid w:val="00881AF6"/>
    <w:rsid w:val="00881FB5"/>
    <w:rsid w:val="0088234D"/>
    <w:rsid w:val="008828E8"/>
    <w:rsid w:val="00882D91"/>
    <w:rsid w:val="008832A9"/>
    <w:rsid w:val="00883E02"/>
    <w:rsid w:val="00884BE9"/>
    <w:rsid w:val="00885E69"/>
    <w:rsid w:val="00887448"/>
    <w:rsid w:val="0089029E"/>
    <w:rsid w:val="00891D57"/>
    <w:rsid w:val="00892008"/>
    <w:rsid w:val="00892D99"/>
    <w:rsid w:val="00893525"/>
    <w:rsid w:val="00893D19"/>
    <w:rsid w:val="00893FE2"/>
    <w:rsid w:val="00895A57"/>
    <w:rsid w:val="00895ACD"/>
    <w:rsid w:val="0089645D"/>
    <w:rsid w:val="0089748F"/>
    <w:rsid w:val="008A1003"/>
    <w:rsid w:val="008A16E9"/>
    <w:rsid w:val="008A202E"/>
    <w:rsid w:val="008A2A23"/>
    <w:rsid w:val="008A4331"/>
    <w:rsid w:val="008A52E8"/>
    <w:rsid w:val="008A5808"/>
    <w:rsid w:val="008A5A9D"/>
    <w:rsid w:val="008A5C07"/>
    <w:rsid w:val="008A717D"/>
    <w:rsid w:val="008A7ABF"/>
    <w:rsid w:val="008B2487"/>
    <w:rsid w:val="008B2BCB"/>
    <w:rsid w:val="008B2E38"/>
    <w:rsid w:val="008B2F22"/>
    <w:rsid w:val="008B36D4"/>
    <w:rsid w:val="008B3B0D"/>
    <w:rsid w:val="008B3E4C"/>
    <w:rsid w:val="008B41E1"/>
    <w:rsid w:val="008B4DAE"/>
    <w:rsid w:val="008B71C5"/>
    <w:rsid w:val="008C07CD"/>
    <w:rsid w:val="008C0DBE"/>
    <w:rsid w:val="008C166B"/>
    <w:rsid w:val="008C298C"/>
    <w:rsid w:val="008C2BF9"/>
    <w:rsid w:val="008C32C1"/>
    <w:rsid w:val="008C3CE5"/>
    <w:rsid w:val="008C4215"/>
    <w:rsid w:val="008C443E"/>
    <w:rsid w:val="008C4E05"/>
    <w:rsid w:val="008C4FBB"/>
    <w:rsid w:val="008C6A03"/>
    <w:rsid w:val="008C7400"/>
    <w:rsid w:val="008C7BB8"/>
    <w:rsid w:val="008D0214"/>
    <w:rsid w:val="008D0344"/>
    <w:rsid w:val="008D03E3"/>
    <w:rsid w:val="008D0B8B"/>
    <w:rsid w:val="008D0F25"/>
    <w:rsid w:val="008D311D"/>
    <w:rsid w:val="008D35B2"/>
    <w:rsid w:val="008D499B"/>
    <w:rsid w:val="008D5C62"/>
    <w:rsid w:val="008D7634"/>
    <w:rsid w:val="008E08EB"/>
    <w:rsid w:val="008E0E75"/>
    <w:rsid w:val="008E2F41"/>
    <w:rsid w:val="008E3447"/>
    <w:rsid w:val="008E715E"/>
    <w:rsid w:val="008F0F22"/>
    <w:rsid w:val="008F10A8"/>
    <w:rsid w:val="008F124A"/>
    <w:rsid w:val="008F1CB5"/>
    <w:rsid w:val="008F1D44"/>
    <w:rsid w:val="008F2771"/>
    <w:rsid w:val="008F32D8"/>
    <w:rsid w:val="008F3977"/>
    <w:rsid w:val="008F4A38"/>
    <w:rsid w:val="008F4A88"/>
    <w:rsid w:val="008F56CF"/>
    <w:rsid w:val="008F60D3"/>
    <w:rsid w:val="008F7478"/>
    <w:rsid w:val="008F77C1"/>
    <w:rsid w:val="0090062D"/>
    <w:rsid w:val="0090084A"/>
    <w:rsid w:val="00901A98"/>
    <w:rsid w:val="00901CBB"/>
    <w:rsid w:val="00901D3D"/>
    <w:rsid w:val="00902124"/>
    <w:rsid w:val="00902F53"/>
    <w:rsid w:val="009040F4"/>
    <w:rsid w:val="00904F38"/>
    <w:rsid w:val="00905523"/>
    <w:rsid w:val="0090646C"/>
    <w:rsid w:val="00907B67"/>
    <w:rsid w:val="009100CC"/>
    <w:rsid w:val="00910F4A"/>
    <w:rsid w:val="009111F8"/>
    <w:rsid w:val="009121FA"/>
    <w:rsid w:val="009125DE"/>
    <w:rsid w:val="00912F9A"/>
    <w:rsid w:val="00913AA1"/>
    <w:rsid w:val="00914A87"/>
    <w:rsid w:val="00914E6D"/>
    <w:rsid w:val="00915066"/>
    <w:rsid w:val="009152E9"/>
    <w:rsid w:val="0091695B"/>
    <w:rsid w:val="00916F44"/>
    <w:rsid w:val="00917577"/>
    <w:rsid w:val="00917C35"/>
    <w:rsid w:val="0092022F"/>
    <w:rsid w:val="00920682"/>
    <w:rsid w:val="0092070F"/>
    <w:rsid w:val="00923BDA"/>
    <w:rsid w:val="00923D82"/>
    <w:rsid w:val="00924969"/>
    <w:rsid w:val="00925E03"/>
    <w:rsid w:val="0092637A"/>
    <w:rsid w:val="00927D0F"/>
    <w:rsid w:val="00927DC7"/>
    <w:rsid w:val="009303C1"/>
    <w:rsid w:val="009305F9"/>
    <w:rsid w:val="009330EF"/>
    <w:rsid w:val="00933B50"/>
    <w:rsid w:val="009343EA"/>
    <w:rsid w:val="00934E2E"/>
    <w:rsid w:val="00935308"/>
    <w:rsid w:val="009369E2"/>
    <w:rsid w:val="00936F59"/>
    <w:rsid w:val="00937697"/>
    <w:rsid w:val="00940058"/>
    <w:rsid w:val="00940366"/>
    <w:rsid w:val="009406EB"/>
    <w:rsid w:val="009418B0"/>
    <w:rsid w:val="0094279B"/>
    <w:rsid w:val="00942F6C"/>
    <w:rsid w:val="00943212"/>
    <w:rsid w:val="00943556"/>
    <w:rsid w:val="00945875"/>
    <w:rsid w:val="00945DE4"/>
    <w:rsid w:val="00946517"/>
    <w:rsid w:val="00946CF1"/>
    <w:rsid w:val="009478D2"/>
    <w:rsid w:val="00947CBD"/>
    <w:rsid w:val="00947F42"/>
    <w:rsid w:val="009517E4"/>
    <w:rsid w:val="009522D0"/>
    <w:rsid w:val="00952650"/>
    <w:rsid w:val="00952A49"/>
    <w:rsid w:val="009541C7"/>
    <w:rsid w:val="00954331"/>
    <w:rsid w:val="009549BE"/>
    <w:rsid w:val="00954ED3"/>
    <w:rsid w:val="00955AB4"/>
    <w:rsid w:val="0095758D"/>
    <w:rsid w:val="00957D58"/>
    <w:rsid w:val="00960449"/>
    <w:rsid w:val="009605E8"/>
    <w:rsid w:val="00961243"/>
    <w:rsid w:val="00961673"/>
    <w:rsid w:val="00962B9B"/>
    <w:rsid w:val="009643D9"/>
    <w:rsid w:val="009651E7"/>
    <w:rsid w:val="009651EA"/>
    <w:rsid w:val="00965E03"/>
    <w:rsid w:val="00966611"/>
    <w:rsid w:val="00966AEC"/>
    <w:rsid w:val="00967FAF"/>
    <w:rsid w:val="009705A9"/>
    <w:rsid w:val="0097081B"/>
    <w:rsid w:val="00971D51"/>
    <w:rsid w:val="009743E1"/>
    <w:rsid w:val="00974454"/>
    <w:rsid w:val="00975142"/>
    <w:rsid w:val="00975474"/>
    <w:rsid w:val="00975CD2"/>
    <w:rsid w:val="0097608D"/>
    <w:rsid w:val="0097788B"/>
    <w:rsid w:val="00977BAE"/>
    <w:rsid w:val="0098069C"/>
    <w:rsid w:val="009813A3"/>
    <w:rsid w:val="0098191D"/>
    <w:rsid w:val="0098195B"/>
    <w:rsid w:val="0098233D"/>
    <w:rsid w:val="00983392"/>
    <w:rsid w:val="00983825"/>
    <w:rsid w:val="00983AD4"/>
    <w:rsid w:val="00984514"/>
    <w:rsid w:val="009864D3"/>
    <w:rsid w:val="00990530"/>
    <w:rsid w:val="0099449E"/>
    <w:rsid w:val="009948AF"/>
    <w:rsid w:val="00995373"/>
    <w:rsid w:val="00995A0B"/>
    <w:rsid w:val="00995DB9"/>
    <w:rsid w:val="00995FA7"/>
    <w:rsid w:val="00996500"/>
    <w:rsid w:val="00996D9B"/>
    <w:rsid w:val="009972A1"/>
    <w:rsid w:val="009A046B"/>
    <w:rsid w:val="009A093D"/>
    <w:rsid w:val="009A128B"/>
    <w:rsid w:val="009A1D34"/>
    <w:rsid w:val="009A2679"/>
    <w:rsid w:val="009A2F69"/>
    <w:rsid w:val="009A36D8"/>
    <w:rsid w:val="009A3B5D"/>
    <w:rsid w:val="009A3FC9"/>
    <w:rsid w:val="009A6B86"/>
    <w:rsid w:val="009A7546"/>
    <w:rsid w:val="009B0061"/>
    <w:rsid w:val="009B10E4"/>
    <w:rsid w:val="009B1670"/>
    <w:rsid w:val="009B2ABA"/>
    <w:rsid w:val="009B450A"/>
    <w:rsid w:val="009B474E"/>
    <w:rsid w:val="009B562C"/>
    <w:rsid w:val="009B6B1D"/>
    <w:rsid w:val="009C0302"/>
    <w:rsid w:val="009C16E1"/>
    <w:rsid w:val="009C232A"/>
    <w:rsid w:val="009C2467"/>
    <w:rsid w:val="009C4104"/>
    <w:rsid w:val="009C4860"/>
    <w:rsid w:val="009C584C"/>
    <w:rsid w:val="009C5A00"/>
    <w:rsid w:val="009C5BBB"/>
    <w:rsid w:val="009C5D0E"/>
    <w:rsid w:val="009C5E47"/>
    <w:rsid w:val="009C6381"/>
    <w:rsid w:val="009C6A69"/>
    <w:rsid w:val="009C73CD"/>
    <w:rsid w:val="009C75F4"/>
    <w:rsid w:val="009C7BC3"/>
    <w:rsid w:val="009D1CCE"/>
    <w:rsid w:val="009D2118"/>
    <w:rsid w:val="009D235E"/>
    <w:rsid w:val="009D2F07"/>
    <w:rsid w:val="009D50C1"/>
    <w:rsid w:val="009D5941"/>
    <w:rsid w:val="009D5A40"/>
    <w:rsid w:val="009D6119"/>
    <w:rsid w:val="009D640D"/>
    <w:rsid w:val="009D79D8"/>
    <w:rsid w:val="009D7AA2"/>
    <w:rsid w:val="009E1DF6"/>
    <w:rsid w:val="009E2EA8"/>
    <w:rsid w:val="009E2F96"/>
    <w:rsid w:val="009E446A"/>
    <w:rsid w:val="009E4B4F"/>
    <w:rsid w:val="009E4FEE"/>
    <w:rsid w:val="009E566C"/>
    <w:rsid w:val="009E678D"/>
    <w:rsid w:val="009E6B8B"/>
    <w:rsid w:val="009E71B4"/>
    <w:rsid w:val="009E729E"/>
    <w:rsid w:val="009F1138"/>
    <w:rsid w:val="009F1847"/>
    <w:rsid w:val="009F1AEB"/>
    <w:rsid w:val="009F57BB"/>
    <w:rsid w:val="009F5A7B"/>
    <w:rsid w:val="009F64D4"/>
    <w:rsid w:val="009F667E"/>
    <w:rsid w:val="009F67C2"/>
    <w:rsid w:val="009F779A"/>
    <w:rsid w:val="009F7D7C"/>
    <w:rsid w:val="00A00462"/>
    <w:rsid w:val="00A00695"/>
    <w:rsid w:val="00A01EFE"/>
    <w:rsid w:val="00A024F1"/>
    <w:rsid w:val="00A02699"/>
    <w:rsid w:val="00A02716"/>
    <w:rsid w:val="00A0285A"/>
    <w:rsid w:val="00A03927"/>
    <w:rsid w:val="00A03B48"/>
    <w:rsid w:val="00A03E7F"/>
    <w:rsid w:val="00A04057"/>
    <w:rsid w:val="00A0425C"/>
    <w:rsid w:val="00A04DF1"/>
    <w:rsid w:val="00A06464"/>
    <w:rsid w:val="00A12E86"/>
    <w:rsid w:val="00A13267"/>
    <w:rsid w:val="00A13280"/>
    <w:rsid w:val="00A14F93"/>
    <w:rsid w:val="00A16F7E"/>
    <w:rsid w:val="00A20307"/>
    <w:rsid w:val="00A20761"/>
    <w:rsid w:val="00A20D56"/>
    <w:rsid w:val="00A21597"/>
    <w:rsid w:val="00A21807"/>
    <w:rsid w:val="00A21D92"/>
    <w:rsid w:val="00A22CAC"/>
    <w:rsid w:val="00A23562"/>
    <w:rsid w:val="00A2375A"/>
    <w:rsid w:val="00A2400E"/>
    <w:rsid w:val="00A25373"/>
    <w:rsid w:val="00A25E1E"/>
    <w:rsid w:val="00A31221"/>
    <w:rsid w:val="00A316CA"/>
    <w:rsid w:val="00A31ED7"/>
    <w:rsid w:val="00A32333"/>
    <w:rsid w:val="00A3304E"/>
    <w:rsid w:val="00A33850"/>
    <w:rsid w:val="00A34E99"/>
    <w:rsid w:val="00A3528C"/>
    <w:rsid w:val="00A35AFD"/>
    <w:rsid w:val="00A367A1"/>
    <w:rsid w:val="00A369DE"/>
    <w:rsid w:val="00A37D51"/>
    <w:rsid w:val="00A424A2"/>
    <w:rsid w:val="00A425D3"/>
    <w:rsid w:val="00A43B6A"/>
    <w:rsid w:val="00A43F37"/>
    <w:rsid w:val="00A44924"/>
    <w:rsid w:val="00A46B74"/>
    <w:rsid w:val="00A46E01"/>
    <w:rsid w:val="00A479BA"/>
    <w:rsid w:val="00A47D0C"/>
    <w:rsid w:val="00A50399"/>
    <w:rsid w:val="00A503EA"/>
    <w:rsid w:val="00A5152D"/>
    <w:rsid w:val="00A524CA"/>
    <w:rsid w:val="00A54594"/>
    <w:rsid w:val="00A5610D"/>
    <w:rsid w:val="00A56866"/>
    <w:rsid w:val="00A568AC"/>
    <w:rsid w:val="00A56DF8"/>
    <w:rsid w:val="00A57D63"/>
    <w:rsid w:val="00A60851"/>
    <w:rsid w:val="00A6103F"/>
    <w:rsid w:val="00A615C7"/>
    <w:rsid w:val="00A63412"/>
    <w:rsid w:val="00A637B6"/>
    <w:rsid w:val="00A638D6"/>
    <w:rsid w:val="00A63BE0"/>
    <w:rsid w:val="00A647F3"/>
    <w:rsid w:val="00A64A90"/>
    <w:rsid w:val="00A65123"/>
    <w:rsid w:val="00A66378"/>
    <w:rsid w:val="00A66F5B"/>
    <w:rsid w:val="00A67FA5"/>
    <w:rsid w:val="00A70720"/>
    <w:rsid w:val="00A7137C"/>
    <w:rsid w:val="00A717AF"/>
    <w:rsid w:val="00A72419"/>
    <w:rsid w:val="00A7495A"/>
    <w:rsid w:val="00A74E27"/>
    <w:rsid w:val="00A74F9D"/>
    <w:rsid w:val="00A75654"/>
    <w:rsid w:val="00A76F4A"/>
    <w:rsid w:val="00A77E04"/>
    <w:rsid w:val="00A77ED1"/>
    <w:rsid w:val="00A801EC"/>
    <w:rsid w:val="00A80564"/>
    <w:rsid w:val="00A8105F"/>
    <w:rsid w:val="00A81247"/>
    <w:rsid w:val="00A82EC2"/>
    <w:rsid w:val="00A83979"/>
    <w:rsid w:val="00A84F55"/>
    <w:rsid w:val="00A85571"/>
    <w:rsid w:val="00A858F3"/>
    <w:rsid w:val="00A86F37"/>
    <w:rsid w:val="00A87E36"/>
    <w:rsid w:val="00A90237"/>
    <w:rsid w:val="00A90D73"/>
    <w:rsid w:val="00A911DE"/>
    <w:rsid w:val="00A92598"/>
    <w:rsid w:val="00A92719"/>
    <w:rsid w:val="00A92F76"/>
    <w:rsid w:val="00A93F1D"/>
    <w:rsid w:val="00A94154"/>
    <w:rsid w:val="00A94B82"/>
    <w:rsid w:val="00A96FF9"/>
    <w:rsid w:val="00A97237"/>
    <w:rsid w:val="00AA02B8"/>
    <w:rsid w:val="00AA1045"/>
    <w:rsid w:val="00AA10C1"/>
    <w:rsid w:val="00AA1EC5"/>
    <w:rsid w:val="00AA20D8"/>
    <w:rsid w:val="00AA2359"/>
    <w:rsid w:val="00AA250A"/>
    <w:rsid w:val="00AA253E"/>
    <w:rsid w:val="00AA2705"/>
    <w:rsid w:val="00AA397C"/>
    <w:rsid w:val="00AA40A1"/>
    <w:rsid w:val="00AA5EEF"/>
    <w:rsid w:val="00AA774E"/>
    <w:rsid w:val="00AA7A65"/>
    <w:rsid w:val="00AA7DAF"/>
    <w:rsid w:val="00AB0215"/>
    <w:rsid w:val="00AB2E4F"/>
    <w:rsid w:val="00AB37D3"/>
    <w:rsid w:val="00AB3F04"/>
    <w:rsid w:val="00AB3F2F"/>
    <w:rsid w:val="00AB5623"/>
    <w:rsid w:val="00AB58B5"/>
    <w:rsid w:val="00AB636B"/>
    <w:rsid w:val="00AB747C"/>
    <w:rsid w:val="00AB7687"/>
    <w:rsid w:val="00AB7922"/>
    <w:rsid w:val="00AC066C"/>
    <w:rsid w:val="00AC097C"/>
    <w:rsid w:val="00AC2265"/>
    <w:rsid w:val="00AC2FD9"/>
    <w:rsid w:val="00AC3583"/>
    <w:rsid w:val="00AC6B79"/>
    <w:rsid w:val="00AD2F8D"/>
    <w:rsid w:val="00AD4381"/>
    <w:rsid w:val="00AD44F0"/>
    <w:rsid w:val="00AD5351"/>
    <w:rsid w:val="00AD5426"/>
    <w:rsid w:val="00AD6186"/>
    <w:rsid w:val="00AD7D47"/>
    <w:rsid w:val="00AE0D16"/>
    <w:rsid w:val="00AE0E60"/>
    <w:rsid w:val="00AE15C4"/>
    <w:rsid w:val="00AE19C3"/>
    <w:rsid w:val="00AE2637"/>
    <w:rsid w:val="00AE28ED"/>
    <w:rsid w:val="00AE42F7"/>
    <w:rsid w:val="00AE4715"/>
    <w:rsid w:val="00AE4794"/>
    <w:rsid w:val="00AE55F4"/>
    <w:rsid w:val="00AE566D"/>
    <w:rsid w:val="00AF0284"/>
    <w:rsid w:val="00AF1647"/>
    <w:rsid w:val="00AF214D"/>
    <w:rsid w:val="00AF2EAC"/>
    <w:rsid w:val="00AF411C"/>
    <w:rsid w:val="00AF5367"/>
    <w:rsid w:val="00AF5A1E"/>
    <w:rsid w:val="00AF5E74"/>
    <w:rsid w:val="00AF62F8"/>
    <w:rsid w:val="00AF6369"/>
    <w:rsid w:val="00B00798"/>
    <w:rsid w:val="00B010D4"/>
    <w:rsid w:val="00B019A3"/>
    <w:rsid w:val="00B024E2"/>
    <w:rsid w:val="00B02C0F"/>
    <w:rsid w:val="00B03500"/>
    <w:rsid w:val="00B03E76"/>
    <w:rsid w:val="00B049DF"/>
    <w:rsid w:val="00B056CD"/>
    <w:rsid w:val="00B059AD"/>
    <w:rsid w:val="00B060A1"/>
    <w:rsid w:val="00B06EC4"/>
    <w:rsid w:val="00B07963"/>
    <w:rsid w:val="00B1043C"/>
    <w:rsid w:val="00B13080"/>
    <w:rsid w:val="00B1387C"/>
    <w:rsid w:val="00B13E7F"/>
    <w:rsid w:val="00B140B9"/>
    <w:rsid w:val="00B141DD"/>
    <w:rsid w:val="00B14323"/>
    <w:rsid w:val="00B15C64"/>
    <w:rsid w:val="00B1650E"/>
    <w:rsid w:val="00B17084"/>
    <w:rsid w:val="00B173F5"/>
    <w:rsid w:val="00B20387"/>
    <w:rsid w:val="00B205F2"/>
    <w:rsid w:val="00B21303"/>
    <w:rsid w:val="00B2191D"/>
    <w:rsid w:val="00B21CD6"/>
    <w:rsid w:val="00B223F3"/>
    <w:rsid w:val="00B22AD8"/>
    <w:rsid w:val="00B2597B"/>
    <w:rsid w:val="00B266F0"/>
    <w:rsid w:val="00B26D1F"/>
    <w:rsid w:val="00B278CB"/>
    <w:rsid w:val="00B3105F"/>
    <w:rsid w:val="00B31E1C"/>
    <w:rsid w:val="00B324E8"/>
    <w:rsid w:val="00B32610"/>
    <w:rsid w:val="00B329A3"/>
    <w:rsid w:val="00B33893"/>
    <w:rsid w:val="00B33C0B"/>
    <w:rsid w:val="00B33E8E"/>
    <w:rsid w:val="00B33E92"/>
    <w:rsid w:val="00B34CC9"/>
    <w:rsid w:val="00B359BE"/>
    <w:rsid w:val="00B363DC"/>
    <w:rsid w:val="00B4152D"/>
    <w:rsid w:val="00B41E09"/>
    <w:rsid w:val="00B442B6"/>
    <w:rsid w:val="00B44CBE"/>
    <w:rsid w:val="00B45692"/>
    <w:rsid w:val="00B47EF0"/>
    <w:rsid w:val="00B50A1E"/>
    <w:rsid w:val="00B50EDB"/>
    <w:rsid w:val="00B51045"/>
    <w:rsid w:val="00B510EB"/>
    <w:rsid w:val="00B51553"/>
    <w:rsid w:val="00B55843"/>
    <w:rsid w:val="00B60756"/>
    <w:rsid w:val="00B60DAE"/>
    <w:rsid w:val="00B60E91"/>
    <w:rsid w:val="00B60FEF"/>
    <w:rsid w:val="00B62162"/>
    <w:rsid w:val="00B62296"/>
    <w:rsid w:val="00B6255C"/>
    <w:rsid w:val="00B62668"/>
    <w:rsid w:val="00B63AC7"/>
    <w:rsid w:val="00B663E1"/>
    <w:rsid w:val="00B66AB3"/>
    <w:rsid w:val="00B67501"/>
    <w:rsid w:val="00B678A8"/>
    <w:rsid w:val="00B706B6"/>
    <w:rsid w:val="00B71116"/>
    <w:rsid w:val="00B71F20"/>
    <w:rsid w:val="00B72DB3"/>
    <w:rsid w:val="00B73365"/>
    <w:rsid w:val="00B73D81"/>
    <w:rsid w:val="00B748FD"/>
    <w:rsid w:val="00B74E87"/>
    <w:rsid w:val="00B75138"/>
    <w:rsid w:val="00B75A20"/>
    <w:rsid w:val="00B7600B"/>
    <w:rsid w:val="00B760D4"/>
    <w:rsid w:val="00B765CC"/>
    <w:rsid w:val="00B77798"/>
    <w:rsid w:val="00B77A15"/>
    <w:rsid w:val="00B77D9C"/>
    <w:rsid w:val="00B80C50"/>
    <w:rsid w:val="00B80D53"/>
    <w:rsid w:val="00B8168E"/>
    <w:rsid w:val="00B826EA"/>
    <w:rsid w:val="00B82DC0"/>
    <w:rsid w:val="00B83043"/>
    <w:rsid w:val="00B837BC"/>
    <w:rsid w:val="00B8397E"/>
    <w:rsid w:val="00B839A4"/>
    <w:rsid w:val="00B83F8A"/>
    <w:rsid w:val="00B843AF"/>
    <w:rsid w:val="00B84D96"/>
    <w:rsid w:val="00B8560B"/>
    <w:rsid w:val="00B8625B"/>
    <w:rsid w:val="00B862FF"/>
    <w:rsid w:val="00B8674B"/>
    <w:rsid w:val="00B8700C"/>
    <w:rsid w:val="00B875E0"/>
    <w:rsid w:val="00B879F1"/>
    <w:rsid w:val="00B906B1"/>
    <w:rsid w:val="00B9074A"/>
    <w:rsid w:val="00B91988"/>
    <w:rsid w:val="00B91AD4"/>
    <w:rsid w:val="00B93048"/>
    <w:rsid w:val="00B938C7"/>
    <w:rsid w:val="00B94261"/>
    <w:rsid w:val="00B943BE"/>
    <w:rsid w:val="00B95165"/>
    <w:rsid w:val="00B96750"/>
    <w:rsid w:val="00B96C7B"/>
    <w:rsid w:val="00B96F17"/>
    <w:rsid w:val="00B97454"/>
    <w:rsid w:val="00BA008C"/>
    <w:rsid w:val="00BA1278"/>
    <w:rsid w:val="00BA1456"/>
    <w:rsid w:val="00BA32F0"/>
    <w:rsid w:val="00BA3868"/>
    <w:rsid w:val="00BA5E27"/>
    <w:rsid w:val="00BA5E37"/>
    <w:rsid w:val="00BA715A"/>
    <w:rsid w:val="00BA717E"/>
    <w:rsid w:val="00BA7193"/>
    <w:rsid w:val="00BB0D19"/>
    <w:rsid w:val="00BB27AD"/>
    <w:rsid w:val="00BB2FFF"/>
    <w:rsid w:val="00BB323F"/>
    <w:rsid w:val="00BB65AE"/>
    <w:rsid w:val="00BB7200"/>
    <w:rsid w:val="00BB7F74"/>
    <w:rsid w:val="00BC0353"/>
    <w:rsid w:val="00BC0781"/>
    <w:rsid w:val="00BC19ED"/>
    <w:rsid w:val="00BC1C08"/>
    <w:rsid w:val="00BC2434"/>
    <w:rsid w:val="00BC2B2D"/>
    <w:rsid w:val="00BC59E0"/>
    <w:rsid w:val="00BC5A56"/>
    <w:rsid w:val="00BC746F"/>
    <w:rsid w:val="00BD0671"/>
    <w:rsid w:val="00BD09F2"/>
    <w:rsid w:val="00BD0B05"/>
    <w:rsid w:val="00BD138C"/>
    <w:rsid w:val="00BD1A2C"/>
    <w:rsid w:val="00BD2605"/>
    <w:rsid w:val="00BD2D24"/>
    <w:rsid w:val="00BD368D"/>
    <w:rsid w:val="00BD384E"/>
    <w:rsid w:val="00BD3CB4"/>
    <w:rsid w:val="00BD528D"/>
    <w:rsid w:val="00BD542A"/>
    <w:rsid w:val="00BD6651"/>
    <w:rsid w:val="00BD6BE7"/>
    <w:rsid w:val="00BD7593"/>
    <w:rsid w:val="00BD7BFC"/>
    <w:rsid w:val="00BE0479"/>
    <w:rsid w:val="00BE06FD"/>
    <w:rsid w:val="00BE1C5A"/>
    <w:rsid w:val="00BE1DD2"/>
    <w:rsid w:val="00BE3BD2"/>
    <w:rsid w:val="00BE52C0"/>
    <w:rsid w:val="00BE5850"/>
    <w:rsid w:val="00BE5975"/>
    <w:rsid w:val="00BE5B8F"/>
    <w:rsid w:val="00BE5D31"/>
    <w:rsid w:val="00BE62E3"/>
    <w:rsid w:val="00BE650B"/>
    <w:rsid w:val="00BE6F32"/>
    <w:rsid w:val="00BF015D"/>
    <w:rsid w:val="00BF09DF"/>
    <w:rsid w:val="00BF16A7"/>
    <w:rsid w:val="00BF2CFF"/>
    <w:rsid w:val="00BF3664"/>
    <w:rsid w:val="00BF3D4E"/>
    <w:rsid w:val="00BF3EB3"/>
    <w:rsid w:val="00BF4A3E"/>
    <w:rsid w:val="00BF546A"/>
    <w:rsid w:val="00BF75E5"/>
    <w:rsid w:val="00BF7C9B"/>
    <w:rsid w:val="00C007F9"/>
    <w:rsid w:val="00C023D2"/>
    <w:rsid w:val="00C038F6"/>
    <w:rsid w:val="00C042C2"/>
    <w:rsid w:val="00C04C16"/>
    <w:rsid w:val="00C06BE5"/>
    <w:rsid w:val="00C06C18"/>
    <w:rsid w:val="00C06ED7"/>
    <w:rsid w:val="00C10888"/>
    <w:rsid w:val="00C12130"/>
    <w:rsid w:val="00C1217B"/>
    <w:rsid w:val="00C124AA"/>
    <w:rsid w:val="00C124AB"/>
    <w:rsid w:val="00C1255D"/>
    <w:rsid w:val="00C12B9A"/>
    <w:rsid w:val="00C164E6"/>
    <w:rsid w:val="00C16983"/>
    <w:rsid w:val="00C1705E"/>
    <w:rsid w:val="00C17BCB"/>
    <w:rsid w:val="00C20B45"/>
    <w:rsid w:val="00C21DB8"/>
    <w:rsid w:val="00C23092"/>
    <w:rsid w:val="00C23D49"/>
    <w:rsid w:val="00C23E0B"/>
    <w:rsid w:val="00C2451C"/>
    <w:rsid w:val="00C262B2"/>
    <w:rsid w:val="00C30051"/>
    <w:rsid w:val="00C33435"/>
    <w:rsid w:val="00C33566"/>
    <w:rsid w:val="00C34564"/>
    <w:rsid w:val="00C35B5E"/>
    <w:rsid w:val="00C36BA6"/>
    <w:rsid w:val="00C40ABF"/>
    <w:rsid w:val="00C41431"/>
    <w:rsid w:val="00C435F4"/>
    <w:rsid w:val="00C44481"/>
    <w:rsid w:val="00C44A26"/>
    <w:rsid w:val="00C44E65"/>
    <w:rsid w:val="00C45C6C"/>
    <w:rsid w:val="00C46C86"/>
    <w:rsid w:val="00C46EDF"/>
    <w:rsid w:val="00C50EA4"/>
    <w:rsid w:val="00C51541"/>
    <w:rsid w:val="00C5240E"/>
    <w:rsid w:val="00C52661"/>
    <w:rsid w:val="00C52894"/>
    <w:rsid w:val="00C54106"/>
    <w:rsid w:val="00C55D2D"/>
    <w:rsid w:val="00C562CF"/>
    <w:rsid w:val="00C56416"/>
    <w:rsid w:val="00C56B12"/>
    <w:rsid w:val="00C5789C"/>
    <w:rsid w:val="00C57D11"/>
    <w:rsid w:val="00C6035A"/>
    <w:rsid w:val="00C6317C"/>
    <w:rsid w:val="00C63B4E"/>
    <w:rsid w:val="00C64D84"/>
    <w:rsid w:val="00C6527B"/>
    <w:rsid w:val="00C65414"/>
    <w:rsid w:val="00C65B02"/>
    <w:rsid w:val="00C66F0D"/>
    <w:rsid w:val="00C66F16"/>
    <w:rsid w:val="00C675E4"/>
    <w:rsid w:val="00C67633"/>
    <w:rsid w:val="00C7013C"/>
    <w:rsid w:val="00C70F8B"/>
    <w:rsid w:val="00C72CBA"/>
    <w:rsid w:val="00C73366"/>
    <w:rsid w:val="00C7487C"/>
    <w:rsid w:val="00C75967"/>
    <w:rsid w:val="00C77306"/>
    <w:rsid w:val="00C804D4"/>
    <w:rsid w:val="00C80903"/>
    <w:rsid w:val="00C80E5E"/>
    <w:rsid w:val="00C80EFB"/>
    <w:rsid w:val="00C80F38"/>
    <w:rsid w:val="00C811BA"/>
    <w:rsid w:val="00C82C4F"/>
    <w:rsid w:val="00C83500"/>
    <w:rsid w:val="00C844FF"/>
    <w:rsid w:val="00C848D1"/>
    <w:rsid w:val="00C85168"/>
    <w:rsid w:val="00C854E0"/>
    <w:rsid w:val="00C85F77"/>
    <w:rsid w:val="00C865F3"/>
    <w:rsid w:val="00C870F0"/>
    <w:rsid w:val="00C900AA"/>
    <w:rsid w:val="00C9084A"/>
    <w:rsid w:val="00C90EC0"/>
    <w:rsid w:val="00C93106"/>
    <w:rsid w:val="00C932B3"/>
    <w:rsid w:val="00C93E17"/>
    <w:rsid w:val="00C961EE"/>
    <w:rsid w:val="00C96433"/>
    <w:rsid w:val="00C96E2E"/>
    <w:rsid w:val="00C97831"/>
    <w:rsid w:val="00C97E56"/>
    <w:rsid w:val="00CA07AE"/>
    <w:rsid w:val="00CA0811"/>
    <w:rsid w:val="00CA0DDE"/>
    <w:rsid w:val="00CA0E05"/>
    <w:rsid w:val="00CA1883"/>
    <w:rsid w:val="00CA25F3"/>
    <w:rsid w:val="00CA3092"/>
    <w:rsid w:val="00CA34F6"/>
    <w:rsid w:val="00CA444A"/>
    <w:rsid w:val="00CA5AEC"/>
    <w:rsid w:val="00CA64A4"/>
    <w:rsid w:val="00CA7EAC"/>
    <w:rsid w:val="00CB077E"/>
    <w:rsid w:val="00CB08C8"/>
    <w:rsid w:val="00CB0D3B"/>
    <w:rsid w:val="00CB0F47"/>
    <w:rsid w:val="00CB1201"/>
    <w:rsid w:val="00CB1573"/>
    <w:rsid w:val="00CB18E3"/>
    <w:rsid w:val="00CB293D"/>
    <w:rsid w:val="00CB31AE"/>
    <w:rsid w:val="00CB4ADE"/>
    <w:rsid w:val="00CB53B4"/>
    <w:rsid w:val="00CB7C25"/>
    <w:rsid w:val="00CC073A"/>
    <w:rsid w:val="00CC0F2C"/>
    <w:rsid w:val="00CC148A"/>
    <w:rsid w:val="00CC2CBA"/>
    <w:rsid w:val="00CC4215"/>
    <w:rsid w:val="00CC559A"/>
    <w:rsid w:val="00CC5C27"/>
    <w:rsid w:val="00CC7BC4"/>
    <w:rsid w:val="00CC7C0A"/>
    <w:rsid w:val="00CC7DD8"/>
    <w:rsid w:val="00CD0C22"/>
    <w:rsid w:val="00CD160C"/>
    <w:rsid w:val="00CD425F"/>
    <w:rsid w:val="00CD51E5"/>
    <w:rsid w:val="00CD570B"/>
    <w:rsid w:val="00CD5B08"/>
    <w:rsid w:val="00CD5F9C"/>
    <w:rsid w:val="00CD62D5"/>
    <w:rsid w:val="00CD66C5"/>
    <w:rsid w:val="00CD6E06"/>
    <w:rsid w:val="00CD7538"/>
    <w:rsid w:val="00CD7632"/>
    <w:rsid w:val="00CD7CFE"/>
    <w:rsid w:val="00CE08F6"/>
    <w:rsid w:val="00CE2201"/>
    <w:rsid w:val="00CE28B7"/>
    <w:rsid w:val="00CE2994"/>
    <w:rsid w:val="00CE41B4"/>
    <w:rsid w:val="00CE420A"/>
    <w:rsid w:val="00CE4943"/>
    <w:rsid w:val="00CE570C"/>
    <w:rsid w:val="00CE68C9"/>
    <w:rsid w:val="00CE7482"/>
    <w:rsid w:val="00CE767E"/>
    <w:rsid w:val="00CE7FE6"/>
    <w:rsid w:val="00CF042C"/>
    <w:rsid w:val="00CF0949"/>
    <w:rsid w:val="00CF174C"/>
    <w:rsid w:val="00CF2299"/>
    <w:rsid w:val="00CF287A"/>
    <w:rsid w:val="00CF2D7C"/>
    <w:rsid w:val="00CF3031"/>
    <w:rsid w:val="00CF3CDD"/>
    <w:rsid w:val="00CF40A0"/>
    <w:rsid w:val="00CF49E8"/>
    <w:rsid w:val="00CF5DFA"/>
    <w:rsid w:val="00CF6628"/>
    <w:rsid w:val="00CF7496"/>
    <w:rsid w:val="00CF78E4"/>
    <w:rsid w:val="00D015E3"/>
    <w:rsid w:val="00D017B9"/>
    <w:rsid w:val="00D018F4"/>
    <w:rsid w:val="00D03184"/>
    <w:rsid w:val="00D03256"/>
    <w:rsid w:val="00D03A35"/>
    <w:rsid w:val="00D03B3F"/>
    <w:rsid w:val="00D03D3D"/>
    <w:rsid w:val="00D04049"/>
    <w:rsid w:val="00D04327"/>
    <w:rsid w:val="00D0448F"/>
    <w:rsid w:val="00D044CA"/>
    <w:rsid w:val="00D050F0"/>
    <w:rsid w:val="00D06584"/>
    <w:rsid w:val="00D12458"/>
    <w:rsid w:val="00D129B0"/>
    <w:rsid w:val="00D12A3B"/>
    <w:rsid w:val="00D13DF4"/>
    <w:rsid w:val="00D1415D"/>
    <w:rsid w:val="00D1425C"/>
    <w:rsid w:val="00D156AD"/>
    <w:rsid w:val="00D1776E"/>
    <w:rsid w:val="00D21764"/>
    <w:rsid w:val="00D2590B"/>
    <w:rsid w:val="00D26326"/>
    <w:rsid w:val="00D27319"/>
    <w:rsid w:val="00D276C8"/>
    <w:rsid w:val="00D3004B"/>
    <w:rsid w:val="00D30C58"/>
    <w:rsid w:val="00D31754"/>
    <w:rsid w:val="00D320F5"/>
    <w:rsid w:val="00D323BE"/>
    <w:rsid w:val="00D33352"/>
    <w:rsid w:val="00D3351C"/>
    <w:rsid w:val="00D33767"/>
    <w:rsid w:val="00D339C5"/>
    <w:rsid w:val="00D35011"/>
    <w:rsid w:val="00D3535A"/>
    <w:rsid w:val="00D35369"/>
    <w:rsid w:val="00D35D15"/>
    <w:rsid w:val="00D3622E"/>
    <w:rsid w:val="00D3727B"/>
    <w:rsid w:val="00D37560"/>
    <w:rsid w:val="00D40357"/>
    <w:rsid w:val="00D40578"/>
    <w:rsid w:val="00D40CED"/>
    <w:rsid w:val="00D40CF2"/>
    <w:rsid w:val="00D41386"/>
    <w:rsid w:val="00D41B7D"/>
    <w:rsid w:val="00D41FE4"/>
    <w:rsid w:val="00D431A6"/>
    <w:rsid w:val="00D43F7D"/>
    <w:rsid w:val="00D4547E"/>
    <w:rsid w:val="00D45E2F"/>
    <w:rsid w:val="00D46393"/>
    <w:rsid w:val="00D46EF4"/>
    <w:rsid w:val="00D50431"/>
    <w:rsid w:val="00D50CBE"/>
    <w:rsid w:val="00D52A8D"/>
    <w:rsid w:val="00D52DE6"/>
    <w:rsid w:val="00D531A8"/>
    <w:rsid w:val="00D5436F"/>
    <w:rsid w:val="00D55FC0"/>
    <w:rsid w:val="00D56904"/>
    <w:rsid w:val="00D569B7"/>
    <w:rsid w:val="00D569F0"/>
    <w:rsid w:val="00D57213"/>
    <w:rsid w:val="00D60379"/>
    <w:rsid w:val="00D60AEA"/>
    <w:rsid w:val="00D618D8"/>
    <w:rsid w:val="00D61B10"/>
    <w:rsid w:val="00D61E2F"/>
    <w:rsid w:val="00D62222"/>
    <w:rsid w:val="00D635F5"/>
    <w:rsid w:val="00D63FA6"/>
    <w:rsid w:val="00D644EE"/>
    <w:rsid w:val="00D64BA8"/>
    <w:rsid w:val="00D65C8B"/>
    <w:rsid w:val="00D65EC2"/>
    <w:rsid w:val="00D67460"/>
    <w:rsid w:val="00D7139C"/>
    <w:rsid w:val="00D7148F"/>
    <w:rsid w:val="00D71D60"/>
    <w:rsid w:val="00D723FC"/>
    <w:rsid w:val="00D728D9"/>
    <w:rsid w:val="00D73794"/>
    <w:rsid w:val="00D74C78"/>
    <w:rsid w:val="00D75AA5"/>
    <w:rsid w:val="00D75EE0"/>
    <w:rsid w:val="00D7776A"/>
    <w:rsid w:val="00D8078B"/>
    <w:rsid w:val="00D80EE0"/>
    <w:rsid w:val="00D812EB"/>
    <w:rsid w:val="00D81941"/>
    <w:rsid w:val="00D821BA"/>
    <w:rsid w:val="00D83005"/>
    <w:rsid w:val="00D83B6E"/>
    <w:rsid w:val="00D83EC9"/>
    <w:rsid w:val="00D85886"/>
    <w:rsid w:val="00D85FCA"/>
    <w:rsid w:val="00D864E8"/>
    <w:rsid w:val="00D86563"/>
    <w:rsid w:val="00D86CC2"/>
    <w:rsid w:val="00D87C97"/>
    <w:rsid w:val="00D903C1"/>
    <w:rsid w:val="00D9058A"/>
    <w:rsid w:val="00D90598"/>
    <w:rsid w:val="00D907F9"/>
    <w:rsid w:val="00D90F8A"/>
    <w:rsid w:val="00D91108"/>
    <w:rsid w:val="00D911D9"/>
    <w:rsid w:val="00D91956"/>
    <w:rsid w:val="00D92975"/>
    <w:rsid w:val="00D92D73"/>
    <w:rsid w:val="00D92D75"/>
    <w:rsid w:val="00D938C8"/>
    <w:rsid w:val="00D94F1F"/>
    <w:rsid w:val="00D951FB"/>
    <w:rsid w:val="00D96FD9"/>
    <w:rsid w:val="00DA104D"/>
    <w:rsid w:val="00DA17A1"/>
    <w:rsid w:val="00DA2F00"/>
    <w:rsid w:val="00DA4D78"/>
    <w:rsid w:val="00DA54D6"/>
    <w:rsid w:val="00DA65F6"/>
    <w:rsid w:val="00DA6766"/>
    <w:rsid w:val="00DB0E8A"/>
    <w:rsid w:val="00DB3572"/>
    <w:rsid w:val="00DB3F80"/>
    <w:rsid w:val="00DB4BD4"/>
    <w:rsid w:val="00DB6BC9"/>
    <w:rsid w:val="00DB6C10"/>
    <w:rsid w:val="00DB7974"/>
    <w:rsid w:val="00DC1890"/>
    <w:rsid w:val="00DC21B4"/>
    <w:rsid w:val="00DC268D"/>
    <w:rsid w:val="00DC2974"/>
    <w:rsid w:val="00DC3084"/>
    <w:rsid w:val="00DC3646"/>
    <w:rsid w:val="00DC4CAA"/>
    <w:rsid w:val="00DC4FF9"/>
    <w:rsid w:val="00DC511F"/>
    <w:rsid w:val="00DC5305"/>
    <w:rsid w:val="00DC5F9C"/>
    <w:rsid w:val="00DC5FC5"/>
    <w:rsid w:val="00DC6949"/>
    <w:rsid w:val="00DC7630"/>
    <w:rsid w:val="00DC7BC4"/>
    <w:rsid w:val="00DD0122"/>
    <w:rsid w:val="00DD01AD"/>
    <w:rsid w:val="00DD0858"/>
    <w:rsid w:val="00DD0D4E"/>
    <w:rsid w:val="00DD124D"/>
    <w:rsid w:val="00DD14BF"/>
    <w:rsid w:val="00DD1EEC"/>
    <w:rsid w:val="00DD2ADC"/>
    <w:rsid w:val="00DD2AEF"/>
    <w:rsid w:val="00DD339A"/>
    <w:rsid w:val="00DD344C"/>
    <w:rsid w:val="00DD49BB"/>
    <w:rsid w:val="00DD52B9"/>
    <w:rsid w:val="00DD57C4"/>
    <w:rsid w:val="00DD5C3C"/>
    <w:rsid w:val="00DD5CA5"/>
    <w:rsid w:val="00DD66B4"/>
    <w:rsid w:val="00DD71E7"/>
    <w:rsid w:val="00DE33F9"/>
    <w:rsid w:val="00DE44A6"/>
    <w:rsid w:val="00DE61C3"/>
    <w:rsid w:val="00DE7C37"/>
    <w:rsid w:val="00DE7F78"/>
    <w:rsid w:val="00DF1C92"/>
    <w:rsid w:val="00DF2C69"/>
    <w:rsid w:val="00DF34F5"/>
    <w:rsid w:val="00DF4C7C"/>
    <w:rsid w:val="00DF4FD0"/>
    <w:rsid w:val="00DF51D1"/>
    <w:rsid w:val="00DF601B"/>
    <w:rsid w:val="00DF7199"/>
    <w:rsid w:val="00E0047C"/>
    <w:rsid w:val="00E005CE"/>
    <w:rsid w:val="00E017A0"/>
    <w:rsid w:val="00E01CDE"/>
    <w:rsid w:val="00E02040"/>
    <w:rsid w:val="00E020F8"/>
    <w:rsid w:val="00E028D1"/>
    <w:rsid w:val="00E02CC9"/>
    <w:rsid w:val="00E02E8C"/>
    <w:rsid w:val="00E03468"/>
    <w:rsid w:val="00E03CCA"/>
    <w:rsid w:val="00E03F1D"/>
    <w:rsid w:val="00E049F8"/>
    <w:rsid w:val="00E06354"/>
    <w:rsid w:val="00E120BE"/>
    <w:rsid w:val="00E128FD"/>
    <w:rsid w:val="00E14184"/>
    <w:rsid w:val="00E143A0"/>
    <w:rsid w:val="00E15A3C"/>
    <w:rsid w:val="00E170BC"/>
    <w:rsid w:val="00E17D9C"/>
    <w:rsid w:val="00E20921"/>
    <w:rsid w:val="00E20A6F"/>
    <w:rsid w:val="00E2190A"/>
    <w:rsid w:val="00E2244D"/>
    <w:rsid w:val="00E22725"/>
    <w:rsid w:val="00E23251"/>
    <w:rsid w:val="00E24941"/>
    <w:rsid w:val="00E255CF"/>
    <w:rsid w:val="00E26E18"/>
    <w:rsid w:val="00E27B08"/>
    <w:rsid w:val="00E30947"/>
    <w:rsid w:val="00E319EC"/>
    <w:rsid w:val="00E326AC"/>
    <w:rsid w:val="00E33F55"/>
    <w:rsid w:val="00E3482B"/>
    <w:rsid w:val="00E35128"/>
    <w:rsid w:val="00E35CB8"/>
    <w:rsid w:val="00E368E5"/>
    <w:rsid w:val="00E37172"/>
    <w:rsid w:val="00E375C5"/>
    <w:rsid w:val="00E41500"/>
    <w:rsid w:val="00E42466"/>
    <w:rsid w:val="00E42DE7"/>
    <w:rsid w:val="00E42E65"/>
    <w:rsid w:val="00E42F63"/>
    <w:rsid w:val="00E434F6"/>
    <w:rsid w:val="00E44895"/>
    <w:rsid w:val="00E454E2"/>
    <w:rsid w:val="00E471D2"/>
    <w:rsid w:val="00E47249"/>
    <w:rsid w:val="00E47CC9"/>
    <w:rsid w:val="00E500D1"/>
    <w:rsid w:val="00E5081B"/>
    <w:rsid w:val="00E50D3E"/>
    <w:rsid w:val="00E51492"/>
    <w:rsid w:val="00E51FF7"/>
    <w:rsid w:val="00E5339F"/>
    <w:rsid w:val="00E5355A"/>
    <w:rsid w:val="00E5371E"/>
    <w:rsid w:val="00E5543A"/>
    <w:rsid w:val="00E55F82"/>
    <w:rsid w:val="00E56CFB"/>
    <w:rsid w:val="00E605F6"/>
    <w:rsid w:val="00E60E26"/>
    <w:rsid w:val="00E61960"/>
    <w:rsid w:val="00E61CED"/>
    <w:rsid w:val="00E62919"/>
    <w:rsid w:val="00E62C89"/>
    <w:rsid w:val="00E63CC5"/>
    <w:rsid w:val="00E63E34"/>
    <w:rsid w:val="00E64268"/>
    <w:rsid w:val="00E644B6"/>
    <w:rsid w:val="00E646B6"/>
    <w:rsid w:val="00E670AD"/>
    <w:rsid w:val="00E6765D"/>
    <w:rsid w:val="00E678B8"/>
    <w:rsid w:val="00E70787"/>
    <w:rsid w:val="00E70ECC"/>
    <w:rsid w:val="00E7109E"/>
    <w:rsid w:val="00E71437"/>
    <w:rsid w:val="00E7183E"/>
    <w:rsid w:val="00E719FA"/>
    <w:rsid w:val="00E72B9F"/>
    <w:rsid w:val="00E72DA7"/>
    <w:rsid w:val="00E74527"/>
    <w:rsid w:val="00E74918"/>
    <w:rsid w:val="00E74A98"/>
    <w:rsid w:val="00E76877"/>
    <w:rsid w:val="00E76D43"/>
    <w:rsid w:val="00E772CC"/>
    <w:rsid w:val="00E7746E"/>
    <w:rsid w:val="00E8135E"/>
    <w:rsid w:val="00E81C70"/>
    <w:rsid w:val="00E825F2"/>
    <w:rsid w:val="00E849AC"/>
    <w:rsid w:val="00E85A92"/>
    <w:rsid w:val="00E8746F"/>
    <w:rsid w:val="00E87C2E"/>
    <w:rsid w:val="00E87F14"/>
    <w:rsid w:val="00E9025C"/>
    <w:rsid w:val="00E902A2"/>
    <w:rsid w:val="00E91B53"/>
    <w:rsid w:val="00E92658"/>
    <w:rsid w:val="00E928FB"/>
    <w:rsid w:val="00E92B3B"/>
    <w:rsid w:val="00E9316A"/>
    <w:rsid w:val="00E93345"/>
    <w:rsid w:val="00E93721"/>
    <w:rsid w:val="00E952C0"/>
    <w:rsid w:val="00E958DA"/>
    <w:rsid w:val="00E96A18"/>
    <w:rsid w:val="00EA061B"/>
    <w:rsid w:val="00EA08EA"/>
    <w:rsid w:val="00EA149E"/>
    <w:rsid w:val="00EA258E"/>
    <w:rsid w:val="00EA411E"/>
    <w:rsid w:val="00EA49E4"/>
    <w:rsid w:val="00EA54F6"/>
    <w:rsid w:val="00EA5A95"/>
    <w:rsid w:val="00EA6221"/>
    <w:rsid w:val="00EA6A12"/>
    <w:rsid w:val="00EA72AC"/>
    <w:rsid w:val="00EA7AC1"/>
    <w:rsid w:val="00EB197B"/>
    <w:rsid w:val="00EB24F6"/>
    <w:rsid w:val="00EB2B6E"/>
    <w:rsid w:val="00EB2D05"/>
    <w:rsid w:val="00EB31CE"/>
    <w:rsid w:val="00EB39BF"/>
    <w:rsid w:val="00EB474B"/>
    <w:rsid w:val="00EB4A73"/>
    <w:rsid w:val="00EB54AB"/>
    <w:rsid w:val="00EB5604"/>
    <w:rsid w:val="00EB6185"/>
    <w:rsid w:val="00EB66D9"/>
    <w:rsid w:val="00EC01C0"/>
    <w:rsid w:val="00EC122A"/>
    <w:rsid w:val="00EC1CE3"/>
    <w:rsid w:val="00EC2C4B"/>
    <w:rsid w:val="00EC3119"/>
    <w:rsid w:val="00EC3938"/>
    <w:rsid w:val="00EC4BC2"/>
    <w:rsid w:val="00EC6A55"/>
    <w:rsid w:val="00ED0AAF"/>
    <w:rsid w:val="00ED0B82"/>
    <w:rsid w:val="00ED1163"/>
    <w:rsid w:val="00ED2217"/>
    <w:rsid w:val="00ED2278"/>
    <w:rsid w:val="00ED30E3"/>
    <w:rsid w:val="00ED3C65"/>
    <w:rsid w:val="00ED3CA6"/>
    <w:rsid w:val="00ED5676"/>
    <w:rsid w:val="00ED56B5"/>
    <w:rsid w:val="00ED66E2"/>
    <w:rsid w:val="00ED6727"/>
    <w:rsid w:val="00ED6981"/>
    <w:rsid w:val="00ED70E1"/>
    <w:rsid w:val="00ED7C4C"/>
    <w:rsid w:val="00EE00F7"/>
    <w:rsid w:val="00EE0D08"/>
    <w:rsid w:val="00EE1117"/>
    <w:rsid w:val="00EE16C8"/>
    <w:rsid w:val="00EE2ECB"/>
    <w:rsid w:val="00EE3278"/>
    <w:rsid w:val="00EE34AD"/>
    <w:rsid w:val="00EE49EA"/>
    <w:rsid w:val="00EE5F14"/>
    <w:rsid w:val="00EE71E3"/>
    <w:rsid w:val="00EE7BD9"/>
    <w:rsid w:val="00EE7F71"/>
    <w:rsid w:val="00EF0252"/>
    <w:rsid w:val="00EF0EC2"/>
    <w:rsid w:val="00EF11BF"/>
    <w:rsid w:val="00EF1AA8"/>
    <w:rsid w:val="00EF1CCE"/>
    <w:rsid w:val="00EF353F"/>
    <w:rsid w:val="00EF3EAC"/>
    <w:rsid w:val="00EF47DA"/>
    <w:rsid w:val="00EF5642"/>
    <w:rsid w:val="00EF6E9B"/>
    <w:rsid w:val="00EF76A7"/>
    <w:rsid w:val="00EF781A"/>
    <w:rsid w:val="00F00063"/>
    <w:rsid w:val="00F004E5"/>
    <w:rsid w:val="00F00EC7"/>
    <w:rsid w:val="00F016FE"/>
    <w:rsid w:val="00F01A63"/>
    <w:rsid w:val="00F01D87"/>
    <w:rsid w:val="00F0267F"/>
    <w:rsid w:val="00F031D0"/>
    <w:rsid w:val="00F03E0E"/>
    <w:rsid w:val="00F04743"/>
    <w:rsid w:val="00F05D0A"/>
    <w:rsid w:val="00F0725C"/>
    <w:rsid w:val="00F0726E"/>
    <w:rsid w:val="00F07353"/>
    <w:rsid w:val="00F075E2"/>
    <w:rsid w:val="00F07C05"/>
    <w:rsid w:val="00F1045A"/>
    <w:rsid w:val="00F11C33"/>
    <w:rsid w:val="00F11E43"/>
    <w:rsid w:val="00F12189"/>
    <w:rsid w:val="00F12DD0"/>
    <w:rsid w:val="00F12DE0"/>
    <w:rsid w:val="00F13E56"/>
    <w:rsid w:val="00F1416B"/>
    <w:rsid w:val="00F146C1"/>
    <w:rsid w:val="00F14870"/>
    <w:rsid w:val="00F14BDB"/>
    <w:rsid w:val="00F16BBB"/>
    <w:rsid w:val="00F16CEF"/>
    <w:rsid w:val="00F17B6F"/>
    <w:rsid w:val="00F17BF4"/>
    <w:rsid w:val="00F200A1"/>
    <w:rsid w:val="00F214CE"/>
    <w:rsid w:val="00F21C7A"/>
    <w:rsid w:val="00F253F9"/>
    <w:rsid w:val="00F2561F"/>
    <w:rsid w:val="00F26A81"/>
    <w:rsid w:val="00F26A8A"/>
    <w:rsid w:val="00F278F9"/>
    <w:rsid w:val="00F279EE"/>
    <w:rsid w:val="00F27C06"/>
    <w:rsid w:val="00F318D3"/>
    <w:rsid w:val="00F32CFB"/>
    <w:rsid w:val="00F330BB"/>
    <w:rsid w:val="00F35E76"/>
    <w:rsid w:val="00F35EF3"/>
    <w:rsid w:val="00F36CD6"/>
    <w:rsid w:val="00F37176"/>
    <w:rsid w:val="00F37C09"/>
    <w:rsid w:val="00F40573"/>
    <w:rsid w:val="00F4240D"/>
    <w:rsid w:val="00F4588A"/>
    <w:rsid w:val="00F4591D"/>
    <w:rsid w:val="00F47360"/>
    <w:rsid w:val="00F479B0"/>
    <w:rsid w:val="00F50FAA"/>
    <w:rsid w:val="00F51029"/>
    <w:rsid w:val="00F5435E"/>
    <w:rsid w:val="00F54ADA"/>
    <w:rsid w:val="00F55DD9"/>
    <w:rsid w:val="00F56A21"/>
    <w:rsid w:val="00F57B98"/>
    <w:rsid w:val="00F60254"/>
    <w:rsid w:val="00F603F3"/>
    <w:rsid w:val="00F60F61"/>
    <w:rsid w:val="00F61096"/>
    <w:rsid w:val="00F61688"/>
    <w:rsid w:val="00F62092"/>
    <w:rsid w:val="00F62727"/>
    <w:rsid w:val="00F63727"/>
    <w:rsid w:val="00F64D69"/>
    <w:rsid w:val="00F6538F"/>
    <w:rsid w:val="00F70140"/>
    <w:rsid w:val="00F7256F"/>
    <w:rsid w:val="00F72FA8"/>
    <w:rsid w:val="00F74D1E"/>
    <w:rsid w:val="00F76220"/>
    <w:rsid w:val="00F764F3"/>
    <w:rsid w:val="00F76D75"/>
    <w:rsid w:val="00F77127"/>
    <w:rsid w:val="00F77E5F"/>
    <w:rsid w:val="00F806E8"/>
    <w:rsid w:val="00F80AC6"/>
    <w:rsid w:val="00F80EE1"/>
    <w:rsid w:val="00F828C2"/>
    <w:rsid w:val="00F83E8A"/>
    <w:rsid w:val="00F85165"/>
    <w:rsid w:val="00F86EF6"/>
    <w:rsid w:val="00F870D2"/>
    <w:rsid w:val="00F87CBD"/>
    <w:rsid w:val="00F905EF"/>
    <w:rsid w:val="00F9126F"/>
    <w:rsid w:val="00F9161C"/>
    <w:rsid w:val="00F91DC0"/>
    <w:rsid w:val="00F93590"/>
    <w:rsid w:val="00F941D4"/>
    <w:rsid w:val="00F9467E"/>
    <w:rsid w:val="00F953EC"/>
    <w:rsid w:val="00F95427"/>
    <w:rsid w:val="00F95562"/>
    <w:rsid w:val="00F965FB"/>
    <w:rsid w:val="00F966C0"/>
    <w:rsid w:val="00F97BAA"/>
    <w:rsid w:val="00FA0221"/>
    <w:rsid w:val="00FA0BE2"/>
    <w:rsid w:val="00FA2AD1"/>
    <w:rsid w:val="00FA2F32"/>
    <w:rsid w:val="00FA3485"/>
    <w:rsid w:val="00FA36A3"/>
    <w:rsid w:val="00FA423A"/>
    <w:rsid w:val="00FA4C3C"/>
    <w:rsid w:val="00FA5B69"/>
    <w:rsid w:val="00FA79BF"/>
    <w:rsid w:val="00FA7B5E"/>
    <w:rsid w:val="00FB02D7"/>
    <w:rsid w:val="00FB09DF"/>
    <w:rsid w:val="00FB0B12"/>
    <w:rsid w:val="00FB11B8"/>
    <w:rsid w:val="00FB2310"/>
    <w:rsid w:val="00FB30B5"/>
    <w:rsid w:val="00FB3F89"/>
    <w:rsid w:val="00FB3FDF"/>
    <w:rsid w:val="00FB5B6C"/>
    <w:rsid w:val="00FB6CD2"/>
    <w:rsid w:val="00FB71D2"/>
    <w:rsid w:val="00FB75A2"/>
    <w:rsid w:val="00FC08FA"/>
    <w:rsid w:val="00FC2086"/>
    <w:rsid w:val="00FC2302"/>
    <w:rsid w:val="00FC33E9"/>
    <w:rsid w:val="00FC3BE8"/>
    <w:rsid w:val="00FC4F08"/>
    <w:rsid w:val="00FC6007"/>
    <w:rsid w:val="00FD1F98"/>
    <w:rsid w:val="00FD3482"/>
    <w:rsid w:val="00FD35EB"/>
    <w:rsid w:val="00FD3B20"/>
    <w:rsid w:val="00FD405E"/>
    <w:rsid w:val="00FD407E"/>
    <w:rsid w:val="00FD484B"/>
    <w:rsid w:val="00FD6C7D"/>
    <w:rsid w:val="00FE18DE"/>
    <w:rsid w:val="00FE1B87"/>
    <w:rsid w:val="00FE2835"/>
    <w:rsid w:val="00FE3E46"/>
    <w:rsid w:val="00FE4401"/>
    <w:rsid w:val="00FE52CC"/>
    <w:rsid w:val="00FE5CF2"/>
    <w:rsid w:val="00FE6271"/>
    <w:rsid w:val="00FE6F58"/>
    <w:rsid w:val="00FE741E"/>
    <w:rsid w:val="00FE7929"/>
    <w:rsid w:val="00FE7A9F"/>
    <w:rsid w:val="00FF204B"/>
    <w:rsid w:val="00FF28C0"/>
    <w:rsid w:val="00FF45BF"/>
    <w:rsid w:val="00FF48B7"/>
    <w:rsid w:val="00FF4DA4"/>
    <w:rsid w:val="00FF62B4"/>
    <w:rsid w:val="00FF63A0"/>
    <w:rsid w:val="00FF73D9"/>
    <w:rsid w:val="00FF7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B7C624"/>
  <w15:docId w15:val="{ED184C6A-F7A7-4106-A39A-4BC6F8A54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6E1"/>
    <w:pPr>
      <w:spacing w:after="200" w:line="276" w:lineRule="auto"/>
    </w:pPr>
    <w:rPr>
      <w:rFonts w:cs="Calibri"/>
      <w:sz w:val="22"/>
      <w:szCs w:val="22"/>
    </w:rPr>
  </w:style>
  <w:style w:type="paragraph" w:styleId="Heading1">
    <w:name w:val="heading 1"/>
    <w:basedOn w:val="Normal"/>
    <w:next w:val="Normal"/>
    <w:link w:val="Heading1Char"/>
    <w:qFormat/>
    <w:locked/>
    <w:rsid w:val="008C3C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rsid w:val="009B0061"/>
    <w:pPr>
      <w:keepNext/>
      <w:keepLines/>
      <w:spacing w:before="120" w:after="0" w:line="240" w:lineRule="auto"/>
      <w:outlineLvl w:val="1"/>
    </w:pPr>
    <w:rPr>
      <w:rFonts w:ascii="Cambria" w:hAnsi="Cambria" w:cs="Cambria"/>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locked/>
    <w:rsid w:val="009B0061"/>
    <w:rPr>
      <w:rFonts w:ascii="Cambria" w:hAnsi="Cambria" w:cs="Cambria"/>
      <w:sz w:val="36"/>
      <w:szCs w:val="36"/>
      <w:lang w:val="en-US" w:eastAsia="en-US"/>
    </w:rPr>
  </w:style>
  <w:style w:type="table" w:styleId="TableGrid">
    <w:name w:val="Table Grid"/>
    <w:basedOn w:val="TableNormal"/>
    <w:uiPriority w:val="99"/>
    <w:rsid w:val="009100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16C8"/>
    <w:pPr>
      <w:ind w:left="720"/>
    </w:pPr>
  </w:style>
  <w:style w:type="paragraph" w:styleId="BalloonText">
    <w:name w:val="Balloon Text"/>
    <w:basedOn w:val="Normal"/>
    <w:link w:val="BalloonTextChar"/>
    <w:semiHidden/>
    <w:rsid w:val="00864404"/>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64404"/>
    <w:rPr>
      <w:rFonts w:ascii="Tahoma" w:hAnsi="Tahoma" w:cs="Tahoma"/>
      <w:sz w:val="16"/>
      <w:szCs w:val="16"/>
    </w:rPr>
  </w:style>
  <w:style w:type="paragraph" w:styleId="Revision">
    <w:name w:val="Revision"/>
    <w:hidden/>
    <w:uiPriority w:val="99"/>
    <w:semiHidden/>
    <w:rsid w:val="00E17D9C"/>
    <w:rPr>
      <w:rFonts w:cs="Calibri"/>
      <w:sz w:val="22"/>
      <w:szCs w:val="22"/>
    </w:rPr>
  </w:style>
  <w:style w:type="character" w:styleId="CommentReference">
    <w:name w:val="annotation reference"/>
    <w:uiPriority w:val="99"/>
    <w:semiHidden/>
    <w:rsid w:val="00D50431"/>
    <w:rPr>
      <w:sz w:val="16"/>
      <w:szCs w:val="16"/>
    </w:rPr>
  </w:style>
  <w:style w:type="paragraph" w:styleId="CommentText">
    <w:name w:val="annotation text"/>
    <w:basedOn w:val="Normal"/>
    <w:link w:val="CommentTextChar"/>
    <w:uiPriority w:val="99"/>
    <w:rsid w:val="00D50431"/>
    <w:pPr>
      <w:spacing w:line="240" w:lineRule="auto"/>
    </w:pPr>
    <w:rPr>
      <w:sz w:val="20"/>
      <w:szCs w:val="20"/>
    </w:rPr>
  </w:style>
  <w:style w:type="character" w:customStyle="1" w:styleId="CommentTextChar">
    <w:name w:val="Comment Text Char"/>
    <w:link w:val="CommentText"/>
    <w:uiPriority w:val="99"/>
    <w:locked/>
    <w:rsid w:val="00D50431"/>
    <w:rPr>
      <w:sz w:val="20"/>
      <w:szCs w:val="20"/>
    </w:rPr>
  </w:style>
  <w:style w:type="paragraph" w:styleId="CommentSubject">
    <w:name w:val="annotation subject"/>
    <w:basedOn w:val="CommentText"/>
    <w:next w:val="CommentText"/>
    <w:link w:val="CommentSubjectChar"/>
    <w:uiPriority w:val="99"/>
    <w:semiHidden/>
    <w:rsid w:val="00D50431"/>
    <w:rPr>
      <w:b/>
      <w:bCs/>
    </w:rPr>
  </w:style>
  <w:style w:type="character" w:customStyle="1" w:styleId="CommentSubjectChar">
    <w:name w:val="Comment Subject Char"/>
    <w:link w:val="CommentSubject"/>
    <w:uiPriority w:val="99"/>
    <w:semiHidden/>
    <w:locked/>
    <w:rsid w:val="00D50431"/>
    <w:rPr>
      <w:b/>
      <w:bCs/>
      <w:sz w:val="20"/>
      <w:szCs w:val="20"/>
    </w:rPr>
  </w:style>
  <w:style w:type="paragraph" w:styleId="Header">
    <w:name w:val="header"/>
    <w:basedOn w:val="Normal"/>
    <w:link w:val="HeaderChar"/>
    <w:uiPriority w:val="99"/>
    <w:rsid w:val="00CB18E3"/>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B18E3"/>
  </w:style>
  <w:style w:type="paragraph" w:styleId="Footer">
    <w:name w:val="footer"/>
    <w:basedOn w:val="Normal"/>
    <w:link w:val="FooterChar"/>
    <w:uiPriority w:val="99"/>
    <w:rsid w:val="00CB18E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B18E3"/>
  </w:style>
  <w:style w:type="paragraph" w:customStyle="1" w:styleId="al">
    <w:name w:val="a_l"/>
    <w:basedOn w:val="Normal"/>
    <w:rsid w:val="00E70ECC"/>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LNT">
    <w:name w:val="LNT"/>
    <w:basedOn w:val="Normal"/>
    <w:rsid w:val="00CE7FE6"/>
    <w:pPr>
      <w:spacing w:before="120" w:after="0" w:line="360" w:lineRule="auto"/>
      <w:jc w:val="both"/>
    </w:pPr>
    <w:rPr>
      <w:rFonts w:ascii="Arial" w:hAnsi="Arial" w:cs="Times New Roman"/>
      <w:sz w:val="24"/>
      <w:szCs w:val="20"/>
      <w:lang w:eastAsia="en-US"/>
    </w:rPr>
  </w:style>
  <w:style w:type="paragraph" w:customStyle="1" w:styleId="Datedadoption">
    <w:name w:val="Date d'adoption"/>
    <w:basedOn w:val="Normal"/>
    <w:next w:val="Normal"/>
    <w:rsid w:val="00F37176"/>
    <w:pPr>
      <w:spacing w:before="360" w:after="0" w:line="360" w:lineRule="auto"/>
      <w:ind w:left="357"/>
      <w:jc w:val="center"/>
    </w:pPr>
    <w:rPr>
      <w:rFonts w:ascii="Times New Roman" w:hAnsi="Times New Roman" w:cs="Arial"/>
      <w:b/>
      <w:bCs/>
      <w:kern w:val="32"/>
      <w:sz w:val="24"/>
      <w:szCs w:val="20"/>
      <w:lang w:val="en-GB" w:eastAsia="zh-CN"/>
    </w:rPr>
  </w:style>
  <w:style w:type="paragraph" w:styleId="PlainText">
    <w:name w:val="Plain Text"/>
    <w:basedOn w:val="Normal"/>
    <w:link w:val="PlainTextChar"/>
    <w:uiPriority w:val="99"/>
    <w:unhideWhenUsed/>
    <w:rsid w:val="00D9058A"/>
    <w:pPr>
      <w:spacing w:after="0" w:line="240" w:lineRule="auto"/>
    </w:pPr>
    <w:rPr>
      <w:rFonts w:ascii="Courier New" w:hAnsi="Courier New" w:cs="Courier New"/>
      <w:sz w:val="20"/>
      <w:szCs w:val="20"/>
      <w:lang w:eastAsia="en-US"/>
    </w:rPr>
  </w:style>
  <w:style w:type="character" w:customStyle="1" w:styleId="PlainTextChar">
    <w:name w:val="Plain Text Char"/>
    <w:basedOn w:val="DefaultParagraphFont"/>
    <w:link w:val="PlainText"/>
    <w:uiPriority w:val="99"/>
    <w:rsid w:val="00D9058A"/>
    <w:rPr>
      <w:rFonts w:ascii="Courier New" w:hAnsi="Courier New" w:cs="Courier New"/>
      <w:lang w:eastAsia="en-US"/>
    </w:rPr>
  </w:style>
  <w:style w:type="paragraph" w:customStyle="1" w:styleId="1">
    <w:name w:val="1"/>
    <w:basedOn w:val="Normal"/>
    <w:rsid w:val="005B1DCC"/>
    <w:pPr>
      <w:spacing w:after="0" w:line="240" w:lineRule="auto"/>
    </w:pPr>
    <w:rPr>
      <w:rFonts w:ascii="ArialUpR" w:hAnsi="ArialUpR" w:cs="Times New Roman"/>
      <w:sz w:val="24"/>
      <w:szCs w:val="20"/>
      <w:lang w:val="pl-PL" w:eastAsia="pl-PL"/>
    </w:rPr>
  </w:style>
  <w:style w:type="paragraph" w:customStyle="1" w:styleId="Default">
    <w:name w:val="Default"/>
    <w:rsid w:val="004105C2"/>
    <w:pPr>
      <w:autoSpaceDE w:val="0"/>
      <w:autoSpaceDN w:val="0"/>
      <w:adjustRightInd w:val="0"/>
    </w:pPr>
    <w:rPr>
      <w:rFonts w:ascii="Arial" w:hAnsi="Arial" w:cs="Arial"/>
      <w:color w:val="000000"/>
      <w:sz w:val="24"/>
      <w:szCs w:val="24"/>
      <w:lang w:val="en-GB"/>
    </w:rPr>
  </w:style>
  <w:style w:type="character" w:customStyle="1" w:styleId="Heading1Char">
    <w:name w:val="Heading 1 Char"/>
    <w:basedOn w:val="DefaultParagraphFont"/>
    <w:link w:val="Heading1"/>
    <w:rsid w:val="008C3CE5"/>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48749">
      <w:bodyDiv w:val="1"/>
      <w:marLeft w:val="0"/>
      <w:marRight w:val="0"/>
      <w:marTop w:val="0"/>
      <w:marBottom w:val="0"/>
      <w:divBdr>
        <w:top w:val="none" w:sz="0" w:space="0" w:color="auto"/>
        <w:left w:val="none" w:sz="0" w:space="0" w:color="auto"/>
        <w:bottom w:val="none" w:sz="0" w:space="0" w:color="auto"/>
        <w:right w:val="none" w:sz="0" w:space="0" w:color="auto"/>
      </w:divBdr>
    </w:div>
    <w:div w:id="230048672">
      <w:bodyDiv w:val="1"/>
      <w:marLeft w:val="0"/>
      <w:marRight w:val="0"/>
      <w:marTop w:val="0"/>
      <w:marBottom w:val="0"/>
      <w:divBdr>
        <w:top w:val="none" w:sz="0" w:space="0" w:color="auto"/>
        <w:left w:val="none" w:sz="0" w:space="0" w:color="auto"/>
        <w:bottom w:val="none" w:sz="0" w:space="0" w:color="auto"/>
        <w:right w:val="none" w:sz="0" w:space="0" w:color="auto"/>
      </w:divBdr>
    </w:div>
    <w:div w:id="405499125">
      <w:bodyDiv w:val="1"/>
      <w:marLeft w:val="0"/>
      <w:marRight w:val="0"/>
      <w:marTop w:val="0"/>
      <w:marBottom w:val="0"/>
      <w:divBdr>
        <w:top w:val="none" w:sz="0" w:space="0" w:color="auto"/>
        <w:left w:val="none" w:sz="0" w:space="0" w:color="auto"/>
        <w:bottom w:val="none" w:sz="0" w:space="0" w:color="auto"/>
        <w:right w:val="none" w:sz="0" w:space="0" w:color="auto"/>
      </w:divBdr>
    </w:div>
    <w:div w:id="430127996">
      <w:bodyDiv w:val="1"/>
      <w:marLeft w:val="0"/>
      <w:marRight w:val="0"/>
      <w:marTop w:val="0"/>
      <w:marBottom w:val="0"/>
      <w:divBdr>
        <w:top w:val="none" w:sz="0" w:space="0" w:color="auto"/>
        <w:left w:val="none" w:sz="0" w:space="0" w:color="auto"/>
        <w:bottom w:val="none" w:sz="0" w:space="0" w:color="auto"/>
        <w:right w:val="none" w:sz="0" w:space="0" w:color="auto"/>
      </w:divBdr>
    </w:div>
    <w:div w:id="607812944">
      <w:bodyDiv w:val="1"/>
      <w:marLeft w:val="0"/>
      <w:marRight w:val="0"/>
      <w:marTop w:val="0"/>
      <w:marBottom w:val="0"/>
      <w:divBdr>
        <w:top w:val="none" w:sz="0" w:space="0" w:color="auto"/>
        <w:left w:val="none" w:sz="0" w:space="0" w:color="auto"/>
        <w:bottom w:val="none" w:sz="0" w:space="0" w:color="auto"/>
        <w:right w:val="none" w:sz="0" w:space="0" w:color="auto"/>
      </w:divBdr>
    </w:div>
    <w:div w:id="624846386">
      <w:bodyDiv w:val="1"/>
      <w:marLeft w:val="0"/>
      <w:marRight w:val="0"/>
      <w:marTop w:val="0"/>
      <w:marBottom w:val="0"/>
      <w:divBdr>
        <w:top w:val="none" w:sz="0" w:space="0" w:color="auto"/>
        <w:left w:val="none" w:sz="0" w:space="0" w:color="auto"/>
        <w:bottom w:val="none" w:sz="0" w:space="0" w:color="auto"/>
        <w:right w:val="none" w:sz="0" w:space="0" w:color="auto"/>
      </w:divBdr>
    </w:div>
    <w:div w:id="741946824">
      <w:bodyDiv w:val="1"/>
      <w:marLeft w:val="0"/>
      <w:marRight w:val="0"/>
      <w:marTop w:val="0"/>
      <w:marBottom w:val="0"/>
      <w:divBdr>
        <w:top w:val="none" w:sz="0" w:space="0" w:color="auto"/>
        <w:left w:val="none" w:sz="0" w:space="0" w:color="auto"/>
        <w:bottom w:val="none" w:sz="0" w:space="0" w:color="auto"/>
        <w:right w:val="none" w:sz="0" w:space="0" w:color="auto"/>
      </w:divBdr>
    </w:div>
    <w:div w:id="1012757631">
      <w:bodyDiv w:val="1"/>
      <w:marLeft w:val="0"/>
      <w:marRight w:val="0"/>
      <w:marTop w:val="0"/>
      <w:marBottom w:val="0"/>
      <w:divBdr>
        <w:top w:val="none" w:sz="0" w:space="0" w:color="auto"/>
        <w:left w:val="none" w:sz="0" w:space="0" w:color="auto"/>
        <w:bottom w:val="none" w:sz="0" w:space="0" w:color="auto"/>
        <w:right w:val="none" w:sz="0" w:space="0" w:color="auto"/>
      </w:divBdr>
    </w:div>
    <w:div w:id="1262883933">
      <w:bodyDiv w:val="1"/>
      <w:marLeft w:val="0"/>
      <w:marRight w:val="0"/>
      <w:marTop w:val="0"/>
      <w:marBottom w:val="0"/>
      <w:divBdr>
        <w:top w:val="none" w:sz="0" w:space="0" w:color="auto"/>
        <w:left w:val="none" w:sz="0" w:space="0" w:color="auto"/>
        <w:bottom w:val="none" w:sz="0" w:space="0" w:color="auto"/>
        <w:right w:val="none" w:sz="0" w:space="0" w:color="auto"/>
      </w:divBdr>
    </w:div>
    <w:div w:id="1459377688">
      <w:bodyDiv w:val="1"/>
      <w:marLeft w:val="0"/>
      <w:marRight w:val="0"/>
      <w:marTop w:val="0"/>
      <w:marBottom w:val="0"/>
      <w:divBdr>
        <w:top w:val="none" w:sz="0" w:space="0" w:color="auto"/>
        <w:left w:val="none" w:sz="0" w:space="0" w:color="auto"/>
        <w:bottom w:val="none" w:sz="0" w:space="0" w:color="auto"/>
        <w:right w:val="none" w:sz="0" w:space="0" w:color="auto"/>
      </w:divBdr>
    </w:div>
    <w:div w:id="173096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gq4deojv/constitutia-romaniei-republicata-in-2003?d=2019-01-2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ege5.ro/App/Document/gezdsmztha/hotararea-nr-1215-2009-privind-stabilirea-criteriilor-si-a-conditiilor-necesare-implementarii-schemei-de-sprijin-pentru-promovarea-cogenerarii-de-inalta-eficienta-pe-baza-cererii-de-energie-termica-ut?pid=40750361&amp;d=2019-01-2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gezdsmztha/hotararea-nr-1215-2009-privind-stabilirea-criteriilor-si-a-conditiilor-necesare-implementarii-schemei-de-sprijin-pentru-promovarea-cogenerarii-de-inalta-eficienta-pe-baza-cererii-de-energie-termica-ut?pid=40750331&amp;d=2019-01-2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ege5.ro/App/Document/gu4donjs/legea-nr-20-1993-pentru-ratificarea-acordului-european-instituind-o-asociere-intre-romania-pe-de-o-parte-si-comunitatile-europene-si-statele-membre-ale-acestora-pe-de-alta-parte-semnat-la-bruxelles-la?d=2019-01-28" TargetMode="External"/><Relationship Id="rId4" Type="http://schemas.openxmlformats.org/officeDocument/2006/relationships/settings" Target="settings.xml"/><Relationship Id="rId9" Type="http://schemas.openxmlformats.org/officeDocument/2006/relationships/hyperlink" Target="https://lege5.ro/App/Document/gu3teojq/acordul-european-instituind-o-asociere-intre-romania-pe-de-o-parte-comunitatile-europene-si-statele-membre-ale-acestora-pe-de-alta-parte-din-01021993?d=2019-01-2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C79EB-5257-4435-8172-0826E55A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151</Pages>
  <Words>29818</Words>
  <Characters>186839</Characters>
  <Application>Microsoft Office Word</Application>
  <DocSecurity>0</DocSecurity>
  <Lines>1556</Lines>
  <Paragraphs>432</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216225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29</cp:revision>
  <cp:lastPrinted>2019-01-31T12:35:00Z</cp:lastPrinted>
  <dcterms:created xsi:type="dcterms:W3CDTF">2019-01-30T16:33:00Z</dcterms:created>
  <dcterms:modified xsi:type="dcterms:W3CDTF">2019-01-31T12:38:00Z</dcterms:modified>
</cp:coreProperties>
</file>